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3A653E" w:rsidRDefault="00BE0C91">
      <w:pPr>
        <w:rPr>
          <w:sz w:val="24"/>
          <w:szCs w:val="24"/>
        </w:rPr>
      </w:pPr>
      <w:r w:rsidRPr="00E02D1A">
        <w:rPr>
          <w:sz w:val="24"/>
          <w:szCs w:val="24"/>
        </w:rPr>
        <w:t>EMENDA MODIFICATIVA</w:t>
      </w:r>
      <w:r w:rsidR="003A653E" w:rsidRPr="00E02D1A">
        <w:rPr>
          <w:sz w:val="24"/>
          <w:szCs w:val="24"/>
        </w:rPr>
        <w:t xml:space="preserve"> </w:t>
      </w:r>
    </w:p>
    <w:p w:rsidR="00156D62" w:rsidRPr="00E02D1A" w:rsidRDefault="00156D62">
      <w:pPr>
        <w:rPr>
          <w:sz w:val="24"/>
          <w:szCs w:val="24"/>
        </w:rPr>
      </w:pPr>
    </w:p>
    <w:p w:rsidR="00BE0C91" w:rsidRPr="00E02D1A" w:rsidRDefault="00E02D1A">
      <w:pPr>
        <w:rPr>
          <w:sz w:val="24"/>
          <w:szCs w:val="24"/>
        </w:rPr>
      </w:pPr>
      <w:r w:rsidRPr="00E02D1A">
        <w:rPr>
          <w:sz w:val="24"/>
          <w:szCs w:val="24"/>
        </w:rPr>
        <w:t>O Artigo 4º do Projeto de Lei nº 18</w:t>
      </w:r>
      <w:r w:rsidR="00BE0C91" w:rsidRPr="00E02D1A">
        <w:rPr>
          <w:sz w:val="24"/>
          <w:szCs w:val="24"/>
        </w:rPr>
        <w:t>, de</w:t>
      </w:r>
      <w:r w:rsidRPr="00E02D1A">
        <w:rPr>
          <w:sz w:val="24"/>
          <w:szCs w:val="24"/>
        </w:rPr>
        <w:t xml:space="preserve"> 2016</w:t>
      </w:r>
      <w:r w:rsidR="00BE0C91" w:rsidRPr="00E02D1A">
        <w:rPr>
          <w:sz w:val="24"/>
          <w:szCs w:val="24"/>
        </w:rPr>
        <w:t>, passa a vigorar com a seguinte redação:</w:t>
      </w:r>
    </w:p>
    <w:p w:rsidR="003A653E" w:rsidRPr="00E02D1A" w:rsidRDefault="003A653E">
      <w:pPr>
        <w:rPr>
          <w:sz w:val="24"/>
          <w:szCs w:val="24"/>
        </w:rPr>
      </w:pPr>
    </w:p>
    <w:p w:rsidR="003A653E" w:rsidRPr="00E02D1A" w:rsidRDefault="00E02D1A" w:rsidP="000C22D1">
      <w:pPr>
        <w:jc w:val="both"/>
        <w:rPr>
          <w:sz w:val="24"/>
          <w:szCs w:val="24"/>
        </w:rPr>
      </w:pPr>
      <w:r w:rsidRPr="00E02D1A">
        <w:rPr>
          <w:sz w:val="24"/>
          <w:szCs w:val="24"/>
        </w:rPr>
        <w:t>Art. 4</w:t>
      </w:r>
      <w:r w:rsidR="003A653E" w:rsidRPr="00E02D1A">
        <w:rPr>
          <w:sz w:val="24"/>
          <w:szCs w:val="24"/>
        </w:rPr>
        <w:t xml:space="preserve">º </w:t>
      </w:r>
      <w:r w:rsidRPr="00E02D1A">
        <w:rPr>
          <w:sz w:val="24"/>
          <w:szCs w:val="24"/>
        </w:rPr>
        <w:t>O exercício das atividades nas Feiras Livres e do Produtor será precedido de inscrição e cadastro junto a prefeitura</w:t>
      </w:r>
      <w:r w:rsidR="008F09A3">
        <w:rPr>
          <w:sz w:val="24"/>
          <w:szCs w:val="24"/>
        </w:rPr>
        <w:t>,</w:t>
      </w:r>
      <w:r w:rsidRPr="00E02D1A">
        <w:rPr>
          <w:sz w:val="24"/>
          <w:szCs w:val="24"/>
        </w:rPr>
        <w:t xml:space="preserve"> com o devido enquadramento do ramo de atividade, qual se dará publicidade a mesma, sendo vedada a mudança do ramo de atividade e a transferência de ponto, exceto nos casos que estejam de acordo com os termos do parágrafo 5º deste artigo. </w:t>
      </w:r>
    </w:p>
    <w:p w:rsidR="003A653E" w:rsidRDefault="003A653E">
      <w:pPr>
        <w:rPr>
          <w:sz w:val="24"/>
        </w:rPr>
      </w:pPr>
    </w:p>
    <w:p w:rsidR="00BE0C91" w:rsidRDefault="00BE0C91">
      <w:pPr>
        <w:rPr>
          <w:sz w:val="24"/>
        </w:rPr>
      </w:pPr>
    </w:p>
    <w:p w:rsidR="00BE0C91" w:rsidRDefault="00BE0C91">
      <w:pPr>
        <w:rPr>
          <w:sz w:val="24"/>
        </w:rPr>
      </w:pPr>
    </w:p>
    <w:p w:rsidR="00BE0C91" w:rsidRDefault="00BE0C91">
      <w:pPr>
        <w:rPr>
          <w:sz w:val="24"/>
        </w:rPr>
      </w:pPr>
    </w:p>
    <w:p w:rsidR="00BE0C91" w:rsidRDefault="00BE0C91">
      <w:pPr>
        <w:rPr>
          <w:sz w:val="24"/>
        </w:rPr>
      </w:pPr>
    </w:p>
    <w:p w:rsidR="00BE0C91" w:rsidRDefault="00BE0C91">
      <w:pPr>
        <w:rPr>
          <w:sz w:val="24"/>
        </w:rPr>
      </w:pPr>
      <w:r>
        <w:rPr>
          <w:sz w:val="24"/>
        </w:rPr>
        <w:t xml:space="preserve">Sala das Sessões </w:t>
      </w:r>
      <w:r w:rsidR="003A653E">
        <w:rPr>
          <w:sz w:val="24"/>
        </w:rPr>
        <w:t xml:space="preserve">“Vereador Santo Róttoli”, em </w:t>
      </w:r>
      <w:r w:rsidR="00A1190F">
        <w:rPr>
          <w:sz w:val="24"/>
        </w:rPr>
        <w:t xml:space="preserve">13 de junho </w:t>
      </w:r>
      <w:r w:rsidR="003A653E">
        <w:rPr>
          <w:sz w:val="24"/>
        </w:rPr>
        <w:t>de 2016.</w:t>
      </w:r>
    </w:p>
    <w:p w:rsidR="00BE0C91" w:rsidRDefault="00BE0C91">
      <w:pPr>
        <w:rPr>
          <w:sz w:val="24"/>
        </w:rPr>
      </w:pPr>
    </w:p>
    <w:p w:rsidR="003A653E" w:rsidRDefault="003A653E">
      <w:pPr>
        <w:rPr>
          <w:sz w:val="24"/>
        </w:rPr>
      </w:pPr>
    </w:p>
    <w:p w:rsidR="003A653E" w:rsidRDefault="003A653E">
      <w:pPr>
        <w:rPr>
          <w:sz w:val="24"/>
        </w:rPr>
      </w:pPr>
    </w:p>
    <w:p w:rsidR="003A653E" w:rsidRDefault="003A653E">
      <w:pPr>
        <w:rPr>
          <w:sz w:val="24"/>
        </w:rPr>
      </w:pPr>
    </w:p>
    <w:p w:rsidR="003A653E" w:rsidRDefault="003A653E">
      <w:pPr>
        <w:rPr>
          <w:sz w:val="24"/>
        </w:rPr>
      </w:pPr>
    </w:p>
    <w:p w:rsidR="003A653E" w:rsidRPr="003A653E" w:rsidRDefault="003A653E">
      <w:pPr>
        <w:rPr>
          <w:b/>
          <w:sz w:val="24"/>
        </w:rPr>
      </w:pPr>
    </w:p>
    <w:p w:rsidR="000C22D1" w:rsidRPr="00527E89" w:rsidRDefault="000C22D1" w:rsidP="000C22D1">
      <w:pPr>
        <w:jc w:val="center"/>
        <w:rPr>
          <w:b/>
          <w:sz w:val="24"/>
        </w:rPr>
      </w:pPr>
    </w:p>
    <w:p w:rsidR="000C22D1" w:rsidRPr="00527E89" w:rsidRDefault="000C22D1" w:rsidP="000C22D1">
      <w:pPr>
        <w:jc w:val="center"/>
        <w:rPr>
          <w:b/>
          <w:sz w:val="24"/>
        </w:rPr>
      </w:pPr>
      <w:r w:rsidRPr="00527E89">
        <w:rPr>
          <w:b/>
          <w:sz w:val="24"/>
        </w:rPr>
        <w:t>VEREADORA DAYANE AMARO</w:t>
      </w:r>
    </w:p>
    <w:p w:rsidR="000C22D1" w:rsidRPr="00527E89" w:rsidRDefault="000C22D1" w:rsidP="000C22D1">
      <w:pPr>
        <w:jc w:val="center"/>
        <w:rPr>
          <w:b/>
          <w:sz w:val="24"/>
        </w:rPr>
      </w:pPr>
      <w:r w:rsidRPr="00527E89">
        <w:rPr>
          <w:b/>
          <w:sz w:val="24"/>
        </w:rPr>
        <w:t>PSDB</w:t>
      </w:r>
    </w:p>
    <w:p w:rsidR="000C22D1" w:rsidRPr="00527E89" w:rsidRDefault="000C22D1" w:rsidP="000C22D1">
      <w:pPr>
        <w:jc w:val="center"/>
        <w:rPr>
          <w:b/>
          <w:sz w:val="24"/>
        </w:rPr>
      </w:pPr>
    </w:p>
    <w:p w:rsidR="000C22D1" w:rsidRPr="00527E89" w:rsidRDefault="000C22D1" w:rsidP="000C22D1">
      <w:pPr>
        <w:jc w:val="center"/>
        <w:rPr>
          <w:b/>
          <w:sz w:val="24"/>
        </w:rPr>
      </w:pPr>
    </w:p>
    <w:p w:rsidR="000C22D1" w:rsidRPr="00527E89" w:rsidRDefault="000C22D1" w:rsidP="000C22D1">
      <w:pPr>
        <w:jc w:val="center"/>
        <w:rPr>
          <w:b/>
          <w:sz w:val="24"/>
        </w:rPr>
      </w:pPr>
    </w:p>
    <w:p w:rsidR="000C22D1" w:rsidRDefault="000C22D1" w:rsidP="000C22D1">
      <w:pPr>
        <w:jc w:val="center"/>
        <w:rPr>
          <w:b/>
          <w:sz w:val="24"/>
        </w:rPr>
      </w:pPr>
      <w:r w:rsidRPr="00527E89">
        <w:rPr>
          <w:b/>
          <w:sz w:val="24"/>
        </w:rPr>
        <w:t>VEREADOR LUIS ROBERTO TAVARES</w:t>
      </w:r>
    </w:p>
    <w:p w:rsidR="000C22D1" w:rsidRDefault="000C22D1" w:rsidP="000C22D1">
      <w:pPr>
        <w:jc w:val="center"/>
        <w:rPr>
          <w:b/>
          <w:sz w:val="24"/>
        </w:rPr>
      </w:pPr>
      <w:r>
        <w:rPr>
          <w:b/>
          <w:sz w:val="24"/>
        </w:rPr>
        <w:t>PEN</w:t>
      </w:r>
    </w:p>
    <w:p w:rsidR="000C22D1" w:rsidRDefault="000C22D1" w:rsidP="000C22D1">
      <w:pPr>
        <w:jc w:val="center"/>
        <w:rPr>
          <w:b/>
          <w:sz w:val="24"/>
        </w:rPr>
      </w:pPr>
    </w:p>
    <w:p w:rsidR="000C22D1" w:rsidRDefault="000C22D1" w:rsidP="000C22D1">
      <w:pPr>
        <w:jc w:val="center"/>
        <w:rPr>
          <w:b/>
          <w:sz w:val="24"/>
        </w:rPr>
      </w:pPr>
    </w:p>
    <w:p w:rsidR="000C22D1" w:rsidRDefault="000C22D1" w:rsidP="000C22D1">
      <w:pPr>
        <w:jc w:val="center"/>
        <w:rPr>
          <w:b/>
          <w:sz w:val="24"/>
        </w:rPr>
      </w:pPr>
    </w:p>
    <w:p w:rsidR="000C22D1" w:rsidRDefault="000C22D1" w:rsidP="000C22D1">
      <w:pPr>
        <w:jc w:val="center"/>
        <w:rPr>
          <w:b/>
          <w:sz w:val="24"/>
        </w:rPr>
      </w:pPr>
      <w:r>
        <w:rPr>
          <w:b/>
          <w:sz w:val="24"/>
        </w:rPr>
        <w:t>VEREADOR JORGE SETOGUCHI</w:t>
      </w:r>
    </w:p>
    <w:p w:rsidR="000C22D1" w:rsidRPr="00527E89" w:rsidRDefault="000C22D1" w:rsidP="000C22D1">
      <w:pPr>
        <w:jc w:val="center"/>
        <w:rPr>
          <w:b/>
          <w:sz w:val="24"/>
        </w:rPr>
      </w:pPr>
      <w:r>
        <w:rPr>
          <w:b/>
          <w:sz w:val="24"/>
        </w:rPr>
        <w:t>PSD</w:t>
      </w:r>
    </w:p>
    <w:p w:rsidR="003A653E" w:rsidRPr="003A653E" w:rsidRDefault="003A653E" w:rsidP="003A653E">
      <w:pPr>
        <w:jc w:val="center"/>
        <w:rPr>
          <w:b/>
          <w:sz w:val="24"/>
        </w:rPr>
      </w:pPr>
    </w:p>
    <w:sectPr w:rsidR="003A653E" w:rsidRPr="003A653E" w:rsidSect="00263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F1" w:rsidRDefault="00C012F1">
      <w:r>
        <w:separator/>
      </w:r>
    </w:p>
  </w:endnote>
  <w:endnote w:type="continuationSeparator" w:id="1">
    <w:p w:rsidR="00C012F1" w:rsidRDefault="00C0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F1" w:rsidRDefault="00C012F1">
      <w:r>
        <w:separator/>
      </w:r>
    </w:p>
  </w:footnote>
  <w:footnote w:type="continuationSeparator" w:id="1">
    <w:p w:rsidR="00C012F1" w:rsidRDefault="00C01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40712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0C22D1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0C22D1"/>
    <w:rsid w:val="00156D62"/>
    <w:rsid w:val="00176B70"/>
    <w:rsid w:val="00263641"/>
    <w:rsid w:val="003708EF"/>
    <w:rsid w:val="003A653E"/>
    <w:rsid w:val="0040712B"/>
    <w:rsid w:val="008947E5"/>
    <w:rsid w:val="008F09A3"/>
    <w:rsid w:val="009E4775"/>
    <w:rsid w:val="00A1190F"/>
    <w:rsid w:val="00A96F27"/>
    <w:rsid w:val="00AB1F64"/>
    <w:rsid w:val="00B12F01"/>
    <w:rsid w:val="00B85F3A"/>
    <w:rsid w:val="00BA47D2"/>
    <w:rsid w:val="00BE0C91"/>
    <w:rsid w:val="00C012F1"/>
    <w:rsid w:val="00C61D53"/>
    <w:rsid w:val="00E02D1A"/>
    <w:rsid w:val="00E05068"/>
    <w:rsid w:val="00E3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263641"/>
    <w:rPr>
      <w:rFonts w:ascii="Courier New" w:hAnsi="Courier New"/>
    </w:rPr>
  </w:style>
  <w:style w:type="character" w:styleId="Nmerodepgina">
    <w:name w:val="page number"/>
    <w:basedOn w:val="Fontepargpadro"/>
    <w:rsid w:val="00263641"/>
  </w:style>
  <w:style w:type="paragraph" w:styleId="Cabealho">
    <w:name w:val="header"/>
    <w:basedOn w:val="Normal"/>
    <w:rsid w:val="002636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636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70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6</cp:revision>
  <cp:lastPrinted>2005-01-25T16:56:00Z</cp:lastPrinted>
  <dcterms:created xsi:type="dcterms:W3CDTF">2016-03-31T12:32:00Z</dcterms:created>
  <dcterms:modified xsi:type="dcterms:W3CDTF">2016-06-13T03:34:00Z</dcterms:modified>
</cp:coreProperties>
</file>