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Default="00FF32A6" w:rsidP="00FF32A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2B1A">
        <w:rPr>
          <w:b/>
          <w:sz w:val="24"/>
          <w:szCs w:val="24"/>
        </w:rPr>
        <w:t xml:space="preserve">                                 </w:t>
      </w:r>
      <w:r w:rsidR="006E2B1A">
        <w:rPr>
          <w:b/>
          <w:sz w:val="24"/>
          <w:szCs w:val="24"/>
        </w:rPr>
        <w:t xml:space="preserve">          </w:t>
      </w:r>
      <w:r w:rsidRPr="006E2B1A">
        <w:rPr>
          <w:bCs/>
          <w:sz w:val="24"/>
          <w:szCs w:val="24"/>
          <w:u w:val="single"/>
        </w:rPr>
        <w:t xml:space="preserve">PROJETO DE LEI Nº </w:t>
      </w:r>
      <w:r w:rsidR="006E2B1A" w:rsidRPr="006E2B1A">
        <w:rPr>
          <w:bCs/>
          <w:sz w:val="24"/>
          <w:szCs w:val="24"/>
          <w:u w:val="single"/>
        </w:rPr>
        <w:t>110</w:t>
      </w:r>
      <w:r w:rsidRPr="006E2B1A">
        <w:rPr>
          <w:bCs/>
          <w:sz w:val="24"/>
          <w:szCs w:val="24"/>
          <w:u w:val="single"/>
        </w:rPr>
        <w:t>, DE 2016</w:t>
      </w:r>
      <w:r w:rsidRPr="006E2B1A">
        <w:rPr>
          <w:b/>
          <w:bCs/>
          <w:sz w:val="24"/>
          <w:szCs w:val="24"/>
        </w:rPr>
        <w:t>.</w:t>
      </w:r>
    </w:p>
    <w:p w:rsidR="006E2B1A" w:rsidRDefault="006E2B1A" w:rsidP="00FF32A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6E2B1A" w:rsidRPr="006E2B1A" w:rsidRDefault="006E2B1A" w:rsidP="00FF32A6">
      <w:pPr>
        <w:autoSpaceDE w:val="0"/>
        <w:autoSpaceDN w:val="0"/>
        <w:adjustRightInd w:val="0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6E2B1A">
        <w:rPr>
          <w:bCs/>
          <w:sz w:val="24"/>
          <w:szCs w:val="24"/>
          <w:u w:val="single"/>
        </w:rPr>
        <w:t>AUTÓGRAFO Nº 114 DE 2016</w:t>
      </w:r>
    </w:p>
    <w:p w:rsidR="00FF32A6" w:rsidRPr="006E2B1A" w:rsidRDefault="00FF32A6" w:rsidP="00FF32A6">
      <w:pPr>
        <w:autoSpaceDE w:val="0"/>
        <w:autoSpaceDN w:val="0"/>
        <w:adjustRightInd w:val="0"/>
        <w:ind w:firstLine="3402"/>
        <w:jc w:val="center"/>
        <w:rPr>
          <w:b/>
          <w:bCs/>
          <w:sz w:val="24"/>
          <w:szCs w:val="24"/>
        </w:rPr>
      </w:pPr>
    </w:p>
    <w:p w:rsidR="00FF32A6" w:rsidRPr="006E2B1A" w:rsidRDefault="006E2B1A" w:rsidP="006E2B1A">
      <w:pPr>
        <w:autoSpaceDE w:val="0"/>
        <w:autoSpaceDN w:val="0"/>
        <w:adjustRightInd w:val="0"/>
        <w:ind w:firstLine="709"/>
        <w:rPr>
          <w:bCs/>
          <w:sz w:val="24"/>
          <w:szCs w:val="24"/>
        </w:rPr>
      </w:pPr>
      <w:r w:rsidRPr="006E2B1A">
        <w:rPr>
          <w:bCs/>
          <w:sz w:val="24"/>
          <w:szCs w:val="24"/>
        </w:rPr>
        <w:t>A CÂMARA MUNICIPAL DE MOGI MIRIM APROVA:</w:t>
      </w:r>
    </w:p>
    <w:p w:rsidR="00FF32A6" w:rsidRPr="006E2B1A" w:rsidRDefault="00FF32A6" w:rsidP="00FF32A6">
      <w:pPr>
        <w:autoSpaceDE w:val="0"/>
        <w:autoSpaceDN w:val="0"/>
        <w:adjustRightInd w:val="0"/>
        <w:ind w:firstLine="3402"/>
        <w:jc w:val="center"/>
        <w:rPr>
          <w:b/>
          <w:bCs/>
          <w:sz w:val="24"/>
          <w:szCs w:val="24"/>
        </w:rPr>
      </w:pPr>
    </w:p>
    <w:p w:rsidR="00FF32A6" w:rsidRPr="006E2B1A" w:rsidRDefault="006E2B1A" w:rsidP="006E2B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2B1A">
        <w:rPr>
          <w:sz w:val="24"/>
          <w:szCs w:val="24"/>
        </w:rPr>
        <w:t>DISPÕE SOBRE</w:t>
      </w:r>
      <w:r>
        <w:rPr>
          <w:sz w:val="24"/>
          <w:szCs w:val="24"/>
        </w:rPr>
        <w:t xml:space="preserve"> </w:t>
      </w:r>
      <w:r w:rsidRPr="006E2B1A">
        <w:rPr>
          <w:sz w:val="24"/>
          <w:szCs w:val="24"/>
        </w:rPr>
        <w:t xml:space="preserve">DENOMINAÇÃO OFICIAL À </w:t>
      </w:r>
      <w:r>
        <w:rPr>
          <w:sz w:val="24"/>
          <w:szCs w:val="24"/>
        </w:rPr>
        <w:t>ESTRADA MMR 152, LOCALIZADA NO B</w:t>
      </w:r>
      <w:r w:rsidRPr="006E2B1A">
        <w:rPr>
          <w:sz w:val="24"/>
          <w:szCs w:val="24"/>
        </w:rPr>
        <w:t>AIR</w:t>
      </w:r>
      <w:r>
        <w:rPr>
          <w:sz w:val="24"/>
          <w:szCs w:val="24"/>
        </w:rPr>
        <w:t>RO VILA NOVA E CAVENAGHI, DE EURÍPEDES ANTÔNIO GURJÃO</w:t>
      </w:r>
      <w:r w:rsidRPr="006E2B1A">
        <w:rPr>
          <w:sz w:val="24"/>
          <w:szCs w:val="24"/>
        </w:rPr>
        <w:t>.</w:t>
      </w:r>
    </w:p>
    <w:p w:rsidR="00FF32A6" w:rsidRPr="006E2B1A" w:rsidRDefault="00FF32A6" w:rsidP="00FF32A6">
      <w:pPr>
        <w:autoSpaceDE w:val="0"/>
        <w:autoSpaceDN w:val="0"/>
        <w:adjustRightInd w:val="0"/>
        <w:rPr>
          <w:sz w:val="24"/>
          <w:szCs w:val="24"/>
        </w:rPr>
      </w:pPr>
    </w:p>
    <w:p w:rsidR="00FF32A6" w:rsidRPr="006E2B1A" w:rsidRDefault="006E2B1A" w:rsidP="006E2B1A">
      <w:pPr>
        <w:rPr>
          <w:sz w:val="24"/>
          <w:szCs w:val="24"/>
        </w:rPr>
      </w:pPr>
      <w:r w:rsidRPr="006E2B1A">
        <w:rPr>
          <w:sz w:val="24"/>
          <w:szCs w:val="24"/>
        </w:rPr>
        <w:t xml:space="preserve">             </w:t>
      </w:r>
      <w:r w:rsidR="00FF32A6" w:rsidRPr="006E2B1A">
        <w:rPr>
          <w:sz w:val="24"/>
          <w:szCs w:val="24"/>
        </w:rPr>
        <w:t xml:space="preserve">A CÂMARA MUNICIPAL DE MOGI MIRIM </w:t>
      </w:r>
      <w:r w:rsidRPr="006E2B1A">
        <w:rPr>
          <w:sz w:val="24"/>
          <w:szCs w:val="24"/>
        </w:rPr>
        <w:t>APROVA:</w:t>
      </w:r>
    </w:p>
    <w:p w:rsidR="00FF32A6" w:rsidRPr="006E2B1A" w:rsidRDefault="00FF32A6" w:rsidP="006E2B1A">
      <w:pPr>
        <w:autoSpaceDE w:val="0"/>
        <w:autoSpaceDN w:val="0"/>
        <w:adjustRightInd w:val="0"/>
        <w:rPr>
          <w:sz w:val="24"/>
          <w:szCs w:val="24"/>
        </w:rPr>
      </w:pPr>
    </w:p>
    <w:p w:rsidR="00FF32A6" w:rsidRPr="006E2B1A" w:rsidRDefault="006E2B1A" w:rsidP="006E2B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FF32A6" w:rsidRPr="006E2B1A">
        <w:rPr>
          <w:bCs/>
          <w:sz w:val="24"/>
          <w:szCs w:val="24"/>
        </w:rPr>
        <w:t xml:space="preserve">Art. </w:t>
      </w:r>
      <w:proofErr w:type="gramStart"/>
      <w:r w:rsidR="00FF32A6" w:rsidRPr="006E2B1A">
        <w:rPr>
          <w:bCs/>
          <w:sz w:val="24"/>
          <w:szCs w:val="24"/>
        </w:rPr>
        <w:t>1°</w:t>
      </w:r>
      <w:r w:rsidR="00FF32A6" w:rsidRPr="006E2B1A">
        <w:rPr>
          <w:b/>
          <w:bCs/>
          <w:sz w:val="24"/>
          <w:szCs w:val="24"/>
        </w:rPr>
        <w:t xml:space="preserve"> </w:t>
      </w:r>
      <w:r w:rsidR="00FF32A6" w:rsidRPr="006E2B1A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Estrada MMR 152, localizada no B</w:t>
      </w:r>
      <w:r w:rsidR="00FF32A6" w:rsidRPr="006E2B1A">
        <w:rPr>
          <w:bCs/>
          <w:sz w:val="24"/>
          <w:szCs w:val="24"/>
        </w:rPr>
        <w:t xml:space="preserve">airro Vila Nova e </w:t>
      </w:r>
      <w:proofErr w:type="spellStart"/>
      <w:r w:rsidR="00FF32A6" w:rsidRPr="006E2B1A">
        <w:rPr>
          <w:bCs/>
          <w:sz w:val="24"/>
          <w:szCs w:val="24"/>
        </w:rPr>
        <w:t>Cavenaghi</w:t>
      </w:r>
      <w:proofErr w:type="spellEnd"/>
      <w:r w:rsidR="00FF32A6" w:rsidRPr="006E2B1A">
        <w:rPr>
          <w:bCs/>
          <w:sz w:val="24"/>
          <w:szCs w:val="24"/>
        </w:rPr>
        <w:t xml:space="preserve">, passa denominar-se </w:t>
      </w:r>
      <w:r>
        <w:rPr>
          <w:bCs/>
          <w:sz w:val="24"/>
          <w:szCs w:val="24"/>
        </w:rPr>
        <w:t xml:space="preserve">MMR </w:t>
      </w:r>
      <w:r w:rsidRPr="006E2B1A">
        <w:rPr>
          <w:bCs/>
          <w:sz w:val="24"/>
          <w:szCs w:val="24"/>
        </w:rPr>
        <w:t>EURÍPEDES ANTÔNIO GURJÃO”</w:t>
      </w:r>
      <w:proofErr w:type="gramEnd"/>
      <w:r w:rsidRPr="006E2B1A">
        <w:rPr>
          <w:bCs/>
          <w:sz w:val="24"/>
          <w:szCs w:val="24"/>
        </w:rPr>
        <w:t xml:space="preserve">. </w:t>
      </w:r>
    </w:p>
    <w:p w:rsidR="00FF32A6" w:rsidRPr="006E2B1A" w:rsidRDefault="00FF32A6" w:rsidP="006E2B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F32A6" w:rsidRDefault="006E2B1A" w:rsidP="006E2B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FF32A6" w:rsidRPr="006E2B1A">
        <w:rPr>
          <w:bCs/>
          <w:sz w:val="24"/>
          <w:szCs w:val="24"/>
        </w:rPr>
        <w:t>Art. 2º</w:t>
      </w:r>
      <w:r w:rsidR="00FF32A6" w:rsidRPr="006E2B1A">
        <w:rPr>
          <w:b/>
          <w:bCs/>
          <w:sz w:val="24"/>
          <w:szCs w:val="24"/>
        </w:rPr>
        <w:t xml:space="preserve"> </w:t>
      </w:r>
      <w:r w:rsidR="00FF32A6" w:rsidRPr="006E2B1A">
        <w:rPr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6E2B1A" w:rsidRPr="00923768" w:rsidRDefault="006E2B1A" w:rsidP="00B77F6B">
      <w:pPr>
        <w:rPr>
          <w:rFonts w:ascii="Bookman Old Style" w:hAnsi="Bookman Old Style" w:cs="Arial"/>
          <w:b/>
          <w:sz w:val="26"/>
          <w:szCs w:val="26"/>
        </w:rPr>
      </w:pPr>
    </w:p>
    <w:p w:rsidR="006E2B1A" w:rsidRPr="006E2B1A" w:rsidRDefault="006E2B1A" w:rsidP="00B77F6B">
      <w:pPr>
        <w:ind w:left="720"/>
        <w:rPr>
          <w:sz w:val="22"/>
          <w:szCs w:val="22"/>
        </w:rPr>
      </w:pPr>
      <w:r w:rsidRPr="006E2B1A">
        <w:rPr>
          <w:sz w:val="22"/>
          <w:szCs w:val="22"/>
        </w:rPr>
        <w:t>Mesa da Câmara Municipal de Mogi Mirim, em 13 de dezembro de 2016.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>VEREADOR JOÃO ANTÔNIO PIRES GONÇALVES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>Presidente da Câmara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>VEREADOR LUÍS ROBERTO TAVARES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>1º Vice-Presidente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 xml:space="preserve">VEREADOR BENEDITO JOSÉ DO COUTO 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>2º Vice-Presidente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 xml:space="preserve">VEREADOR WALDEMAR MARCURIO FILHO 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>1ª Secretário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 xml:space="preserve">VEREADOR LAÉRCIO ROCHA PIRES </w:t>
      </w:r>
    </w:p>
    <w:p w:rsidR="006E2B1A" w:rsidRPr="006E2B1A" w:rsidRDefault="006E2B1A" w:rsidP="00412870">
      <w:pPr>
        <w:tabs>
          <w:tab w:val="left" w:pos="709"/>
        </w:tabs>
        <w:ind w:left="720" w:hanging="11"/>
        <w:rPr>
          <w:sz w:val="22"/>
          <w:szCs w:val="22"/>
        </w:rPr>
      </w:pPr>
      <w:r w:rsidRPr="006E2B1A">
        <w:rPr>
          <w:sz w:val="22"/>
          <w:szCs w:val="22"/>
        </w:rPr>
        <w:t>2ª Secretário</w:t>
      </w:r>
    </w:p>
    <w:p w:rsidR="006E2B1A" w:rsidRPr="00C430A1" w:rsidRDefault="006E2B1A" w:rsidP="00412870">
      <w:pPr>
        <w:tabs>
          <w:tab w:val="left" w:pos="709"/>
        </w:tabs>
        <w:ind w:left="720" w:hanging="11"/>
        <w:jc w:val="both"/>
        <w:rPr>
          <w:rFonts w:ascii="Bookman Old Style" w:hAnsi="Bookman Old Style" w:cs="Arial"/>
        </w:rPr>
      </w:pPr>
    </w:p>
    <w:p w:rsidR="006E2B1A" w:rsidRPr="006E2B1A" w:rsidRDefault="006E2B1A" w:rsidP="00412870">
      <w:pPr>
        <w:tabs>
          <w:tab w:val="left" w:pos="709"/>
        </w:tabs>
        <w:ind w:left="720"/>
        <w:jc w:val="both"/>
        <w:rPr>
          <w:b/>
        </w:rPr>
      </w:pPr>
      <w:r w:rsidRPr="006E2B1A">
        <w:rPr>
          <w:b/>
        </w:rPr>
        <w:t>Projeto de Lei nº 110/2016</w:t>
      </w:r>
    </w:p>
    <w:p w:rsidR="00FF32A6" w:rsidRPr="00FF32A6" w:rsidRDefault="006E2B1A" w:rsidP="006E2B1A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2B1A">
        <w:rPr>
          <w:b/>
        </w:rPr>
        <w:t xml:space="preserve">Autoria: Vereador </w:t>
      </w:r>
      <w:proofErr w:type="spellStart"/>
      <w:r w:rsidRPr="006E2B1A">
        <w:rPr>
          <w:b/>
        </w:rPr>
        <w:t>Cinoê</w:t>
      </w:r>
      <w:proofErr w:type="spellEnd"/>
      <w:r w:rsidRPr="006E2B1A">
        <w:rPr>
          <w:b/>
        </w:rPr>
        <w:t xml:space="preserve"> </w:t>
      </w:r>
      <w:proofErr w:type="spellStart"/>
      <w:r w:rsidRPr="006E2B1A">
        <w:rPr>
          <w:b/>
        </w:rPr>
        <w:t>Duzo</w:t>
      </w:r>
      <w:bookmarkStart w:id="0" w:name="_GoBack"/>
      <w:bookmarkEnd w:id="0"/>
      <w:proofErr w:type="spellEnd"/>
    </w:p>
    <w:sectPr w:rsidR="00FF32A6" w:rsidRPr="00FF32A6" w:rsidSect="00FF32A6">
      <w:headerReference w:type="even" r:id="rId7"/>
      <w:headerReference w:type="default" r:id="rId8"/>
      <w:headerReference w:type="first" r:id="rId9"/>
      <w:pgSz w:w="11907" w:h="16840" w:code="9"/>
      <w:pgMar w:top="1985" w:right="1134" w:bottom="170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77" w:rsidRDefault="006F0977">
      <w:r>
        <w:separator/>
      </w:r>
    </w:p>
  </w:endnote>
  <w:endnote w:type="continuationSeparator" w:id="0">
    <w:p w:rsidR="006F0977" w:rsidRDefault="006F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77" w:rsidRDefault="006F0977">
      <w:r>
        <w:separator/>
      </w:r>
    </w:p>
  </w:footnote>
  <w:footnote w:type="continuationSeparator" w:id="0">
    <w:p w:rsidR="006F0977" w:rsidRDefault="006F0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6F09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51" type="#_x0000_t75" style="position:absolute;margin-left:0;margin-top:0;width:481.5pt;height:348.95pt;z-index:-251655168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6F0977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2" type="#_x0000_t75" style="position:absolute;margin-left:0;margin-top:0;width:481.5pt;height:348.95pt;z-index:-251654144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 w:rsidR="004E1D7A">
      <w:rPr>
        <w:rStyle w:val="Nmerodepgina"/>
      </w:rPr>
      <w:fldChar w:fldCharType="begin"/>
    </w:r>
    <w:r w:rsidR="004E1D7A">
      <w:rPr>
        <w:rStyle w:val="Nmerodepgina"/>
      </w:rPr>
      <w:instrText xml:space="preserve">PAGE  </w:instrText>
    </w:r>
    <w:r w:rsidR="004E1D7A">
      <w:rPr>
        <w:rStyle w:val="Nmerodepgina"/>
      </w:rPr>
      <w:fldChar w:fldCharType="separate"/>
    </w:r>
    <w:r w:rsidR="006E2B1A">
      <w:rPr>
        <w:rStyle w:val="Nmerodepgina"/>
        <w:noProof/>
      </w:rPr>
      <w:t>1</w:t>
    </w:r>
    <w:r w:rsidR="004E1D7A">
      <w:rPr>
        <w:rStyle w:val="Nmerodepgina"/>
      </w:rPr>
      <w:fldChar w:fldCharType="end"/>
    </w:r>
  </w:p>
  <w:p w:rsidR="00842366" w:rsidRDefault="00FF32A6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6BF170" wp14:editId="2B1A2AF5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4E1D7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4E1D7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C2" w:rsidRDefault="006F09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0" type="#_x0000_t75" style="position:absolute;margin-left:0;margin-top:0;width:481.5pt;height:348.95pt;z-index:-251656192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A6"/>
    <w:rsid w:val="004E1D7A"/>
    <w:rsid w:val="006E2B1A"/>
    <w:rsid w:val="006F0977"/>
    <w:rsid w:val="0081086C"/>
    <w:rsid w:val="00897D7D"/>
    <w:rsid w:val="00B6292C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F32A6"/>
  </w:style>
  <w:style w:type="paragraph" w:styleId="Cabealho">
    <w:name w:val="header"/>
    <w:basedOn w:val="Normal"/>
    <w:link w:val="CabealhoChar"/>
    <w:rsid w:val="00FF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F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F32A6"/>
  </w:style>
  <w:style w:type="paragraph" w:styleId="Cabealho">
    <w:name w:val="header"/>
    <w:basedOn w:val="Normal"/>
    <w:link w:val="CabealhoChar"/>
    <w:rsid w:val="00FF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F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Câmara Municipal de Mogi Mirim</cp:lastModifiedBy>
  <cp:revision>3</cp:revision>
  <dcterms:created xsi:type="dcterms:W3CDTF">2016-11-16T18:45:00Z</dcterms:created>
  <dcterms:modified xsi:type="dcterms:W3CDTF">2016-12-12T18:05:00Z</dcterms:modified>
</cp:coreProperties>
</file>