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4F2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bookmarkStart w:id="0" w:name="_GoBack"/>
      <w:bookmarkEnd w:id="0"/>
    </w:p>
    <w:p w:rsidR="005744F2" w:rsidRPr="00EB4B79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FAVORÁVEL Nº </w:t>
      </w:r>
      <w:r w:rsidR="008747D3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42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PREFEITO MUNICIPAL CARLOS NELSON BUENO </w:t>
      </w:r>
    </w:p>
    <w:p w:rsidR="005744F2" w:rsidRPr="00EB4B79" w:rsidRDefault="005744F2" w:rsidP="005744F2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744F2" w:rsidRPr="00EB4B79" w:rsidRDefault="005744F2" w:rsidP="005744F2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744F2" w:rsidRPr="00EB4B79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5744F2" w:rsidRPr="00EB4B79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Prefeito Municipal </w:t>
      </w:r>
      <w:r>
        <w:rPr>
          <w:rFonts w:ascii="Calibri" w:hAnsi="Calibri" w:cs="Calibri"/>
          <w:sz w:val="26"/>
          <w:szCs w:val="26"/>
          <w:lang w:eastAsia="ar-SA"/>
        </w:rPr>
        <w:t xml:space="preserve">Carlos Nelson Bueno, 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através da mensagem nº </w:t>
      </w:r>
      <w:r>
        <w:rPr>
          <w:rFonts w:ascii="Calibri" w:hAnsi="Calibri" w:cs="Calibri"/>
          <w:sz w:val="26"/>
          <w:szCs w:val="26"/>
          <w:lang w:eastAsia="ar-SA"/>
        </w:rPr>
        <w:t>027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>
        <w:rPr>
          <w:rFonts w:ascii="Calibri" w:hAnsi="Calibri" w:cs="Calibri"/>
          <w:sz w:val="26"/>
          <w:szCs w:val="26"/>
          <w:lang w:eastAsia="ar-SA"/>
        </w:rPr>
        <w:t>42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Pr="00C92555">
        <w:rPr>
          <w:rFonts w:ascii="Calibri" w:hAnsi="Calibri" w:cs="Calibri"/>
          <w:b/>
          <w:sz w:val="26"/>
          <w:szCs w:val="26"/>
          <w:lang w:eastAsia="ar-SA"/>
        </w:rPr>
        <w:t xml:space="preserve">DISPÕE SOBRE ABERTURA DE CRÉDITO ADICIONAL ESPECIAL NO VALOR DE R$ </w:t>
      </w:r>
      <w:r>
        <w:rPr>
          <w:rFonts w:ascii="Calibri" w:hAnsi="Calibri" w:cs="Calibri"/>
          <w:b/>
          <w:sz w:val="26"/>
          <w:szCs w:val="26"/>
          <w:lang w:eastAsia="ar-SA"/>
        </w:rPr>
        <w:t>326.000</w:t>
      </w:r>
      <w:r w:rsidRPr="00C92555">
        <w:rPr>
          <w:rFonts w:ascii="Calibri" w:hAnsi="Calibri" w:cs="Calibri"/>
          <w:b/>
          <w:sz w:val="26"/>
          <w:szCs w:val="26"/>
          <w:lang w:eastAsia="ar-SA"/>
        </w:rPr>
        <w:t>,00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5744F2" w:rsidRPr="00EB4B79" w:rsidRDefault="005744F2" w:rsidP="005744F2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5744F2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busca autorização Legislativa para que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o Poder Executivo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>
        <w:rPr>
          <w:rFonts w:ascii="Calibri" w:hAnsi="Calibri" w:cs="Calibri"/>
          <w:bCs/>
          <w:sz w:val="26"/>
          <w:szCs w:val="26"/>
          <w:lang w:eastAsia="ar-SA"/>
        </w:rPr>
        <w:t>por intermédio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da Gerência de Contabilidade e Orçamento da Prefeitura Municipal, possa destinar </w:t>
      </w:r>
      <w:r>
        <w:rPr>
          <w:rFonts w:ascii="Calibri" w:hAnsi="Calibri" w:cs="Calibri"/>
          <w:bCs/>
          <w:sz w:val="26"/>
          <w:szCs w:val="26"/>
          <w:lang w:eastAsia="ar-SA"/>
        </w:rPr>
        <w:t>para Secretaria de Cultura e Turismo,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o valor de R$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326.000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,00 (</w:t>
      </w:r>
      <w:r>
        <w:rPr>
          <w:rFonts w:ascii="Calibri" w:hAnsi="Calibri" w:cs="Calibri"/>
          <w:bCs/>
          <w:sz w:val="26"/>
          <w:szCs w:val="26"/>
          <w:lang w:eastAsia="ar-SA"/>
        </w:rPr>
        <w:t>trezentos e vinte e seis mil reais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)</w:t>
      </w:r>
      <w:r>
        <w:rPr>
          <w:rFonts w:ascii="Calibri" w:hAnsi="Calibri" w:cs="Calibri"/>
          <w:bCs/>
          <w:sz w:val="26"/>
          <w:szCs w:val="26"/>
          <w:lang w:eastAsia="ar-SA"/>
        </w:rPr>
        <w:t>, a título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de crédito adicional especial</w:t>
      </w:r>
      <w:r>
        <w:rPr>
          <w:rFonts w:ascii="Calibri" w:hAnsi="Calibri" w:cs="Calibri"/>
          <w:bCs/>
          <w:sz w:val="26"/>
          <w:szCs w:val="26"/>
          <w:lang w:eastAsia="ar-SA"/>
        </w:rPr>
        <w:t>,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>o qual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será coberto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por anulação parcial da dotação orçamentária, com remanejamento do crédito interno na mesma Secretaria. </w:t>
      </w:r>
    </w:p>
    <w:p w:rsidR="005744F2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5744F2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 motivação para a abertura de crédito adicional especial no montante supracitado tem como finalidade a manutenção das atividades culturais, bem como atender as exigências da Lei Federal nº 13.019/2014, que trata do processo de chamamento público das Organizações da Sociedade Civil. </w:t>
      </w:r>
    </w:p>
    <w:p w:rsidR="005744F2" w:rsidRPr="00EB4B79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5744F2" w:rsidRPr="00EB4B79" w:rsidRDefault="005744F2" w:rsidP="005744F2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Bem como, almeja-se alterar </w:t>
      </w:r>
      <w:r w:rsidRPr="00EB4B79">
        <w:rPr>
          <w:rFonts w:ascii="Calibri" w:hAnsi="Calibri" w:cs="Calibri"/>
          <w:bCs/>
          <w:sz w:val="26"/>
          <w:szCs w:val="26"/>
          <w:lang w:eastAsia="ar-SA"/>
        </w:rPr>
        <w:t>os valores constantes nos anexos II e III do PPA-2014 a 2017 e anexos V e VI da LDO de 2017.</w:t>
      </w:r>
    </w:p>
    <w:p w:rsidR="005744F2" w:rsidRPr="00EB4B79" w:rsidRDefault="005744F2" w:rsidP="005744F2">
      <w:pPr>
        <w:pStyle w:val="Corpodetexto31"/>
        <w:spacing w:line="276" w:lineRule="auto"/>
        <w:rPr>
          <w:rFonts w:ascii="Calibri" w:hAnsi="Calibri" w:cs="Calibri"/>
          <w:b w:val="0"/>
          <w:sz w:val="26"/>
          <w:szCs w:val="26"/>
          <w:u w:val="none"/>
          <w:shd w:val="clear" w:color="auto" w:fill="FFFFFF"/>
        </w:rPr>
      </w:pPr>
    </w:p>
    <w:p w:rsidR="005744F2" w:rsidRPr="00EB4B79" w:rsidRDefault="005744F2" w:rsidP="005744F2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ab/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>sob o aspecto da competência é de iniciativa do Prefeito Municipal, conforme art.51, IV da LOMMM</w:t>
      </w:r>
      <w:r>
        <w:rPr>
          <w:rFonts w:ascii="Calibri" w:hAnsi="Calibri" w:cs="Calibri"/>
          <w:sz w:val="26"/>
          <w:szCs w:val="26"/>
        </w:rPr>
        <w:t>, 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>Comissão manifesta parecer favorável, r</w:t>
      </w:r>
      <w:r w:rsidRPr="00A74D14">
        <w:rPr>
          <w:rFonts w:ascii="Calibri" w:hAnsi="Calibri" w:cs="Calibri"/>
          <w:sz w:val="26"/>
          <w:szCs w:val="26"/>
        </w:rPr>
        <w:t xml:space="preserve">azão pela qual, encaminham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  <w:r w:rsidRPr="00EB4B79">
        <w:rPr>
          <w:rFonts w:ascii="Calibri" w:hAnsi="Calibri" w:cs="Calibri"/>
          <w:b/>
          <w:sz w:val="26"/>
          <w:szCs w:val="26"/>
        </w:rPr>
        <w:t xml:space="preserve"> </w:t>
      </w:r>
    </w:p>
    <w:p w:rsidR="005744F2" w:rsidRDefault="005744F2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>
        <w:rPr>
          <w:rFonts w:ascii="Calibri" w:hAnsi="Calibri" w:cs="Calibri"/>
          <w:sz w:val="26"/>
          <w:szCs w:val="26"/>
          <w:shd w:val="clear" w:color="auto" w:fill="FFFFFF"/>
        </w:rPr>
        <w:t>29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março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lastRenderedPageBreak/>
        <w:t>COMISSÃO DE JUSTIÇA E REDAÇÃO</w:t>
      </w: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5744F2" w:rsidRPr="00EB4B79" w:rsidRDefault="005744F2" w:rsidP="005744F2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5744F2">
      <w:pPr>
        <w:suppressAutoHyphens/>
        <w:spacing w:line="276" w:lineRule="auto"/>
        <w:ind w:firstLine="708"/>
        <w:jc w:val="both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D8" w:rsidRDefault="007D01D8" w:rsidP="00CA6096">
      <w:r>
        <w:separator/>
      </w:r>
    </w:p>
  </w:endnote>
  <w:endnote w:type="continuationSeparator" w:id="0">
    <w:p w:rsidR="007D01D8" w:rsidRDefault="007D01D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D8" w:rsidRDefault="007D01D8" w:rsidP="00CA6096">
      <w:r>
        <w:separator/>
      </w:r>
    </w:p>
  </w:footnote>
  <w:footnote w:type="continuationSeparator" w:id="0">
    <w:p w:rsidR="007D01D8" w:rsidRDefault="007D01D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8747D3">
      <w:rPr>
        <w:rFonts w:ascii="Calibri" w:hAnsi="Calibri" w:cs="Calibri"/>
        <w:sz w:val="26"/>
        <w:szCs w:val="26"/>
        <w:shd w:val="clear" w:color="auto" w:fill="FFFFFF"/>
      </w:rPr>
      <w:t>34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3E5361"/>
    <w:rsid w:val="005744F2"/>
    <w:rsid w:val="007D01D8"/>
    <w:rsid w:val="0082034C"/>
    <w:rsid w:val="008747D3"/>
    <w:rsid w:val="008E0C17"/>
    <w:rsid w:val="00B54CC5"/>
    <w:rsid w:val="00B65D25"/>
    <w:rsid w:val="00C14E55"/>
    <w:rsid w:val="00C707BD"/>
    <w:rsid w:val="00CA6096"/>
    <w:rsid w:val="00E6446F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2017-03-29T13:51:00Z</cp:lastPrinted>
  <dcterms:created xsi:type="dcterms:W3CDTF">2017-03-29T13:33:00Z</dcterms:created>
  <dcterms:modified xsi:type="dcterms:W3CDTF">2017-03-29T13:55:00Z</dcterms:modified>
</cp:coreProperties>
</file>