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6B0" w:rsidRPr="00FD5AB5" w:rsidRDefault="00A816B0" w:rsidP="00A816B0">
      <w:pPr>
        <w:spacing w:line="360" w:lineRule="auto"/>
        <w:rPr>
          <w:rFonts w:ascii="Arial" w:hAnsi="Arial" w:cs="Arial"/>
          <w:b/>
        </w:rPr>
      </w:pPr>
      <w:r w:rsidRPr="00FD5AB5">
        <w:rPr>
          <w:rFonts w:ascii="Arial" w:hAnsi="Arial" w:cs="Arial"/>
          <w:b/>
        </w:rPr>
        <w:t>PROJETO DE LEI COMPLEMENTAR Nº       DE 2017.</w:t>
      </w:r>
    </w:p>
    <w:p w:rsidR="00A816B0" w:rsidRPr="00FD5AB5" w:rsidRDefault="00A816B0" w:rsidP="00645566">
      <w:pPr>
        <w:spacing w:line="360" w:lineRule="auto"/>
        <w:ind w:left="4248" w:firstLine="708"/>
        <w:jc w:val="both"/>
        <w:rPr>
          <w:rFonts w:ascii="Arial" w:eastAsia="Times New Roman" w:hAnsi="Arial" w:cs="Arial"/>
          <w:b/>
          <w:lang w:eastAsia="pt-BR"/>
        </w:rPr>
      </w:pPr>
      <w:r w:rsidRPr="00FD5AB5">
        <w:rPr>
          <w:rFonts w:ascii="Arial" w:hAnsi="Arial" w:cs="Arial"/>
          <w:b/>
        </w:rPr>
        <w:t xml:space="preserve"> “ALTERA DISPOSITIVOS DA LEI COMPEMENTAR Nº 217 DE 20 DE NOVEMBRO DE  2008 E DA OUTRAS </w:t>
      </w:r>
      <w:proofErr w:type="gramStart"/>
      <w:r w:rsidRPr="00FD5AB5">
        <w:rPr>
          <w:rFonts w:ascii="Arial" w:hAnsi="Arial" w:cs="Arial"/>
          <w:b/>
        </w:rPr>
        <w:t>PROVIDÊNCIAS.”</w:t>
      </w:r>
      <w:proofErr w:type="gramEnd"/>
    </w:p>
    <w:p w:rsidR="00B83782" w:rsidRPr="00FD5AB5" w:rsidRDefault="00B421C7" w:rsidP="00B421C7">
      <w:p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lang w:eastAsia="pt-BR"/>
        </w:rPr>
      </w:pPr>
      <w:r w:rsidRPr="00FD5AB5">
        <w:rPr>
          <w:rFonts w:ascii="Arial" w:eastAsia="Times New Roman" w:hAnsi="Arial" w:cs="Arial"/>
          <w:b/>
          <w:lang w:eastAsia="pt-BR"/>
        </w:rPr>
        <w:t>FAÇO SABER</w:t>
      </w:r>
      <w:r w:rsidRPr="00FD5AB5">
        <w:rPr>
          <w:rFonts w:ascii="Arial" w:eastAsia="Times New Roman" w:hAnsi="Arial" w:cs="Arial"/>
          <w:lang w:eastAsia="pt-BR"/>
        </w:rPr>
        <w:t xml:space="preserve"> que a Câmara Municipal aprovou e promulgo</w:t>
      </w:r>
      <w:r w:rsidR="00A816B0" w:rsidRPr="00FD5AB5">
        <w:rPr>
          <w:rFonts w:ascii="Arial" w:eastAsia="Times New Roman" w:hAnsi="Arial" w:cs="Arial"/>
          <w:lang w:eastAsia="pt-BR"/>
        </w:rPr>
        <w:t>u</w:t>
      </w:r>
      <w:r w:rsidRPr="00FD5AB5">
        <w:rPr>
          <w:rFonts w:ascii="Arial" w:eastAsia="Times New Roman" w:hAnsi="Arial" w:cs="Arial"/>
          <w:lang w:eastAsia="pt-BR"/>
        </w:rPr>
        <w:t xml:space="preserve"> a seguinte Lei Complementar:</w:t>
      </w:r>
    </w:p>
    <w:p w:rsidR="00B421C7" w:rsidRPr="00FD5AB5" w:rsidRDefault="00645566" w:rsidP="00B421C7">
      <w:p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lang w:eastAsia="pt-BR"/>
        </w:rPr>
      </w:pPr>
      <w:r w:rsidRPr="00FD5AB5">
        <w:rPr>
          <w:rFonts w:ascii="Arial" w:eastAsia="Times New Roman" w:hAnsi="Arial" w:cs="Arial"/>
          <w:bdr w:val="none" w:sz="0" w:space="0" w:color="auto" w:frame="1"/>
          <w:lang w:eastAsia="pt-BR"/>
        </w:rPr>
        <w:br/>
      </w:r>
      <w:r w:rsidR="00B421C7" w:rsidRPr="00FD5AB5">
        <w:rPr>
          <w:rFonts w:ascii="Arial" w:eastAsia="Times New Roman" w:hAnsi="Arial" w:cs="Arial"/>
          <w:bdr w:val="none" w:sz="0" w:space="0" w:color="auto" w:frame="1"/>
          <w:lang w:eastAsia="pt-BR"/>
        </w:rPr>
        <w:t>Art. 1º </w:t>
      </w:r>
      <w:r w:rsidR="00B421C7" w:rsidRPr="00FD5AB5">
        <w:rPr>
          <w:rFonts w:ascii="Arial" w:eastAsia="Times New Roman" w:hAnsi="Arial" w:cs="Arial"/>
          <w:lang w:eastAsia="pt-BR"/>
        </w:rPr>
        <w:t>O artigo 1º</w:t>
      </w:r>
      <w:r w:rsidR="00356C3C" w:rsidRPr="00FD5AB5">
        <w:rPr>
          <w:rFonts w:ascii="Arial" w:eastAsia="Times New Roman" w:hAnsi="Arial" w:cs="Arial"/>
          <w:lang w:eastAsia="pt-BR"/>
        </w:rPr>
        <w:t xml:space="preserve">, bem como seu parágrafo único, </w:t>
      </w:r>
      <w:r w:rsidR="00B421C7" w:rsidRPr="00FD5AB5">
        <w:rPr>
          <w:rFonts w:ascii="Arial" w:eastAsia="Times New Roman" w:hAnsi="Arial" w:cs="Arial"/>
          <w:lang w:eastAsia="pt-BR"/>
        </w:rPr>
        <w:t>da </w:t>
      </w:r>
      <w:hyperlink r:id="rId6" w:anchor="69232" w:history="1">
        <w:r w:rsidR="00B421C7" w:rsidRPr="00FD5AB5">
          <w:rPr>
            <w:rFonts w:ascii="Arial" w:eastAsia="Times New Roman" w:hAnsi="Arial" w:cs="Arial"/>
            <w:u w:val="single"/>
            <w:bdr w:val="none" w:sz="0" w:space="0" w:color="auto" w:frame="1"/>
            <w:lang w:eastAsia="pt-BR"/>
          </w:rPr>
          <w:t>Lei Complementar n° 217, de 20 de novembro de 2008</w:t>
        </w:r>
      </w:hyperlink>
      <w:r w:rsidR="00B421C7" w:rsidRPr="00FD5AB5">
        <w:rPr>
          <w:rFonts w:ascii="Arial" w:eastAsia="Times New Roman" w:hAnsi="Arial" w:cs="Arial"/>
          <w:lang w:eastAsia="pt-BR"/>
        </w:rPr>
        <w:t> passa</w:t>
      </w:r>
      <w:r w:rsidR="00125A15">
        <w:rPr>
          <w:rFonts w:ascii="Arial" w:eastAsia="Times New Roman" w:hAnsi="Arial" w:cs="Arial"/>
          <w:lang w:eastAsia="pt-BR"/>
        </w:rPr>
        <w:t>m</w:t>
      </w:r>
      <w:r w:rsidR="00B421C7" w:rsidRPr="00FD5AB5">
        <w:rPr>
          <w:rFonts w:ascii="Arial" w:eastAsia="Times New Roman" w:hAnsi="Arial" w:cs="Arial"/>
          <w:lang w:eastAsia="pt-BR"/>
        </w:rPr>
        <w:t xml:space="preserve"> a viger com a seguinte redação:</w:t>
      </w:r>
    </w:p>
    <w:p w:rsidR="00B421C7" w:rsidRPr="00FD5AB5" w:rsidRDefault="00B421C7" w:rsidP="00645566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FD5AB5">
        <w:rPr>
          <w:rFonts w:ascii="Arial" w:eastAsia="Times New Roman" w:hAnsi="Arial" w:cs="Arial"/>
          <w:lang w:eastAsia="pt-BR"/>
        </w:rPr>
        <w:t xml:space="preserve">"Art. 1° </w:t>
      </w:r>
      <w:r w:rsidRPr="00FD5AB5">
        <w:rPr>
          <w:rFonts w:ascii="Arial" w:hAnsi="Arial" w:cs="Arial"/>
        </w:rPr>
        <w:t>Fica permitido o desdobro e ou fracionamento de lote, com edificações independentes, geminadas ou não, voltadas para via pública, construída em áreas urbanas desde que respeitadas as dimensões mínimas da qual dispõe a Lei Federal nº 6.766/79 e alterações e o desdobro e ou fracionamento de chácara</w:t>
      </w:r>
      <w:r w:rsidR="00D348B3" w:rsidRPr="00FD5AB5">
        <w:rPr>
          <w:rFonts w:ascii="Arial" w:hAnsi="Arial" w:cs="Arial"/>
        </w:rPr>
        <w:t xml:space="preserve"> de recreio</w:t>
      </w:r>
      <w:r w:rsidRPr="00FD5AB5">
        <w:rPr>
          <w:rFonts w:ascii="Arial" w:hAnsi="Arial" w:cs="Arial"/>
        </w:rPr>
        <w:t xml:space="preserve">, desde que respeitadas as dimensões </w:t>
      </w:r>
      <w:proofErr w:type="gramStart"/>
      <w:r w:rsidRPr="00FD5AB5">
        <w:rPr>
          <w:rFonts w:ascii="Arial" w:hAnsi="Arial" w:cs="Arial"/>
        </w:rPr>
        <w:t>mínimas</w:t>
      </w:r>
      <w:r w:rsidR="00D348B3" w:rsidRPr="00FD5AB5">
        <w:rPr>
          <w:rFonts w:ascii="Arial" w:hAnsi="Arial" w:cs="Arial"/>
        </w:rPr>
        <w:t>.</w:t>
      </w:r>
      <w:r w:rsidRPr="00FD5AB5">
        <w:rPr>
          <w:rFonts w:ascii="Arial" w:hAnsi="Arial" w:cs="Arial"/>
        </w:rPr>
        <w:t>”</w:t>
      </w:r>
      <w:proofErr w:type="gramEnd"/>
      <w:r w:rsidRPr="00FD5AB5">
        <w:rPr>
          <w:rFonts w:ascii="Arial" w:hAnsi="Arial" w:cs="Arial"/>
        </w:rPr>
        <w:t xml:space="preserve"> </w:t>
      </w:r>
    </w:p>
    <w:p w:rsidR="00356C3C" w:rsidRPr="00FD5AB5" w:rsidRDefault="00356C3C" w:rsidP="00645566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</w:rPr>
      </w:pPr>
    </w:p>
    <w:p w:rsidR="00356C3C" w:rsidRPr="00FD5AB5" w:rsidRDefault="00356C3C" w:rsidP="00645566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FD5AB5">
        <w:rPr>
          <w:rFonts w:ascii="Arial" w:hAnsi="Arial" w:cs="Arial"/>
        </w:rPr>
        <w:t>“Parágrafo Único. Para fins do que trata esta Lei, fica entendido que o desdobro ou fracionamento será a divisão da área do lote ou chácara de recreio para a formação de novo lote ou novos lotes</w:t>
      </w:r>
      <w:r w:rsidR="00EE6720" w:rsidRPr="00FD5AB5">
        <w:rPr>
          <w:rFonts w:ascii="Arial" w:hAnsi="Arial" w:cs="Arial"/>
        </w:rPr>
        <w:t xml:space="preserve"> ou novas chácaras de recreio</w:t>
      </w:r>
      <w:r w:rsidRPr="00FD5AB5">
        <w:rPr>
          <w:rFonts w:ascii="Arial" w:hAnsi="Arial" w:cs="Arial"/>
        </w:rPr>
        <w:t xml:space="preserve">, com aproveitamento do sistema viário </w:t>
      </w:r>
      <w:proofErr w:type="gramStart"/>
      <w:r w:rsidRPr="00FD5AB5">
        <w:rPr>
          <w:rFonts w:ascii="Arial" w:hAnsi="Arial" w:cs="Arial"/>
        </w:rPr>
        <w:t>existente.</w:t>
      </w:r>
      <w:r w:rsidR="004123DE" w:rsidRPr="00FD5AB5">
        <w:rPr>
          <w:rFonts w:ascii="Arial" w:hAnsi="Arial" w:cs="Arial"/>
        </w:rPr>
        <w:t>”</w:t>
      </w:r>
      <w:proofErr w:type="gramEnd"/>
      <w:r w:rsidRPr="00FD5AB5">
        <w:rPr>
          <w:rFonts w:ascii="Arial" w:hAnsi="Arial" w:cs="Arial"/>
        </w:rPr>
        <w:t xml:space="preserve"> </w:t>
      </w:r>
    </w:p>
    <w:p w:rsidR="00645566" w:rsidRPr="00FD5AB5" w:rsidRDefault="00645566" w:rsidP="0064556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dr w:val="none" w:sz="0" w:space="0" w:color="auto" w:frame="1"/>
          <w:lang w:eastAsia="pt-BR"/>
        </w:rPr>
      </w:pPr>
    </w:p>
    <w:p w:rsidR="00C22251" w:rsidRPr="00FD5AB5" w:rsidRDefault="00B421C7" w:rsidP="00C22251">
      <w:p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lang w:eastAsia="pt-BR"/>
        </w:rPr>
      </w:pPr>
      <w:r w:rsidRPr="00FD5AB5">
        <w:rPr>
          <w:rFonts w:ascii="Arial" w:eastAsia="Times New Roman" w:hAnsi="Arial" w:cs="Arial"/>
          <w:bdr w:val="none" w:sz="0" w:space="0" w:color="auto" w:frame="1"/>
          <w:lang w:eastAsia="pt-BR"/>
        </w:rPr>
        <w:t>Art. 2</w:t>
      </w:r>
      <w:r w:rsidR="00C22251" w:rsidRPr="00FD5AB5">
        <w:rPr>
          <w:rFonts w:ascii="Arial" w:eastAsia="Times New Roman" w:hAnsi="Arial" w:cs="Arial"/>
          <w:bdr w:val="none" w:sz="0" w:space="0" w:color="auto" w:frame="1"/>
          <w:lang w:eastAsia="pt-BR"/>
        </w:rPr>
        <w:t>º </w:t>
      </w:r>
      <w:r w:rsidR="00C22251" w:rsidRPr="00FD5AB5">
        <w:rPr>
          <w:rFonts w:ascii="Arial" w:eastAsia="Times New Roman" w:hAnsi="Arial" w:cs="Arial"/>
          <w:lang w:eastAsia="pt-BR"/>
        </w:rPr>
        <w:t>O</w:t>
      </w:r>
      <w:r w:rsidRPr="00FD5AB5">
        <w:rPr>
          <w:rFonts w:ascii="Arial" w:eastAsia="Times New Roman" w:hAnsi="Arial" w:cs="Arial"/>
          <w:lang w:eastAsia="pt-BR"/>
        </w:rPr>
        <w:t>s</w:t>
      </w:r>
      <w:r w:rsidR="00C22251" w:rsidRPr="00FD5AB5">
        <w:rPr>
          <w:rFonts w:ascii="Arial" w:eastAsia="Times New Roman" w:hAnsi="Arial" w:cs="Arial"/>
          <w:lang w:eastAsia="pt-BR"/>
        </w:rPr>
        <w:t xml:space="preserve"> inciso</w:t>
      </w:r>
      <w:r w:rsidRPr="00FD5AB5">
        <w:rPr>
          <w:rFonts w:ascii="Arial" w:eastAsia="Times New Roman" w:hAnsi="Arial" w:cs="Arial"/>
          <w:lang w:eastAsia="pt-BR"/>
        </w:rPr>
        <w:t>s</w:t>
      </w:r>
      <w:r w:rsidR="00C22251" w:rsidRPr="00FD5AB5">
        <w:rPr>
          <w:rFonts w:ascii="Arial" w:eastAsia="Times New Roman" w:hAnsi="Arial" w:cs="Arial"/>
          <w:lang w:eastAsia="pt-BR"/>
        </w:rPr>
        <w:t xml:space="preserve"> I</w:t>
      </w:r>
      <w:r w:rsidRPr="00FD5AB5">
        <w:rPr>
          <w:rFonts w:ascii="Arial" w:eastAsia="Times New Roman" w:hAnsi="Arial" w:cs="Arial"/>
          <w:lang w:eastAsia="pt-BR"/>
        </w:rPr>
        <w:t xml:space="preserve"> e V</w:t>
      </w:r>
      <w:r w:rsidR="00C22251" w:rsidRPr="00FD5AB5">
        <w:rPr>
          <w:rFonts w:ascii="Arial" w:eastAsia="Times New Roman" w:hAnsi="Arial" w:cs="Arial"/>
          <w:lang w:eastAsia="pt-BR"/>
        </w:rPr>
        <w:t xml:space="preserve"> do art. 2° da </w:t>
      </w:r>
      <w:hyperlink r:id="rId7" w:anchor="69232" w:history="1">
        <w:r w:rsidR="00C22251" w:rsidRPr="00FD5AB5">
          <w:rPr>
            <w:rFonts w:ascii="Arial" w:eastAsia="Times New Roman" w:hAnsi="Arial" w:cs="Arial"/>
            <w:u w:val="single"/>
            <w:bdr w:val="none" w:sz="0" w:space="0" w:color="auto" w:frame="1"/>
            <w:lang w:eastAsia="pt-BR"/>
          </w:rPr>
          <w:t>Lei Complementar n° 217, de 20 de novembro de 2008</w:t>
        </w:r>
      </w:hyperlink>
      <w:r w:rsidR="00C22251" w:rsidRPr="00FD5AB5">
        <w:rPr>
          <w:rFonts w:ascii="Arial" w:eastAsia="Times New Roman" w:hAnsi="Arial" w:cs="Arial"/>
          <w:lang w:eastAsia="pt-BR"/>
        </w:rPr>
        <w:t> passa</w:t>
      </w:r>
      <w:r w:rsidRPr="00FD5AB5">
        <w:rPr>
          <w:rFonts w:ascii="Arial" w:eastAsia="Times New Roman" w:hAnsi="Arial" w:cs="Arial"/>
          <w:lang w:eastAsia="pt-BR"/>
        </w:rPr>
        <w:t>m</w:t>
      </w:r>
      <w:r w:rsidR="00C22251" w:rsidRPr="00FD5AB5">
        <w:rPr>
          <w:rFonts w:ascii="Arial" w:eastAsia="Times New Roman" w:hAnsi="Arial" w:cs="Arial"/>
          <w:lang w:eastAsia="pt-BR"/>
        </w:rPr>
        <w:t xml:space="preserve"> a viger com a</w:t>
      </w:r>
      <w:r w:rsidRPr="00FD5AB5">
        <w:rPr>
          <w:rFonts w:ascii="Arial" w:eastAsia="Times New Roman" w:hAnsi="Arial" w:cs="Arial"/>
          <w:lang w:eastAsia="pt-BR"/>
        </w:rPr>
        <w:t>s</w:t>
      </w:r>
      <w:r w:rsidR="00C22251" w:rsidRPr="00FD5AB5">
        <w:rPr>
          <w:rFonts w:ascii="Arial" w:eastAsia="Times New Roman" w:hAnsi="Arial" w:cs="Arial"/>
          <w:lang w:eastAsia="pt-BR"/>
        </w:rPr>
        <w:t xml:space="preserve"> </w:t>
      </w:r>
      <w:r w:rsidR="0081404D" w:rsidRPr="00FD5AB5">
        <w:rPr>
          <w:rFonts w:ascii="Arial" w:eastAsia="Times New Roman" w:hAnsi="Arial" w:cs="Arial"/>
          <w:lang w:eastAsia="pt-BR"/>
        </w:rPr>
        <w:t>seguinte</w:t>
      </w:r>
      <w:r w:rsidRPr="00FD5AB5">
        <w:rPr>
          <w:rFonts w:ascii="Arial" w:eastAsia="Times New Roman" w:hAnsi="Arial" w:cs="Arial"/>
          <w:lang w:eastAsia="pt-BR"/>
        </w:rPr>
        <w:t>s</w:t>
      </w:r>
      <w:r w:rsidR="0081404D" w:rsidRPr="00FD5AB5">
        <w:rPr>
          <w:rFonts w:ascii="Arial" w:eastAsia="Times New Roman" w:hAnsi="Arial" w:cs="Arial"/>
          <w:lang w:eastAsia="pt-BR"/>
        </w:rPr>
        <w:t xml:space="preserve"> r</w:t>
      </w:r>
      <w:r w:rsidRPr="00FD5AB5">
        <w:rPr>
          <w:rFonts w:ascii="Arial" w:eastAsia="Times New Roman" w:hAnsi="Arial" w:cs="Arial"/>
          <w:lang w:eastAsia="pt-BR"/>
        </w:rPr>
        <w:t>edações</w:t>
      </w:r>
      <w:r w:rsidR="00C22251" w:rsidRPr="00FD5AB5">
        <w:rPr>
          <w:rFonts w:ascii="Arial" w:eastAsia="Times New Roman" w:hAnsi="Arial" w:cs="Arial"/>
          <w:lang w:eastAsia="pt-BR"/>
        </w:rPr>
        <w:t>:</w:t>
      </w:r>
    </w:p>
    <w:p w:rsidR="00C22251" w:rsidRPr="00FD5AB5" w:rsidRDefault="00C22251" w:rsidP="00125A15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FD5AB5">
        <w:rPr>
          <w:rFonts w:ascii="Arial" w:eastAsia="Times New Roman" w:hAnsi="Arial" w:cs="Arial"/>
          <w:lang w:eastAsia="pt-BR"/>
        </w:rPr>
        <w:t>"Art. 2</w:t>
      </w:r>
      <w:proofErr w:type="gramStart"/>
      <w:r w:rsidRPr="00FD5AB5">
        <w:rPr>
          <w:rFonts w:ascii="Arial" w:eastAsia="Times New Roman" w:hAnsi="Arial" w:cs="Arial"/>
          <w:lang w:eastAsia="pt-BR"/>
        </w:rPr>
        <w:t>°  (...)</w:t>
      </w:r>
      <w:proofErr w:type="gramEnd"/>
      <w:r w:rsidR="00125A15">
        <w:rPr>
          <w:rFonts w:ascii="Arial" w:eastAsia="Times New Roman" w:hAnsi="Arial" w:cs="Arial"/>
          <w:lang w:eastAsia="pt-BR"/>
        </w:rPr>
        <w:tab/>
      </w:r>
      <w:r w:rsidR="00125A15">
        <w:rPr>
          <w:rFonts w:ascii="Arial" w:eastAsia="Times New Roman" w:hAnsi="Arial" w:cs="Arial"/>
          <w:lang w:eastAsia="pt-BR"/>
        </w:rPr>
        <w:br/>
      </w:r>
      <w:r w:rsidRPr="00FD5AB5">
        <w:rPr>
          <w:rFonts w:ascii="Arial" w:hAnsi="Arial" w:cs="Arial"/>
        </w:rPr>
        <w:t xml:space="preserve">I - </w:t>
      </w:r>
      <w:r w:rsidR="00B421C7" w:rsidRPr="00FD5AB5">
        <w:rPr>
          <w:rFonts w:ascii="Arial" w:hAnsi="Arial" w:cs="Arial"/>
        </w:rPr>
        <w:t xml:space="preserve">que os lotes resultantes do desdobro e ou fracionamento tenham área mínima de 1.000 metros quadrados, com testada mínima de 5,00 metros de largura para a rua, conforme disposto na Lei Federal nº 6.766/79 e que as chácaras </w:t>
      </w:r>
      <w:r w:rsidR="00B83782" w:rsidRPr="00FD5AB5">
        <w:rPr>
          <w:rFonts w:ascii="Arial" w:hAnsi="Arial" w:cs="Arial"/>
        </w:rPr>
        <w:t xml:space="preserve">de recreio </w:t>
      </w:r>
      <w:r w:rsidR="00B421C7" w:rsidRPr="00FD5AB5">
        <w:rPr>
          <w:rFonts w:ascii="Arial" w:hAnsi="Arial" w:cs="Arial"/>
        </w:rPr>
        <w:t>tenham área mínima de 1000 metros quadrado</w:t>
      </w:r>
      <w:r w:rsidR="00B83782" w:rsidRPr="00FD5AB5">
        <w:rPr>
          <w:rFonts w:ascii="Arial" w:hAnsi="Arial" w:cs="Arial"/>
        </w:rPr>
        <w:t>s</w:t>
      </w:r>
      <w:r w:rsidR="00B421C7" w:rsidRPr="00FD5AB5">
        <w:rPr>
          <w:rFonts w:ascii="Arial" w:hAnsi="Arial" w:cs="Arial"/>
        </w:rPr>
        <w:t>, com testada mínima de 20,00 metros de largura para a rua.</w:t>
      </w:r>
      <w:r w:rsidR="00B421C7" w:rsidRPr="00FD5AB5">
        <w:rPr>
          <w:rFonts w:ascii="Arial" w:hAnsi="Arial" w:cs="Arial"/>
        </w:rPr>
        <w:tab/>
      </w:r>
    </w:p>
    <w:p w:rsidR="00B421C7" w:rsidRPr="00FD5AB5" w:rsidRDefault="00B421C7" w:rsidP="00B421C7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FD5AB5">
        <w:rPr>
          <w:rFonts w:ascii="Arial" w:hAnsi="Arial" w:cs="Arial"/>
          <w:sz w:val="22"/>
          <w:szCs w:val="22"/>
        </w:rPr>
        <w:t xml:space="preserve">V </w:t>
      </w:r>
      <w:r w:rsidR="00A816B0" w:rsidRPr="00FD5AB5">
        <w:rPr>
          <w:rFonts w:ascii="Arial" w:hAnsi="Arial" w:cs="Arial"/>
          <w:sz w:val="22"/>
          <w:szCs w:val="22"/>
        </w:rPr>
        <w:t>–</w:t>
      </w:r>
      <w:r w:rsidRPr="00FD5AB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816B0" w:rsidRPr="00FD5AB5">
        <w:rPr>
          <w:rFonts w:ascii="Arial" w:hAnsi="Arial" w:cs="Arial"/>
          <w:sz w:val="22"/>
          <w:szCs w:val="22"/>
        </w:rPr>
        <w:t>que</w:t>
      </w:r>
      <w:proofErr w:type="gramEnd"/>
      <w:r w:rsidR="00A816B0" w:rsidRPr="00FD5AB5">
        <w:rPr>
          <w:rFonts w:ascii="Arial" w:hAnsi="Arial" w:cs="Arial"/>
          <w:sz w:val="22"/>
          <w:szCs w:val="22"/>
        </w:rPr>
        <w:t xml:space="preserve"> as edificações estejam regularizadas junto a este Município, antes do processo de desdobro. </w:t>
      </w:r>
    </w:p>
    <w:p w:rsidR="00645566" w:rsidRPr="00FD5AB5" w:rsidRDefault="00C22251" w:rsidP="00645566">
      <w:pPr>
        <w:shd w:val="clear" w:color="auto" w:fill="FFFFFF"/>
        <w:spacing w:line="240" w:lineRule="auto"/>
        <w:jc w:val="both"/>
        <w:textAlignment w:val="baseline"/>
        <w:rPr>
          <w:rFonts w:ascii="Arial" w:hAnsi="Arial" w:cs="Arial"/>
        </w:rPr>
      </w:pPr>
      <w:r w:rsidRPr="00FD5AB5">
        <w:rPr>
          <w:rFonts w:ascii="Arial" w:eastAsia="Times New Roman" w:hAnsi="Arial" w:cs="Arial"/>
          <w:bdr w:val="none" w:sz="0" w:space="0" w:color="auto" w:frame="1"/>
          <w:lang w:eastAsia="pt-BR"/>
        </w:rPr>
        <w:t xml:space="preserve">Art. </w:t>
      </w:r>
      <w:r w:rsidR="00A816B0" w:rsidRPr="00FD5AB5">
        <w:rPr>
          <w:rFonts w:ascii="Arial" w:eastAsia="Times New Roman" w:hAnsi="Arial" w:cs="Arial"/>
          <w:bdr w:val="none" w:sz="0" w:space="0" w:color="auto" w:frame="1"/>
          <w:lang w:eastAsia="pt-BR"/>
        </w:rPr>
        <w:t>3</w:t>
      </w:r>
      <w:r w:rsidRPr="00FD5AB5">
        <w:rPr>
          <w:rFonts w:ascii="Arial" w:eastAsia="Times New Roman" w:hAnsi="Arial" w:cs="Arial"/>
          <w:bdr w:val="none" w:sz="0" w:space="0" w:color="auto" w:frame="1"/>
          <w:lang w:eastAsia="pt-BR"/>
        </w:rPr>
        <w:t>º </w:t>
      </w:r>
      <w:r w:rsidR="00A816B0" w:rsidRPr="00FD5AB5">
        <w:rPr>
          <w:rFonts w:ascii="Arial" w:hAnsi="Arial" w:cs="Arial"/>
        </w:rPr>
        <w:t>Esta Lei Complementar entrará em vigor na data de sua publicação, mantendo-se os demais dispositivos da Lei</w:t>
      </w:r>
      <w:r w:rsidRPr="00FD5AB5">
        <w:rPr>
          <w:rFonts w:ascii="Arial" w:eastAsia="Times New Roman" w:hAnsi="Arial" w:cs="Arial"/>
          <w:lang w:eastAsia="pt-BR"/>
        </w:rPr>
        <w:t> </w:t>
      </w:r>
      <w:hyperlink r:id="rId8" w:history="1">
        <w:r w:rsidRPr="00FD5AB5">
          <w:rPr>
            <w:rFonts w:ascii="Arial" w:eastAsia="Times New Roman" w:hAnsi="Arial" w:cs="Arial"/>
            <w:u w:val="single"/>
            <w:bdr w:val="none" w:sz="0" w:space="0" w:color="auto" w:frame="1"/>
            <w:lang w:eastAsia="pt-BR"/>
          </w:rPr>
          <w:t>Complementar n° 217 de 20 de novembro de 2008</w:t>
        </w:r>
      </w:hyperlink>
      <w:r w:rsidRPr="00FD5AB5">
        <w:rPr>
          <w:rFonts w:ascii="Arial" w:eastAsia="Times New Roman" w:hAnsi="Arial" w:cs="Arial"/>
          <w:lang w:eastAsia="pt-BR"/>
        </w:rPr>
        <w:t>, com a</w:t>
      </w:r>
      <w:r w:rsidR="00A816B0" w:rsidRPr="00FD5AB5">
        <w:rPr>
          <w:rFonts w:ascii="Arial" w:eastAsia="Times New Roman" w:hAnsi="Arial" w:cs="Arial"/>
          <w:lang w:eastAsia="pt-BR"/>
        </w:rPr>
        <w:t>s</w:t>
      </w:r>
      <w:r w:rsidRPr="00FD5AB5">
        <w:rPr>
          <w:rFonts w:ascii="Arial" w:eastAsia="Times New Roman" w:hAnsi="Arial" w:cs="Arial"/>
          <w:lang w:eastAsia="pt-BR"/>
        </w:rPr>
        <w:t xml:space="preserve"> devida</w:t>
      </w:r>
      <w:r w:rsidR="00A816B0" w:rsidRPr="00FD5AB5">
        <w:rPr>
          <w:rFonts w:ascii="Arial" w:eastAsia="Times New Roman" w:hAnsi="Arial" w:cs="Arial"/>
          <w:lang w:eastAsia="pt-BR"/>
        </w:rPr>
        <w:t>s modificações</w:t>
      </w:r>
      <w:r w:rsidRPr="00FD5AB5">
        <w:rPr>
          <w:rFonts w:ascii="Arial" w:eastAsia="Times New Roman" w:hAnsi="Arial" w:cs="Arial"/>
          <w:lang w:eastAsia="pt-BR"/>
        </w:rPr>
        <w:t>.</w:t>
      </w:r>
    </w:p>
    <w:p w:rsidR="00645566" w:rsidRPr="00FD5AB5" w:rsidRDefault="00E443AE" w:rsidP="00E443AE">
      <w:pPr>
        <w:spacing w:line="360" w:lineRule="auto"/>
        <w:rPr>
          <w:rFonts w:ascii="Arial" w:hAnsi="Arial" w:cs="Arial"/>
          <w:b/>
          <w:sz w:val="21"/>
          <w:szCs w:val="21"/>
        </w:rPr>
      </w:pPr>
      <w:r w:rsidRPr="00FD5AB5">
        <w:rPr>
          <w:rFonts w:ascii="Arial" w:hAnsi="Arial" w:cs="Arial"/>
        </w:rPr>
        <w:br/>
      </w:r>
      <w:r w:rsidRPr="00FD5AB5">
        <w:rPr>
          <w:rFonts w:ascii="Arial" w:hAnsi="Arial" w:cs="Arial"/>
          <w:b/>
          <w:sz w:val="21"/>
          <w:szCs w:val="21"/>
        </w:rPr>
        <w:t xml:space="preserve">SALA DAS SESSÕES “ VEREADOR SANTO ROTTOLI” </w:t>
      </w:r>
      <w:r w:rsidR="00125A15">
        <w:rPr>
          <w:rFonts w:ascii="Arial" w:hAnsi="Arial" w:cs="Arial"/>
          <w:b/>
          <w:sz w:val="21"/>
          <w:szCs w:val="21"/>
        </w:rPr>
        <w:t>aos 22</w:t>
      </w:r>
      <w:r w:rsidR="00A816B0" w:rsidRPr="00FD5AB5">
        <w:rPr>
          <w:rFonts w:ascii="Arial" w:hAnsi="Arial" w:cs="Arial"/>
          <w:b/>
          <w:sz w:val="21"/>
          <w:szCs w:val="21"/>
        </w:rPr>
        <w:t xml:space="preserve"> de setembro de 2017.</w:t>
      </w:r>
    </w:p>
    <w:p w:rsidR="00FD5AB5" w:rsidRDefault="00FD5AB5" w:rsidP="00645566">
      <w:pPr>
        <w:spacing w:line="240" w:lineRule="auto"/>
        <w:jc w:val="center"/>
        <w:rPr>
          <w:rFonts w:ascii="Arial" w:hAnsi="Arial" w:cs="Arial"/>
          <w:b/>
          <w:sz w:val="21"/>
          <w:szCs w:val="21"/>
        </w:rPr>
      </w:pPr>
    </w:p>
    <w:p w:rsidR="0049549D" w:rsidRDefault="00E443AE" w:rsidP="00FD5AB5">
      <w:pPr>
        <w:spacing w:line="240" w:lineRule="auto"/>
        <w:jc w:val="center"/>
        <w:rPr>
          <w:rFonts w:ascii="Arial" w:hAnsi="Arial" w:cs="Arial"/>
          <w:b/>
        </w:rPr>
      </w:pPr>
      <w:r w:rsidRPr="00FD5AB5">
        <w:rPr>
          <w:rFonts w:ascii="Arial" w:hAnsi="Arial" w:cs="Arial"/>
          <w:b/>
          <w:sz w:val="21"/>
          <w:szCs w:val="21"/>
        </w:rPr>
        <w:br/>
      </w:r>
      <w:r w:rsidR="00A816B0" w:rsidRPr="00FD5AB5">
        <w:rPr>
          <w:rFonts w:ascii="Arial" w:hAnsi="Arial" w:cs="Arial"/>
          <w:b/>
          <w:sz w:val="21"/>
          <w:szCs w:val="21"/>
        </w:rPr>
        <w:t>VEREADOR</w:t>
      </w:r>
      <w:r w:rsidR="00645566" w:rsidRPr="00FD5AB5">
        <w:rPr>
          <w:rFonts w:ascii="Arial" w:hAnsi="Arial" w:cs="Arial"/>
          <w:b/>
          <w:sz w:val="21"/>
          <w:szCs w:val="21"/>
        </w:rPr>
        <w:t>A E INVESTIGADORA DA POLÍCIA CIVIL SONIA REGINA RODRIGUES</w:t>
      </w:r>
      <w:r w:rsidR="00645566" w:rsidRPr="00FD5AB5">
        <w:rPr>
          <w:rFonts w:ascii="Arial" w:hAnsi="Arial" w:cs="Arial"/>
          <w:b/>
        </w:rPr>
        <w:br/>
        <w:t>SONIA MÓDENA</w:t>
      </w:r>
    </w:p>
    <w:p w:rsidR="00971EF4" w:rsidRDefault="00971EF4" w:rsidP="00FD5AB5">
      <w:pPr>
        <w:spacing w:line="240" w:lineRule="auto"/>
        <w:jc w:val="center"/>
        <w:rPr>
          <w:rFonts w:ascii="Arial" w:hAnsi="Arial" w:cs="Arial"/>
          <w:b/>
        </w:rPr>
      </w:pPr>
    </w:p>
    <w:p w:rsidR="00971EF4" w:rsidRDefault="00971EF4" w:rsidP="00FD5AB5">
      <w:pPr>
        <w:spacing w:line="240" w:lineRule="auto"/>
        <w:jc w:val="center"/>
        <w:rPr>
          <w:rFonts w:ascii="Arial" w:hAnsi="Arial" w:cs="Arial"/>
          <w:b/>
        </w:rPr>
      </w:pPr>
    </w:p>
    <w:p w:rsidR="00971EF4" w:rsidRDefault="00971EF4" w:rsidP="00FD5AB5">
      <w:pPr>
        <w:spacing w:line="240" w:lineRule="auto"/>
        <w:jc w:val="center"/>
        <w:rPr>
          <w:rFonts w:ascii="Arial" w:hAnsi="Arial" w:cs="Arial"/>
          <w:b/>
        </w:rPr>
      </w:pPr>
    </w:p>
    <w:p w:rsidR="00971EF4" w:rsidRDefault="00971EF4" w:rsidP="00971EF4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:rsidR="00125A15" w:rsidRDefault="00125A15" w:rsidP="00555814">
      <w:pPr>
        <w:spacing w:line="360" w:lineRule="auto"/>
        <w:rPr>
          <w:rFonts w:ascii="Arial" w:hAnsi="Arial" w:cs="Arial"/>
          <w:b/>
        </w:rPr>
      </w:pPr>
    </w:p>
    <w:p w:rsidR="00971EF4" w:rsidRDefault="00125A15" w:rsidP="00555814">
      <w:pPr>
        <w:spacing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6"/>
          <w:szCs w:val="26"/>
        </w:rPr>
        <w:t>Há muitas chácaras de recreio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</w:t>
      </w:r>
      <w:r w:rsidR="00555814">
        <w:rPr>
          <w:rFonts w:ascii="Arial" w:hAnsi="Arial" w:cs="Arial"/>
          <w:sz w:val="26"/>
          <w:szCs w:val="26"/>
        </w:rPr>
        <w:t xml:space="preserve">de famílias </w:t>
      </w:r>
      <w:proofErr w:type="spellStart"/>
      <w:r w:rsidR="00555814">
        <w:rPr>
          <w:rFonts w:ascii="Arial" w:hAnsi="Arial" w:cs="Arial"/>
          <w:sz w:val="26"/>
          <w:szCs w:val="26"/>
        </w:rPr>
        <w:t>mogimirianas</w:t>
      </w:r>
      <w:proofErr w:type="spellEnd"/>
      <w:r w:rsidR="00555814">
        <w:rPr>
          <w:rFonts w:ascii="Arial" w:hAnsi="Arial" w:cs="Arial"/>
          <w:sz w:val="26"/>
          <w:szCs w:val="26"/>
        </w:rPr>
        <w:t xml:space="preserve">, munícipes que pagam seus impostos, </w:t>
      </w:r>
      <w:r>
        <w:rPr>
          <w:rFonts w:ascii="Arial" w:hAnsi="Arial" w:cs="Arial"/>
          <w:sz w:val="26"/>
          <w:szCs w:val="26"/>
        </w:rPr>
        <w:t>já consolidadas em nosso município, porém não regularizadas</w:t>
      </w:r>
      <w:r w:rsidR="00555814">
        <w:rPr>
          <w:rFonts w:ascii="Arial" w:hAnsi="Arial" w:cs="Arial"/>
          <w:sz w:val="26"/>
          <w:szCs w:val="26"/>
        </w:rPr>
        <w:t>, no processo de desdobramento</w:t>
      </w:r>
      <w:r>
        <w:rPr>
          <w:rFonts w:ascii="Arial" w:hAnsi="Arial" w:cs="Arial"/>
          <w:sz w:val="26"/>
          <w:szCs w:val="26"/>
        </w:rPr>
        <w:t>.</w:t>
      </w:r>
    </w:p>
    <w:p w:rsidR="00971EF4" w:rsidRDefault="00971EF4" w:rsidP="00555814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971EF4">
        <w:rPr>
          <w:rFonts w:ascii="Arial" w:hAnsi="Arial" w:cs="Arial"/>
          <w:sz w:val="26"/>
          <w:szCs w:val="26"/>
        </w:rPr>
        <w:t>O projeto de Lei complementar</w:t>
      </w:r>
      <w:r w:rsidR="00555814">
        <w:rPr>
          <w:rFonts w:ascii="Arial" w:hAnsi="Arial" w:cs="Arial"/>
          <w:sz w:val="26"/>
          <w:szCs w:val="26"/>
        </w:rPr>
        <w:t>,</w:t>
      </w:r>
      <w:r w:rsidRPr="00971EF4">
        <w:rPr>
          <w:rFonts w:ascii="Arial" w:hAnsi="Arial" w:cs="Arial"/>
          <w:sz w:val="26"/>
          <w:szCs w:val="26"/>
        </w:rPr>
        <w:t xml:space="preserve"> tem por objetivo regularizar </w:t>
      </w:r>
      <w:r w:rsidR="00125A15">
        <w:rPr>
          <w:rFonts w:ascii="Arial" w:hAnsi="Arial" w:cs="Arial"/>
          <w:sz w:val="26"/>
          <w:szCs w:val="26"/>
        </w:rPr>
        <w:t>ess</w:t>
      </w:r>
      <w:r w:rsidRPr="00971EF4">
        <w:rPr>
          <w:rFonts w:ascii="Arial" w:hAnsi="Arial" w:cs="Arial"/>
          <w:sz w:val="26"/>
          <w:szCs w:val="26"/>
        </w:rPr>
        <w:t>as cháca</w:t>
      </w:r>
      <w:r>
        <w:rPr>
          <w:rFonts w:ascii="Arial" w:hAnsi="Arial" w:cs="Arial"/>
          <w:sz w:val="26"/>
          <w:szCs w:val="26"/>
        </w:rPr>
        <w:t>ras de recreio</w:t>
      </w:r>
      <w:r w:rsidR="00125A15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já existentes em </w:t>
      </w:r>
      <w:r w:rsidRPr="00971EF4">
        <w:rPr>
          <w:rFonts w:ascii="Arial" w:hAnsi="Arial" w:cs="Arial"/>
          <w:sz w:val="26"/>
          <w:szCs w:val="26"/>
        </w:rPr>
        <w:t>nossa cidade</w:t>
      </w:r>
      <w:r w:rsidR="00125A15">
        <w:rPr>
          <w:rFonts w:ascii="Arial" w:hAnsi="Arial" w:cs="Arial"/>
          <w:sz w:val="26"/>
          <w:szCs w:val="26"/>
        </w:rPr>
        <w:t>,</w:t>
      </w:r>
      <w:r w:rsidR="00555814">
        <w:rPr>
          <w:rFonts w:ascii="Arial" w:hAnsi="Arial" w:cs="Arial"/>
          <w:sz w:val="26"/>
          <w:szCs w:val="26"/>
        </w:rPr>
        <w:t xml:space="preserve"> como Chácaras Sol </w:t>
      </w:r>
      <w:proofErr w:type="spellStart"/>
      <w:r w:rsidR="00555814">
        <w:rPr>
          <w:rFonts w:ascii="Arial" w:hAnsi="Arial" w:cs="Arial"/>
          <w:sz w:val="26"/>
          <w:szCs w:val="26"/>
        </w:rPr>
        <w:t>Nacente</w:t>
      </w:r>
      <w:proofErr w:type="spellEnd"/>
      <w:r w:rsidR="00555814">
        <w:rPr>
          <w:rFonts w:ascii="Arial" w:hAnsi="Arial" w:cs="Arial"/>
          <w:sz w:val="26"/>
          <w:szCs w:val="26"/>
        </w:rPr>
        <w:t>, São Marcelo, dentre outras,</w:t>
      </w:r>
      <w:r w:rsidR="00125A15">
        <w:rPr>
          <w:rFonts w:ascii="Arial" w:hAnsi="Arial" w:cs="Arial"/>
          <w:sz w:val="26"/>
          <w:szCs w:val="26"/>
        </w:rPr>
        <w:t xml:space="preserve"> </w:t>
      </w:r>
      <w:r w:rsidR="00555814">
        <w:rPr>
          <w:rFonts w:ascii="Arial" w:hAnsi="Arial" w:cs="Arial"/>
          <w:sz w:val="26"/>
          <w:szCs w:val="26"/>
        </w:rPr>
        <w:t xml:space="preserve">conforme especificado no referido documento, </w:t>
      </w:r>
      <w:r w:rsidR="00125A15">
        <w:rPr>
          <w:rFonts w:ascii="Arial" w:hAnsi="Arial" w:cs="Arial"/>
          <w:sz w:val="26"/>
          <w:szCs w:val="26"/>
        </w:rPr>
        <w:t>portanto</w:t>
      </w:r>
      <w:r w:rsidRPr="00971EF4">
        <w:rPr>
          <w:rFonts w:ascii="Arial" w:hAnsi="Arial" w:cs="Arial"/>
          <w:sz w:val="26"/>
          <w:szCs w:val="26"/>
        </w:rPr>
        <w:t xml:space="preserve"> não </w:t>
      </w:r>
      <w:r w:rsidR="00125A15">
        <w:rPr>
          <w:rFonts w:ascii="Arial" w:hAnsi="Arial" w:cs="Arial"/>
          <w:sz w:val="26"/>
          <w:szCs w:val="26"/>
        </w:rPr>
        <w:t xml:space="preserve">possui </w:t>
      </w:r>
      <w:r w:rsidRPr="00971EF4">
        <w:rPr>
          <w:rFonts w:ascii="Arial" w:hAnsi="Arial" w:cs="Arial"/>
          <w:sz w:val="26"/>
          <w:szCs w:val="26"/>
        </w:rPr>
        <w:t>o intuito de criar novas</w:t>
      </w:r>
      <w:r w:rsidR="00125A15">
        <w:rPr>
          <w:rFonts w:ascii="Arial" w:hAnsi="Arial" w:cs="Arial"/>
          <w:sz w:val="26"/>
          <w:szCs w:val="26"/>
        </w:rPr>
        <w:t xml:space="preserve"> ou de ampliar </w:t>
      </w:r>
      <w:r w:rsidR="00555814">
        <w:rPr>
          <w:rFonts w:ascii="Arial" w:hAnsi="Arial" w:cs="Arial"/>
          <w:sz w:val="26"/>
          <w:szCs w:val="26"/>
        </w:rPr>
        <w:t>para outros fins, como industriais</w:t>
      </w:r>
      <w:r w:rsidRPr="00971EF4">
        <w:rPr>
          <w:rFonts w:ascii="Arial" w:hAnsi="Arial" w:cs="Arial"/>
          <w:sz w:val="26"/>
          <w:szCs w:val="26"/>
        </w:rPr>
        <w:t>,</w:t>
      </w:r>
      <w:r w:rsidR="00555814">
        <w:rPr>
          <w:rFonts w:ascii="Arial" w:hAnsi="Arial" w:cs="Arial"/>
          <w:sz w:val="26"/>
          <w:szCs w:val="26"/>
        </w:rPr>
        <w:t xml:space="preserve"> por exemplo,</w:t>
      </w:r>
      <w:r w:rsidRPr="00971EF4">
        <w:rPr>
          <w:rFonts w:ascii="Arial" w:hAnsi="Arial" w:cs="Arial"/>
          <w:sz w:val="26"/>
          <w:szCs w:val="26"/>
        </w:rPr>
        <w:t xml:space="preserve"> </w:t>
      </w:r>
      <w:r w:rsidR="00555814">
        <w:rPr>
          <w:rFonts w:ascii="Arial" w:hAnsi="Arial" w:cs="Arial"/>
          <w:sz w:val="26"/>
          <w:szCs w:val="26"/>
        </w:rPr>
        <w:t>conforme</w:t>
      </w:r>
      <w:r w:rsidRPr="00971EF4">
        <w:rPr>
          <w:rFonts w:ascii="Arial" w:hAnsi="Arial" w:cs="Arial"/>
          <w:sz w:val="26"/>
          <w:szCs w:val="26"/>
        </w:rPr>
        <w:t xml:space="preserve"> </w:t>
      </w:r>
      <w:r w:rsidR="00555814">
        <w:rPr>
          <w:rFonts w:ascii="Arial" w:hAnsi="Arial" w:cs="Arial"/>
          <w:sz w:val="26"/>
          <w:szCs w:val="26"/>
        </w:rPr>
        <w:t>bem esclarecido</w:t>
      </w:r>
      <w:r w:rsidR="00125A15">
        <w:rPr>
          <w:rFonts w:ascii="Arial" w:hAnsi="Arial" w:cs="Arial"/>
          <w:sz w:val="26"/>
          <w:szCs w:val="26"/>
        </w:rPr>
        <w:t xml:space="preserve"> </w:t>
      </w:r>
      <w:r w:rsidR="00555814">
        <w:rPr>
          <w:rFonts w:ascii="Arial" w:hAnsi="Arial" w:cs="Arial"/>
          <w:sz w:val="26"/>
          <w:szCs w:val="26"/>
        </w:rPr>
        <w:t>n</w:t>
      </w:r>
      <w:r w:rsidR="00125A15">
        <w:rPr>
          <w:rFonts w:ascii="Arial" w:hAnsi="Arial" w:cs="Arial"/>
          <w:sz w:val="26"/>
          <w:szCs w:val="26"/>
        </w:rPr>
        <w:t>a presente Lei aqui apresentada</w:t>
      </w:r>
      <w:r w:rsidRPr="00971EF4">
        <w:rPr>
          <w:rFonts w:ascii="Arial" w:hAnsi="Arial" w:cs="Arial"/>
          <w:sz w:val="26"/>
          <w:szCs w:val="26"/>
        </w:rPr>
        <w:t xml:space="preserve">. </w:t>
      </w:r>
    </w:p>
    <w:p w:rsidR="00125A15" w:rsidRPr="00971EF4" w:rsidRDefault="00125A15" w:rsidP="00125A15">
      <w:pPr>
        <w:spacing w:line="360" w:lineRule="auto"/>
        <w:ind w:firstLine="708"/>
        <w:jc w:val="both"/>
        <w:rPr>
          <w:sz w:val="26"/>
          <w:szCs w:val="26"/>
        </w:rPr>
      </w:pPr>
      <w:bookmarkStart w:id="0" w:name="_GoBack"/>
      <w:bookmarkEnd w:id="0"/>
    </w:p>
    <w:sectPr w:rsidR="00125A15" w:rsidRPr="00971EF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6F5" w:rsidRDefault="000006F5" w:rsidP="00C22251">
      <w:pPr>
        <w:spacing w:after="0" w:line="240" w:lineRule="auto"/>
      </w:pPr>
      <w:r>
        <w:separator/>
      </w:r>
    </w:p>
  </w:endnote>
  <w:endnote w:type="continuationSeparator" w:id="0">
    <w:p w:rsidR="000006F5" w:rsidRDefault="000006F5" w:rsidP="00C22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EF4" w:rsidRDefault="00971EF4" w:rsidP="00C22251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  <w:p w:rsidR="00971EF4" w:rsidRDefault="00971EF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6F5" w:rsidRDefault="000006F5" w:rsidP="00C22251">
      <w:pPr>
        <w:spacing w:after="0" w:line="240" w:lineRule="auto"/>
      </w:pPr>
      <w:r>
        <w:separator/>
      </w:r>
    </w:p>
  </w:footnote>
  <w:footnote w:type="continuationSeparator" w:id="0">
    <w:p w:rsidR="000006F5" w:rsidRDefault="000006F5" w:rsidP="00C22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EF4" w:rsidRDefault="00971EF4" w:rsidP="00C22251">
    <w:pPr>
      <w:framePr w:w="2171" w:h="2525" w:hRule="exact" w:hSpace="141" w:wrap="around" w:vAnchor="page" w:hAnchor="page" w:x="976" w:y="725"/>
      <w:ind w:right="360"/>
    </w:pPr>
    <w:r>
      <w:rPr>
        <w:noProof/>
        <w:lang w:eastAsia="pt-BR"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1EF4" w:rsidRDefault="00971EF4" w:rsidP="00C22251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971EF4" w:rsidRDefault="00971EF4" w:rsidP="00C22251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71EF4" w:rsidRDefault="00971EF4" w:rsidP="00C22251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971EF4" w:rsidRDefault="00971EF4">
    <w:pPr>
      <w:pStyle w:val="Cabealho"/>
    </w:pPr>
  </w:p>
  <w:p w:rsidR="00971EF4" w:rsidRDefault="00971EF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51"/>
    <w:rsid w:val="000006F5"/>
    <w:rsid w:val="00125A15"/>
    <w:rsid w:val="001659B6"/>
    <w:rsid w:val="00356C3C"/>
    <w:rsid w:val="004123DE"/>
    <w:rsid w:val="0049549D"/>
    <w:rsid w:val="00555814"/>
    <w:rsid w:val="00645566"/>
    <w:rsid w:val="007326FB"/>
    <w:rsid w:val="0081404D"/>
    <w:rsid w:val="00971EF4"/>
    <w:rsid w:val="00A816B0"/>
    <w:rsid w:val="00AB3825"/>
    <w:rsid w:val="00B421C7"/>
    <w:rsid w:val="00B82DAA"/>
    <w:rsid w:val="00B83782"/>
    <w:rsid w:val="00BD6B19"/>
    <w:rsid w:val="00C22251"/>
    <w:rsid w:val="00C60306"/>
    <w:rsid w:val="00D348B3"/>
    <w:rsid w:val="00E443AE"/>
    <w:rsid w:val="00EE6720"/>
    <w:rsid w:val="00FD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30DD6-2F62-4E55-8BD4-B006163E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dentificacao">
    <w:name w:val="identificacao"/>
    <w:basedOn w:val="Fontepargpadro"/>
    <w:rsid w:val="00C22251"/>
  </w:style>
  <w:style w:type="character" w:styleId="Hyperlink">
    <w:name w:val="Hyperlink"/>
    <w:basedOn w:val="Fontepargpadro"/>
    <w:uiPriority w:val="99"/>
    <w:semiHidden/>
    <w:unhideWhenUsed/>
    <w:rsid w:val="00C222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22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2251"/>
  </w:style>
  <w:style w:type="paragraph" w:styleId="Rodap">
    <w:name w:val="footer"/>
    <w:basedOn w:val="Normal"/>
    <w:link w:val="RodapChar"/>
    <w:unhideWhenUsed/>
    <w:rsid w:val="00C22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2251"/>
  </w:style>
  <w:style w:type="paragraph" w:styleId="NormalWeb">
    <w:name w:val="Normal (Web)"/>
    <w:basedOn w:val="Normal"/>
    <w:uiPriority w:val="99"/>
    <w:unhideWhenUsed/>
    <w:rsid w:val="00B42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4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4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0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928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7914">
          <w:marLeft w:val="5103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81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3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1245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94893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9245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1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7046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90713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56111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1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9450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9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721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98226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1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4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maramogimirim.ddns.net/Sino.Siave/Normas/Exibir/3384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amaramogimirim.ddns.net/Sino.Siave/Normas/Exibir/3384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amaramogimirim.ddns.net/Sino.Siave/Normas/Exibir/33849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2017-09-21T18:23:00Z</cp:lastPrinted>
  <dcterms:created xsi:type="dcterms:W3CDTF">2017-09-22T14:54:00Z</dcterms:created>
  <dcterms:modified xsi:type="dcterms:W3CDTF">2017-09-22T14:54:00Z</dcterms:modified>
</cp:coreProperties>
</file>