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4C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F9548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005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LEI Nº 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012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SENHOR PREFEITO MUNICIPAL CARLOS NELSON </w:t>
      </w:r>
      <w:proofErr w:type="gramStart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BUENO</w:t>
      </w:r>
      <w:proofErr w:type="gramEnd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016</w:t>
      </w:r>
      <w:r w:rsidR="00CB33F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/2018</w:t>
      </w:r>
      <w:bookmarkStart w:id="0" w:name="_GoBack"/>
      <w:bookmarkEnd w:id="0"/>
    </w:p>
    <w:p w:rsidR="005C344C" w:rsidRPr="00EB4B79" w:rsidRDefault="005C344C" w:rsidP="005C344C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</w:t>
      </w:r>
      <w:r>
        <w:rPr>
          <w:rFonts w:ascii="Calibri" w:hAnsi="Calibri" w:cs="Calibri"/>
          <w:sz w:val="26"/>
          <w:szCs w:val="26"/>
          <w:lang w:eastAsia="ar-SA"/>
        </w:rPr>
        <w:t>Ilustre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Prefeito Municipal </w:t>
      </w:r>
      <w:r>
        <w:rPr>
          <w:rFonts w:ascii="Calibri" w:hAnsi="Calibri" w:cs="Calibri"/>
          <w:sz w:val="26"/>
          <w:szCs w:val="26"/>
          <w:lang w:eastAsia="ar-SA"/>
        </w:rPr>
        <w:t>Carlos Nelson Bueno, por intermédio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da mensagem nº </w:t>
      </w:r>
      <w:r w:rsidR="00A12070">
        <w:rPr>
          <w:rFonts w:ascii="Calibri" w:hAnsi="Calibri" w:cs="Calibri"/>
          <w:sz w:val="26"/>
          <w:szCs w:val="26"/>
          <w:lang w:eastAsia="ar-SA"/>
        </w:rPr>
        <w:t>0</w:t>
      </w:r>
      <w:r w:rsidR="00975524">
        <w:rPr>
          <w:rFonts w:ascii="Calibri" w:hAnsi="Calibri" w:cs="Calibri"/>
          <w:sz w:val="26"/>
          <w:szCs w:val="26"/>
          <w:lang w:eastAsia="ar-SA"/>
        </w:rPr>
        <w:t>06</w:t>
      </w:r>
      <w:r w:rsidRPr="008B6569">
        <w:rPr>
          <w:rFonts w:ascii="Calibri" w:hAnsi="Calibri" w:cs="Calibri"/>
          <w:sz w:val="26"/>
          <w:szCs w:val="26"/>
          <w:lang w:eastAsia="ar-SA"/>
        </w:rPr>
        <w:t>/</w:t>
      </w:r>
      <w:r>
        <w:rPr>
          <w:rFonts w:ascii="Calibri" w:hAnsi="Calibri" w:cs="Calibri"/>
          <w:sz w:val="26"/>
          <w:szCs w:val="26"/>
          <w:lang w:eastAsia="ar-SA"/>
        </w:rPr>
        <w:t>20</w:t>
      </w:r>
      <w:r w:rsidRPr="008B6569">
        <w:rPr>
          <w:rFonts w:ascii="Calibri" w:hAnsi="Calibri" w:cs="Calibri"/>
          <w:sz w:val="26"/>
          <w:szCs w:val="26"/>
          <w:lang w:eastAsia="ar-SA"/>
        </w:rPr>
        <w:t>1</w:t>
      </w:r>
      <w:r w:rsidR="00975524">
        <w:rPr>
          <w:rFonts w:ascii="Calibri" w:hAnsi="Calibri" w:cs="Calibri"/>
          <w:sz w:val="26"/>
          <w:szCs w:val="26"/>
          <w:lang w:eastAsia="ar-SA"/>
        </w:rPr>
        <w:t>8</w:t>
      </w:r>
      <w:r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 Projeto de Lei nº </w:t>
      </w:r>
      <w:r w:rsidR="00975524">
        <w:rPr>
          <w:rFonts w:ascii="Calibri" w:hAnsi="Calibri" w:cs="Calibri"/>
          <w:sz w:val="26"/>
          <w:szCs w:val="26"/>
          <w:lang w:eastAsia="ar-SA"/>
        </w:rPr>
        <w:t>012</w:t>
      </w:r>
      <w:r w:rsidR="00F05392">
        <w:rPr>
          <w:rFonts w:ascii="Calibri" w:hAnsi="Calibri" w:cs="Calibri"/>
          <w:sz w:val="26"/>
          <w:szCs w:val="26"/>
          <w:lang w:eastAsia="ar-SA"/>
        </w:rPr>
        <w:t>/</w:t>
      </w:r>
      <w:r w:rsidRPr="00EB4B79">
        <w:rPr>
          <w:rFonts w:ascii="Calibri" w:hAnsi="Calibri" w:cs="Calibri"/>
          <w:sz w:val="26"/>
          <w:szCs w:val="26"/>
          <w:lang w:eastAsia="ar-SA"/>
        </w:rPr>
        <w:t>201</w:t>
      </w:r>
      <w:r w:rsidR="00975524">
        <w:rPr>
          <w:rFonts w:ascii="Calibri" w:hAnsi="Calibri" w:cs="Calibri"/>
          <w:sz w:val="26"/>
          <w:szCs w:val="26"/>
          <w:lang w:eastAsia="ar-SA"/>
        </w:rPr>
        <w:t>8</w:t>
      </w:r>
      <w:r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975524">
        <w:rPr>
          <w:rFonts w:ascii="Calibri" w:hAnsi="Calibri" w:cs="Calibri"/>
          <w:b/>
          <w:sz w:val="26"/>
          <w:szCs w:val="26"/>
          <w:lang w:eastAsia="ar-SA"/>
        </w:rPr>
        <w:t>DISPÕE SOBRE CELEBRAÇÃO DE CONVÊNIO E COOPERAÇÃO TÉCNICA COM O CONSELHO REGIONAL DE CORRETORES DE IMÓVEIS DO ESTADO DE SÃO PAULO (CRECI/SP), NÃO ONEROSO, PARA FINS QUE ESPECIFICA, E DÁ OUTRA PROVIDÊNCIA.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F05392" w:rsidRDefault="00F05392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F05392" w:rsidRPr="00EB4B79" w:rsidRDefault="00F05392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nto Interno desta Casa de Leis</w:t>
      </w:r>
      <w:r w:rsidR="007D4148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</w:t>
      </w:r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 caberá ao Plenário se manifestar.</w:t>
      </w:r>
    </w:p>
    <w:p w:rsidR="005C344C" w:rsidRPr="00EB4B79" w:rsidRDefault="005C344C" w:rsidP="005C344C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5C344C" w:rsidRDefault="005C344C" w:rsidP="00F0539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presente Projeto de Lei </w:t>
      </w:r>
      <w:r w:rsidR="00BD5F24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busca autorização legislativa para que o </w:t>
      </w:r>
      <w:r w:rsidR="00A12070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Poder Executivo </w:t>
      </w:r>
      <w:r w:rsidR="00F0539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possa celebrar </w:t>
      </w:r>
      <w:r w:rsidR="00975524">
        <w:rPr>
          <w:rFonts w:ascii="Calibri" w:hAnsi="Calibri" w:cs="Calibri"/>
          <w:bCs/>
          <w:iCs/>
          <w:sz w:val="26"/>
          <w:szCs w:val="26"/>
          <w:lang w:eastAsia="ar-SA"/>
        </w:rPr>
        <w:t>c</w:t>
      </w:r>
      <w:r w:rsidR="00F0539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onvênio </w:t>
      </w:r>
      <w:r w:rsidR="00975524">
        <w:rPr>
          <w:rFonts w:ascii="Calibri" w:hAnsi="Calibri" w:cs="Calibri"/>
          <w:bCs/>
          <w:iCs/>
          <w:sz w:val="26"/>
          <w:szCs w:val="26"/>
          <w:lang w:eastAsia="ar-SA"/>
        </w:rPr>
        <w:t>e termo de cooperação técnica com o Conselho Regional de Corretores de Imóveis da 2ª Região – CRECI/SP.</w:t>
      </w:r>
    </w:p>
    <w:p w:rsidR="00BD5F24" w:rsidRDefault="00BD5F24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BD5F24" w:rsidRDefault="00A12070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objetivo </w:t>
      </w:r>
      <w:r w:rsidR="00975524">
        <w:rPr>
          <w:rFonts w:ascii="Calibri" w:hAnsi="Calibri" w:cs="Calibri"/>
          <w:bCs/>
          <w:iCs/>
          <w:sz w:val="26"/>
          <w:szCs w:val="26"/>
          <w:lang w:eastAsia="ar-SA"/>
        </w:rPr>
        <w:t>do ajuste é o interesse público, mediante a articulação, interação e a conjunção de esforços entre as partes signatárias, visando a melhor implementação de suas atribuições legais, e, em especial, proporcionar a esta Municipalidade o assessoramento técnico-científico em atividades que necessitem de assu</w:t>
      </w:r>
      <w:r w:rsidR="007F07E3">
        <w:rPr>
          <w:rFonts w:ascii="Calibri" w:hAnsi="Calibri" w:cs="Calibri"/>
          <w:bCs/>
          <w:iCs/>
          <w:sz w:val="26"/>
          <w:szCs w:val="26"/>
          <w:lang w:eastAsia="ar-SA"/>
        </w:rPr>
        <w:t>nção de responsabilidade técnica</w:t>
      </w:r>
      <w:r w:rsidR="00975524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de avaliação imobiliária, com vistas a instruir procedimentos administrativos do Município em relação ao seu patrimônio imobiliário</w:t>
      </w:r>
      <w:r w:rsidR="00635F46">
        <w:rPr>
          <w:rFonts w:ascii="Calibri" w:hAnsi="Calibri" w:cs="Calibri"/>
          <w:bCs/>
          <w:iCs/>
          <w:sz w:val="26"/>
          <w:szCs w:val="26"/>
          <w:lang w:eastAsia="ar-SA"/>
        </w:rPr>
        <w:t>.</w:t>
      </w:r>
    </w:p>
    <w:p w:rsidR="00975524" w:rsidRDefault="00975524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975524" w:rsidRDefault="007F07E3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CRECI/SP possui um Grupo Trabalho de Avaliação Mercadológica, criado pela Portaria nº 6033/2016, que agrega corretores de imóveis avaliadores voluntários para confecção de Parecer Técnico de Avaliação Mercadológica – PTAM, objetivando o auxílio a órgãos públicos na resolução de questões que envolvam avaliação de imóveis, seja de sua propriedade ou objeto de procedimentos preparatórios, inquéritos civis e ações civis públicas, 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lastRenderedPageBreak/>
        <w:t xml:space="preserve">acrescentando que o ajuste aqui proposto </w:t>
      </w:r>
      <w:r w:rsidRPr="003D35D0">
        <w:rPr>
          <w:rFonts w:ascii="Calibri" w:hAnsi="Calibri" w:cs="Calibri"/>
          <w:b/>
          <w:bCs/>
          <w:iCs/>
          <w:sz w:val="26"/>
          <w:szCs w:val="26"/>
          <w:lang w:eastAsia="ar-SA"/>
        </w:rPr>
        <w:t>será sem qualquer ônus para os cofres públicos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, pois o trabalho a ser desenvolvido pelo CRECI/CP será voluntário, nos moldes do que foi celebrado com vários outros Municípios e Tribunais, conforme previsto na documentação que segue acostada a esta matéria.</w:t>
      </w:r>
    </w:p>
    <w:p w:rsidR="007F07E3" w:rsidRDefault="007F07E3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BD5F24" w:rsidRDefault="00BD5F24" w:rsidP="00BD5F24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 xml:space="preserve">o presente projeto de lei, não padece de vicio de constitucionalidade material ou formal, </w:t>
      </w:r>
      <w:r>
        <w:rPr>
          <w:rFonts w:ascii="Calibri" w:hAnsi="Calibri" w:cs="Calibri"/>
          <w:sz w:val="26"/>
          <w:szCs w:val="26"/>
        </w:rPr>
        <w:t xml:space="preserve">bem como, </w:t>
      </w:r>
      <w:r w:rsidRPr="00EB4B79">
        <w:rPr>
          <w:rFonts w:ascii="Calibri" w:hAnsi="Calibri" w:cs="Calibri"/>
          <w:sz w:val="26"/>
          <w:szCs w:val="26"/>
        </w:rPr>
        <w:t xml:space="preserve">sob o aspecto da competência é de iniciativa do Prefeito Municipal, </w:t>
      </w:r>
      <w:r>
        <w:rPr>
          <w:rFonts w:ascii="Calibri" w:hAnsi="Calibri" w:cs="Calibri"/>
          <w:sz w:val="26"/>
          <w:szCs w:val="26"/>
        </w:rPr>
        <w:t>esta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 xml:space="preserve">Comissão </w:t>
      </w:r>
      <w:r w:rsidRPr="00A74D14">
        <w:rPr>
          <w:rFonts w:ascii="Calibri" w:hAnsi="Calibri" w:cs="Calibri"/>
          <w:sz w:val="26"/>
          <w:szCs w:val="26"/>
        </w:rPr>
        <w:t xml:space="preserve">encaminha para </w:t>
      </w:r>
      <w:r>
        <w:rPr>
          <w:rFonts w:ascii="Calibri" w:hAnsi="Calibri" w:cs="Calibri"/>
          <w:sz w:val="26"/>
          <w:szCs w:val="26"/>
        </w:rPr>
        <w:t xml:space="preserve">apreciação e </w:t>
      </w:r>
      <w:r w:rsidRPr="00A74D14">
        <w:rPr>
          <w:rFonts w:ascii="Calibri" w:hAnsi="Calibri" w:cs="Calibri"/>
          <w:sz w:val="26"/>
          <w:szCs w:val="26"/>
        </w:rPr>
        <w:t>deliberação do Douto Plenário.</w:t>
      </w:r>
    </w:p>
    <w:p w:rsidR="005C344C" w:rsidRPr="00AF0326" w:rsidRDefault="005C344C" w:rsidP="005C344C">
      <w:pPr>
        <w:spacing w:line="276" w:lineRule="auto"/>
        <w:jc w:val="both"/>
        <w:rPr>
          <w:rFonts w:ascii="Calibri" w:hAnsi="Calibri"/>
          <w:bCs/>
        </w:rPr>
      </w:pPr>
      <w:r w:rsidRPr="00AF0326">
        <w:rPr>
          <w:rFonts w:ascii="Calibri" w:hAnsi="Calibri"/>
          <w:b/>
          <w:bCs/>
        </w:rPr>
        <w:tab/>
      </w:r>
    </w:p>
    <w:p w:rsidR="005C344C" w:rsidRDefault="005C344C" w:rsidP="003D35D0">
      <w:pPr>
        <w:spacing w:line="276" w:lineRule="auto"/>
        <w:ind w:left="-284"/>
        <w:jc w:val="both"/>
        <w:rPr>
          <w:rFonts w:ascii="Calibri" w:hAnsi="Calibri" w:cs="Calibri"/>
          <w:sz w:val="26"/>
          <w:szCs w:val="26"/>
        </w:rPr>
      </w:pPr>
      <w:r w:rsidRPr="00AF0326">
        <w:rPr>
          <w:rFonts w:ascii="Calibri" w:hAnsi="Calibri"/>
        </w:rPr>
        <w:tab/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7F07E3">
        <w:rPr>
          <w:rFonts w:ascii="Calibri" w:hAnsi="Calibri" w:cs="Calibri"/>
          <w:sz w:val="26"/>
          <w:szCs w:val="26"/>
          <w:shd w:val="clear" w:color="auto" w:fill="FFFFFF"/>
        </w:rPr>
        <w:t>23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</w:t>
      </w:r>
      <w:r w:rsidR="0059417E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7F07E3">
        <w:rPr>
          <w:rFonts w:ascii="Calibri" w:hAnsi="Calibri" w:cs="Calibri"/>
          <w:sz w:val="26"/>
          <w:szCs w:val="26"/>
          <w:shd w:val="clear" w:color="auto" w:fill="FFFFFF"/>
        </w:rPr>
        <w:t>fevereiro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</w:t>
      </w:r>
      <w:r w:rsidR="007F07E3">
        <w:rPr>
          <w:rFonts w:ascii="Calibri" w:hAnsi="Calibri" w:cs="Calibri"/>
          <w:sz w:val="26"/>
          <w:szCs w:val="26"/>
          <w:shd w:val="clear" w:color="auto" w:fill="FFFFFF"/>
        </w:rPr>
        <w:t>8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VEREADOR </w:t>
      </w:r>
      <w:r w:rsidR="003D35D0">
        <w:rPr>
          <w:rFonts w:ascii="Calibri" w:hAnsi="Calibri" w:cs="Calibri"/>
          <w:sz w:val="26"/>
          <w:szCs w:val="26"/>
          <w:shd w:val="clear" w:color="auto" w:fill="FFFFFF"/>
        </w:rPr>
        <w:t xml:space="preserve">DR.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TIAGO CESAR COSTA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Pr="005C344C" w:rsidRDefault="00CA6096" w:rsidP="005C344C"/>
    <w:sectPr w:rsidR="00CA6096" w:rsidRPr="005C344C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53" w:rsidRDefault="00A65053" w:rsidP="00CA6096">
      <w:r>
        <w:separator/>
      </w:r>
    </w:p>
  </w:endnote>
  <w:endnote w:type="continuationSeparator" w:id="0">
    <w:p w:rsidR="00A65053" w:rsidRDefault="00A65053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53" w:rsidRDefault="00A65053" w:rsidP="00CA6096">
      <w:r>
        <w:separator/>
      </w:r>
    </w:p>
  </w:footnote>
  <w:footnote w:type="continuationSeparator" w:id="0">
    <w:p w:rsidR="00A65053" w:rsidRDefault="00A65053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635F46">
      <w:rPr>
        <w:rFonts w:ascii="Calibri" w:hAnsi="Calibri" w:cs="Calibri"/>
        <w:sz w:val="26"/>
        <w:szCs w:val="26"/>
        <w:shd w:val="clear" w:color="auto" w:fill="FFFFFF"/>
      </w:rPr>
      <w:t>105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4257D"/>
    <w:rsid w:val="00051196"/>
    <w:rsid w:val="0008145F"/>
    <w:rsid w:val="000C4710"/>
    <w:rsid w:val="000D12FF"/>
    <w:rsid w:val="001E1980"/>
    <w:rsid w:val="002746B4"/>
    <w:rsid w:val="002B2C7C"/>
    <w:rsid w:val="003216B8"/>
    <w:rsid w:val="003321B3"/>
    <w:rsid w:val="003C4483"/>
    <w:rsid w:val="003D35D0"/>
    <w:rsid w:val="003E5361"/>
    <w:rsid w:val="00400286"/>
    <w:rsid w:val="00435B31"/>
    <w:rsid w:val="00456CEA"/>
    <w:rsid w:val="00487E19"/>
    <w:rsid w:val="004A3007"/>
    <w:rsid w:val="004D1B90"/>
    <w:rsid w:val="005474C2"/>
    <w:rsid w:val="005744F2"/>
    <w:rsid w:val="005779BF"/>
    <w:rsid w:val="0059417E"/>
    <w:rsid w:val="005C344C"/>
    <w:rsid w:val="005F3533"/>
    <w:rsid w:val="00635F46"/>
    <w:rsid w:val="0070670E"/>
    <w:rsid w:val="00753E98"/>
    <w:rsid w:val="007C2C3D"/>
    <w:rsid w:val="007D01D8"/>
    <w:rsid w:val="007D4148"/>
    <w:rsid w:val="007F07E3"/>
    <w:rsid w:val="0082034C"/>
    <w:rsid w:val="0082497E"/>
    <w:rsid w:val="008747D3"/>
    <w:rsid w:val="00891CD4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A12070"/>
    <w:rsid w:val="00A2444A"/>
    <w:rsid w:val="00A576B1"/>
    <w:rsid w:val="00A65053"/>
    <w:rsid w:val="00AC4088"/>
    <w:rsid w:val="00AE22EB"/>
    <w:rsid w:val="00B1088F"/>
    <w:rsid w:val="00B54CC5"/>
    <w:rsid w:val="00B65D25"/>
    <w:rsid w:val="00B92052"/>
    <w:rsid w:val="00BD5F24"/>
    <w:rsid w:val="00BE2A39"/>
    <w:rsid w:val="00BF68FA"/>
    <w:rsid w:val="00C00DBB"/>
    <w:rsid w:val="00C14E55"/>
    <w:rsid w:val="00C4080A"/>
    <w:rsid w:val="00C707BD"/>
    <w:rsid w:val="00CA6096"/>
    <w:rsid w:val="00CB33FF"/>
    <w:rsid w:val="00CE5FAA"/>
    <w:rsid w:val="00D405B5"/>
    <w:rsid w:val="00D76A43"/>
    <w:rsid w:val="00DF6510"/>
    <w:rsid w:val="00E14048"/>
    <w:rsid w:val="00E6446F"/>
    <w:rsid w:val="00EE4FBC"/>
    <w:rsid w:val="00EE77F4"/>
    <w:rsid w:val="00F05392"/>
    <w:rsid w:val="00F32D28"/>
    <w:rsid w:val="00F64391"/>
    <w:rsid w:val="00F7196A"/>
    <w:rsid w:val="00F72668"/>
    <w:rsid w:val="00F9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2017-08-11T12:58:00Z</cp:lastPrinted>
  <dcterms:created xsi:type="dcterms:W3CDTF">2018-02-23T12:20:00Z</dcterms:created>
  <dcterms:modified xsi:type="dcterms:W3CDTF">2018-02-26T18:22:00Z</dcterms:modified>
</cp:coreProperties>
</file>