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F9548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F834C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01</w:t>
      </w:r>
      <w:r w:rsidR="00A3551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SENHOR PREFEITO MUNICIPAL CARLOS NELSON BUENO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9755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</w:t>
      </w:r>
      <w:r w:rsidR="00A3551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26</w:t>
      </w:r>
      <w:r w:rsidR="00CB33FF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/2018</w:t>
      </w:r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>Carlos Nelson Bueno, 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 w:rsidR="00A12070">
        <w:rPr>
          <w:rFonts w:ascii="Calibri" w:hAnsi="Calibri" w:cs="Calibri"/>
          <w:sz w:val="26"/>
          <w:szCs w:val="26"/>
          <w:lang w:eastAsia="ar-SA"/>
        </w:rPr>
        <w:t>0</w:t>
      </w:r>
      <w:r w:rsidR="00975524">
        <w:rPr>
          <w:rFonts w:ascii="Calibri" w:hAnsi="Calibri" w:cs="Calibri"/>
          <w:sz w:val="26"/>
          <w:szCs w:val="26"/>
          <w:lang w:eastAsia="ar-SA"/>
        </w:rPr>
        <w:t>0</w:t>
      </w:r>
      <w:r w:rsidR="00A35519">
        <w:rPr>
          <w:rFonts w:ascii="Calibri" w:hAnsi="Calibri" w:cs="Calibri"/>
          <w:sz w:val="26"/>
          <w:szCs w:val="26"/>
          <w:lang w:eastAsia="ar-SA"/>
        </w:rPr>
        <w:t>9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</w:t>
      </w:r>
      <w:r w:rsidR="00975524">
        <w:rPr>
          <w:rFonts w:ascii="Calibri" w:hAnsi="Calibri" w:cs="Calibri"/>
          <w:sz w:val="26"/>
          <w:szCs w:val="26"/>
          <w:lang w:eastAsia="ar-SA"/>
        </w:rPr>
        <w:t>8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975524">
        <w:rPr>
          <w:rFonts w:ascii="Calibri" w:hAnsi="Calibri" w:cs="Calibri"/>
          <w:sz w:val="26"/>
          <w:szCs w:val="26"/>
          <w:lang w:eastAsia="ar-SA"/>
        </w:rPr>
        <w:t>012</w:t>
      </w:r>
      <w:r w:rsidR="00F05392">
        <w:rPr>
          <w:rFonts w:ascii="Calibri" w:hAnsi="Calibri" w:cs="Calibri"/>
          <w:sz w:val="26"/>
          <w:szCs w:val="26"/>
          <w:lang w:eastAsia="ar-SA"/>
        </w:rPr>
        <w:t>/</w:t>
      </w:r>
      <w:r w:rsidRPr="00EB4B79">
        <w:rPr>
          <w:rFonts w:ascii="Calibri" w:hAnsi="Calibri" w:cs="Calibri"/>
          <w:sz w:val="26"/>
          <w:szCs w:val="26"/>
          <w:lang w:eastAsia="ar-SA"/>
        </w:rPr>
        <w:t>201</w:t>
      </w:r>
      <w:r w:rsidR="00975524">
        <w:rPr>
          <w:rFonts w:ascii="Calibri" w:hAnsi="Calibri" w:cs="Calibri"/>
          <w:sz w:val="26"/>
          <w:szCs w:val="26"/>
          <w:lang w:eastAsia="ar-SA"/>
        </w:rPr>
        <w:t>8</w:t>
      </w:r>
      <w:r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975524">
        <w:rPr>
          <w:rFonts w:ascii="Calibri" w:hAnsi="Calibri" w:cs="Calibri"/>
          <w:b/>
          <w:sz w:val="26"/>
          <w:szCs w:val="26"/>
          <w:lang w:eastAsia="ar-SA"/>
        </w:rPr>
        <w:t>D</w:t>
      </w:r>
      <w:r w:rsidR="00A35519">
        <w:rPr>
          <w:rFonts w:ascii="Calibri" w:hAnsi="Calibri" w:cs="Calibri"/>
          <w:b/>
          <w:sz w:val="26"/>
          <w:szCs w:val="26"/>
          <w:lang w:eastAsia="ar-SA"/>
        </w:rPr>
        <w:t>ispõe sobre a abertura de crédito adicional especial, no valor de R$ 327.900,00</w:t>
      </w:r>
      <w:r w:rsidR="00975524">
        <w:rPr>
          <w:rFonts w:ascii="Calibri" w:hAnsi="Calibri" w:cs="Calibri"/>
          <w:b/>
          <w:sz w:val="26"/>
          <w:szCs w:val="26"/>
          <w:lang w:eastAsia="ar-SA"/>
        </w:rPr>
        <w:t>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F05392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F05392" w:rsidRPr="00EB4B79" w:rsidRDefault="00F05392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Conforme </w:t>
      </w:r>
      <w:proofErr w:type="gramStart"/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>os artigos 35 e 36 ambos do Regime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nto Interno desta Casa de Leis</w:t>
      </w:r>
      <w:r w:rsidR="007D4148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proofErr w:type="gramEnd"/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</w:t>
      </w:r>
      <w:r w:rsidR="00055BB3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do mérito</w:t>
      </w:r>
      <w:r w:rsidRP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caberá ao Plenário se manifestar.</w:t>
      </w:r>
    </w:p>
    <w:p w:rsidR="005C344C" w:rsidRPr="00EB4B79" w:rsidRDefault="005C344C" w:rsidP="00F834C8">
      <w:pPr>
        <w:tabs>
          <w:tab w:val="left" w:pos="708"/>
          <w:tab w:val="left" w:pos="7710"/>
        </w:tabs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  <w:r w:rsidR="00F834C8">
        <w:rPr>
          <w:rFonts w:ascii="Calibri" w:hAnsi="Calibri" w:cs="Calibri"/>
          <w:bCs/>
          <w:sz w:val="26"/>
          <w:szCs w:val="26"/>
        </w:rPr>
        <w:tab/>
      </w:r>
    </w:p>
    <w:p w:rsidR="005C344C" w:rsidRDefault="005C344C" w:rsidP="00F0539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busca autorização legislativa para que o </w:t>
      </w:r>
      <w:r w:rsidR="00A1207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Poder Executivo </w:t>
      </w:r>
      <w:r w:rsidR="00F05392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possa </w:t>
      </w:r>
      <w:r w:rsidR="00A3551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efetuar a abertura </w:t>
      </w:r>
      <w:r w:rsidR="00391032">
        <w:rPr>
          <w:rFonts w:ascii="Calibri" w:hAnsi="Calibri" w:cs="Calibri"/>
          <w:bCs/>
          <w:iCs/>
          <w:sz w:val="26"/>
          <w:szCs w:val="26"/>
          <w:lang w:eastAsia="ar-SA"/>
        </w:rPr>
        <w:t>d</w:t>
      </w:r>
      <w:r w:rsidR="00A35519">
        <w:rPr>
          <w:rFonts w:ascii="Calibri" w:hAnsi="Calibri" w:cs="Calibri"/>
          <w:bCs/>
          <w:iCs/>
          <w:sz w:val="26"/>
          <w:szCs w:val="26"/>
          <w:lang w:eastAsia="ar-SA"/>
        </w:rPr>
        <w:t>e crédito adicional especial no valor de R$ 327.900,00</w:t>
      </w:r>
      <w:r w:rsidR="00975524"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975524" w:rsidRDefault="00A12070" w:rsidP="00A35519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>O</w:t>
      </w:r>
      <w:r w:rsidR="00A3551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crédito a ser aberto destina-se a atender a Secretaria de Saúde, cujo recurso é referente à verba vinculada Federal que não estava prevista no orçamento de 2018 e será destinada exclusivamente para aquisição de materiais e equipamentos da Unidade de Pronto Atendimento (UPA)</w:t>
      </w:r>
      <w:r w:rsidR="00055BB3">
        <w:rPr>
          <w:rFonts w:ascii="Calibri" w:hAnsi="Calibri" w:cs="Calibri"/>
          <w:bCs/>
          <w:iCs/>
          <w:sz w:val="26"/>
          <w:szCs w:val="26"/>
          <w:lang w:eastAsia="ar-SA"/>
        </w:rPr>
        <w:t>, sendo</w:t>
      </w:r>
      <w:bookmarkStart w:id="0" w:name="_GoBack"/>
      <w:bookmarkEnd w:id="0"/>
      <w:r w:rsidR="00A3551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imprescindível que o Município utilize essa verba para o fim a que se destina, pois </w:t>
      </w:r>
      <w:r w:rsidR="00391032">
        <w:rPr>
          <w:rFonts w:ascii="Calibri" w:hAnsi="Calibri" w:cs="Calibri"/>
          <w:bCs/>
          <w:iCs/>
          <w:sz w:val="26"/>
          <w:szCs w:val="26"/>
          <w:lang w:eastAsia="ar-SA"/>
        </w:rPr>
        <w:t>caso</w:t>
      </w:r>
      <w:r w:rsidR="00A3551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contrário terá que devolver o valor acrescido de juros e correção monetária, além de resultar na ausência de novas verbas federais.</w:t>
      </w:r>
    </w:p>
    <w:p w:rsidR="007F07E3" w:rsidRDefault="007F07E3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5C344C" w:rsidRPr="00AF0326" w:rsidRDefault="005C344C" w:rsidP="005C344C">
      <w:pPr>
        <w:spacing w:line="276" w:lineRule="auto"/>
        <w:jc w:val="both"/>
        <w:rPr>
          <w:rFonts w:ascii="Calibri" w:hAnsi="Calibri"/>
          <w:bCs/>
        </w:rPr>
      </w:pPr>
      <w:r w:rsidRPr="00AF0326">
        <w:rPr>
          <w:rFonts w:ascii="Calibri" w:hAnsi="Calibri"/>
          <w:b/>
          <w:bCs/>
        </w:rPr>
        <w:tab/>
      </w:r>
    </w:p>
    <w:p w:rsidR="005C344C" w:rsidRDefault="005C344C" w:rsidP="003D35D0">
      <w:pPr>
        <w:spacing w:line="276" w:lineRule="auto"/>
        <w:ind w:left="-284"/>
        <w:jc w:val="both"/>
        <w:rPr>
          <w:rFonts w:ascii="Calibri" w:hAnsi="Calibri" w:cs="Calibri"/>
          <w:sz w:val="26"/>
          <w:szCs w:val="26"/>
        </w:rPr>
      </w:pPr>
      <w:r w:rsidRPr="00AF0326">
        <w:rPr>
          <w:rFonts w:ascii="Calibri" w:hAnsi="Calibri"/>
        </w:rPr>
        <w:tab/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23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A35519">
        <w:rPr>
          <w:rFonts w:ascii="Calibri" w:hAnsi="Calibri" w:cs="Calibri"/>
          <w:sz w:val="26"/>
          <w:szCs w:val="26"/>
          <w:shd w:val="clear" w:color="auto" w:fill="FFFFFF"/>
        </w:rPr>
        <w:t>março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</w:t>
      </w:r>
      <w:r w:rsidR="007F07E3">
        <w:rPr>
          <w:rFonts w:ascii="Calibri" w:hAnsi="Calibri" w:cs="Calibri"/>
          <w:sz w:val="26"/>
          <w:szCs w:val="26"/>
          <w:shd w:val="clear" w:color="auto" w:fill="FFFFFF"/>
        </w:rPr>
        <w:t>8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VEREADOR </w:t>
      </w:r>
      <w:r w:rsidR="003D35D0">
        <w:rPr>
          <w:rFonts w:ascii="Calibri" w:hAnsi="Calibri" w:cs="Calibri"/>
          <w:sz w:val="26"/>
          <w:szCs w:val="26"/>
          <w:shd w:val="clear" w:color="auto" w:fill="FFFFFF"/>
        </w:rPr>
        <w:t xml:space="preserve">DR.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TIAGO CESAR COSTA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Pr="005C344C" w:rsidRDefault="00CA6096" w:rsidP="005C344C"/>
    <w:sectPr w:rsidR="00CA6096" w:rsidRPr="005C344C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7A" w:rsidRDefault="001F327A" w:rsidP="00CA6096">
      <w:r>
        <w:separator/>
      </w:r>
    </w:p>
  </w:endnote>
  <w:endnote w:type="continuationSeparator" w:id="0">
    <w:p w:rsidR="001F327A" w:rsidRDefault="001F327A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7A" w:rsidRDefault="001F327A" w:rsidP="00CA6096">
      <w:r>
        <w:separator/>
      </w:r>
    </w:p>
  </w:footnote>
  <w:footnote w:type="continuationSeparator" w:id="0">
    <w:p w:rsidR="001F327A" w:rsidRDefault="001F327A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F834C8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F834C8">
      <w:rPr>
        <w:rFonts w:ascii="Calibri" w:hAnsi="Calibri" w:cs="Calibri"/>
        <w:sz w:val="26"/>
        <w:szCs w:val="26"/>
        <w:shd w:val="clear" w:color="auto" w:fill="FFFFFF"/>
      </w:rPr>
      <w:t>013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</w:t>
    </w:r>
    <w:r w:rsidR="00A35519">
      <w:rPr>
        <w:rFonts w:ascii="Calibri" w:hAnsi="Calibri" w:cs="Calibri"/>
        <w:sz w:val="26"/>
        <w:szCs w:val="26"/>
        <w:shd w:val="clear" w:color="auto" w:fill="FFFFFF"/>
      </w:rPr>
      <w:t>8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55BB3"/>
    <w:rsid w:val="0008145F"/>
    <w:rsid w:val="000C4710"/>
    <w:rsid w:val="000D12FF"/>
    <w:rsid w:val="001E1980"/>
    <w:rsid w:val="001F327A"/>
    <w:rsid w:val="002746B4"/>
    <w:rsid w:val="002B2C7C"/>
    <w:rsid w:val="003216B8"/>
    <w:rsid w:val="003321B3"/>
    <w:rsid w:val="00391032"/>
    <w:rsid w:val="003C4483"/>
    <w:rsid w:val="003D35D0"/>
    <w:rsid w:val="003E5361"/>
    <w:rsid w:val="00400286"/>
    <w:rsid w:val="00435B31"/>
    <w:rsid w:val="00456CEA"/>
    <w:rsid w:val="00487E19"/>
    <w:rsid w:val="004A3007"/>
    <w:rsid w:val="004D1B90"/>
    <w:rsid w:val="005474C2"/>
    <w:rsid w:val="005744F2"/>
    <w:rsid w:val="005779BF"/>
    <w:rsid w:val="0059417E"/>
    <w:rsid w:val="005C344C"/>
    <w:rsid w:val="005F3533"/>
    <w:rsid w:val="00635F46"/>
    <w:rsid w:val="0070670E"/>
    <w:rsid w:val="00753E98"/>
    <w:rsid w:val="007C2C3D"/>
    <w:rsid w:val="007D01D8"/>
    <w:rsid w:val="007D4148"/>
    <w:rsid w:val="007F07E3"/>
    <w:rsid w:val="0082034C"/>
    <w:rsid w:val="0082497E"/>
    <w:rsid w:val="008747D3"/>
    <w:rsid w:val="00891CD4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A12070"/>
    <w:rsid w:val="00A2444A"/>
    <w:rsid w:val="00A35519"/>
    <w:rsid w:val="00A576B1"/>
    <w:rsid w:val="00A65053"/>
    <w:rsid w:val="00AC4088"/>
    <w:rsid w:val="00AE22EB"/>
    <w:rsid w:val="00B1088F"/>
    <w:rsid w:val="00B54CC5"/>
    <w:rsid w:val="00B65D25"/>
    <w:rsid w:val="00B70EE4"/>
    <w:rsid w:val="00B92052"/>
    <w:rsid w:val="00BD5F24"/>
    <w:rsid w:val="00BE2A39"/>
    <w:rsid w:val="00BF68FA"/>
    <w:rsid w:val="00C00DBB"/>
    <w:rsid w:val="00C14E55"/>
    <w:rsid w:val="00C4080A"/>
    <w:rsid w:val="00C707BD"/>
    <w:rsid w:val="00CA6096"/>
    <w:rsid w:val="00CB33FF"/>
    <w:rsid w:val="00CE5FAA"/>
    <w:rsid w:val="00D405B5"/>
    <w:rsid w:val="00D76A43"/>
    <w:rsid w:val="00DF6510"/>
    <w:rsid w:val="00E14048"/>
    <w:rsid w:val="00E6446F"/>
    <w:rsid w:val="00EE4FBC"/>
    <w:rsid w:val="00EE77F4"/>
    <w:rsid w:val="00F05392"/>
    <w:rsid w:val="00F32D28"/>
    <w:rsid w:val="00F64391"/>
    <w:rsid w:val="00F7196A"/>
    <w:rsid w:val="00F72668"/>
    <w:rsid w:val="00F834C8"/>
    <w:rsid w:val="00F9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2017-08-11T12:58:00Z</cp:lastPrinted>
  <dcterms:created xsi:type="dcterms:W3CDTF">2018-03-23T11:26:00Z</dcterms:created>
  <dcterms:modified xsi:type="dcterms:W3CDTF">2018-03-23T12:04:00Z</dcterms:modified>
</cp:coreProperties>
</file>