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69FB" w:rsidRDefault="007A69FB">
      <w:pPr>
        <w:pStyle w:val="Corpodetexto31"/>
        <w:rPr>
          <w:sz w:val="24"/>
          <w:szCs w:val="28"/>
        </w:rPr>
      </w:pPr>
    </w:p>
    <w:p w:rsidR="00CF5913" w:rsidRDefault="00CF5913">
      <w:pPr>
        <w:pStyle w:val="Corpodetexto31"/>
        <w:rPr>
          <w:sz w:val="24"/>
          <w:szCs w:val="28"/>
        </w:rPr>
      </w:pPr>
    </w:p>
    <w:p w:rsidR="003C72E9" w:rsidRPr="0012409A" w:rsidRDefault="007E248C" w:rsidP="00324CE5">
      <w:pPr>
        <w:pStyle w:val="Corpodetexto31"/>
        <w:spacing w:line="276" w:lineRule="auto"/>
        <w:rPr>
          <w:rFonts w:ascii="Arial" w:hAnsi="Arial" w:cs="Arial"/>
          <w:sz w:val="24"/>
        </w:rPr>
      </w:pPr>
      <w:r w:rsidRPr="0012409A">
        <w:rPr>
          <w:rFonts w:ascii="Arial" w:hAnsi="Arial" w:cs="Arial"/>
          <w:sz w:val="24"/>
        </w:rPr>
        <w:t>PARECER</w:t>
      </w:r>
      <w:r w:rsidR="00FA44C5" w:rsidRPr="0012409A">
        <w:rPr>
          <w:rFonts w:ascii="Arial" w:hAnsi="Arial" w:cs="Arial"/>
          <w:sz w:val="24"/>
        </w:rPr>
        <w:t xml:space="preserve"> </w:t>
      </w:r>
      <w:r w:rsidR="002F1920">
        <w:rPr>
          <w:rFonts w:ascii="Arial" w:hAnsi="Arial" w:cs="Arial"/>
          <w:sz w:val="24"/>
        </w:rPr>
        <w:t>Nº 15</w:t>
      </w:r>
      <w:r w:rsidR="00764A74" w:rsidRPr="0012409A">
        <w:rPr>
          <w:rFonts w:ascii="Arial" w:hAnsi="Arial" w:cs="Arial"/>
          <w:sz w:val="24"/>
        </w:rPr>
        <w:t>/2018</w:t>
      </w:r>
      <w:r w:rsidR="00EB2179" w:rsidRPr="0012409A">
        <w:rPr>
          <w:rFonts w:ascii="Arial" w:hAnsi="Arial" w:cs="Arial"/>
          <w:sz w:val="24"/>
        </w:rPr>
        <w:t>, DA</w:t>
      </w:r>
      <w:r w:rsidR="00AE4B37">
        <w:rPr>
          <w:rFonts w:ascii="Arial" w:hAnsi="Arial" w:cs="Arial"/>
          <w:sz w:val="24"/>
        </w:rPr>
        <w:t xml:space="preserve"> COMIS</w:t>
      </w:r>
      <w:r w:rsidR="00307EF5" w:rsidRPr="0012409A">
        <w:rPr>
          <w:rFonts w:ascii="Arial" w:hAnsi="Arial" w:cs="Arial"/>
          <w:sz w:val="24"/>
        </w:rPr>
        <w:t>S</w:t>
      </w:r>
      <w:r w:rsidR="00AE4B37">
        <w:rPr>
          <w:rFonts w:ascii="Arial" w:hAnsi="Arial" w:cs="Arial"/>
          <w:sz w:val="24"/>
        </w:rPr>
        <w:t>ÃO</w:t>
      </w:r>
      <w:r w:rsidR="00307EF5" w:rsidRPr="0012409A">
        <w:rPr>
          <w:rFonts w:ascii="Arial" w:hAnsi="Arial" w:cs="Arial"/>
          <w:sz w:val="24"/>
        </w:rPr>
        <w:t xml:space="preserve"> DE JUSTIÇA E RED</w:t>
      </w:r>
      <w:r w:rsidR="002F1920">
        <w:rPr>
          <w:rFonts w:ascii="Arial" w:hAnsi="Arial" w:cs="Arial"/>
          <w:sz w:val="24"/>
        </w:rPr>
        <w:t>AÇÃO,</w:t>
      </w:r>
      <w:r w:rsidR="00307EF5" w:rsidRPr="0012409A">
        <w:rPr>
          <w:rFonts w:ascii="Arial" w:hAnsi="Arial" w:cs="Arial"/>
          <w:sz w:val="24"/>
        </w:rPr>
        <w:t xml:space="preserve"> </w:t>
      </w:r>
      <w:r w:rsidR="00193DE4" w:rsidRPr="0012409A">
        <w:rPr>
          <w:rFonts w:ascii="Arial" w:hAnsi="Arial" w:cs="Arial"/>
          <w:sz w:val="24"/>
        </w:rPr>
        <w:t>R</w:t>
      </w:r>
      <w:r w:rsidR="00BC3C0F" w:rsidRPr="0012409A">
        <w:rPr>
          <w:rFonts w:ascii="Arial" w:hAnsi="Arial" w:cs="Arial"/>
          <w:sz w:val="24"/>
        </w:rPr>
        <w:t>E</w:t>
      </w:r>
      <w:r w:rsidR="00B4291A" w:rsidRPr="0012409A">
        <w:rPr>
          <w:rFonts w:ascii="Arial" w:hAnsi="Arial" w:cs="Arial"/>
          <w:sz w:val="24"/>
        </w:rPr>
        <w:t>FERENT</w:t>
      </w:r>
      <w:r w:rsidR="00723413" w:rsidRPr="0012409A">
        <w:rPr>
          <w:rFonts w:ascii="Arial" w:hAnsi="Arial" w:cs="Arial"/>
          <w:sz w:val="24"/>
        </w:rPr>
        <w:t xml:space="preserve">E </w:t>
      </w:r>
      <w:r w:rsidR="003C72E9" w:rsidRPr="0012409A">
        <w:rPr>
          <w:rFonts w:ascii="Arial" w:hAnsi="Arial" w:cs="Arial"/>
          <w:sz w:val="24"/>
        </w:rPr>
        <w:t>AO PROJETO DE LEI Nº 024</w:t>
      </w:r>
      <w:r w:rsidR="00764A74" w:rsidRPr="0012409A">
        <w:rPr>
          <w:rFonts w:ascii="Arial" w:hAnsi="Arial" w:cs="Arial"/>
          <w:sz w:val="24"/>
        </w:rPr>
        <w:t>/2018</w:t>
      </w:r>
      <w:r w:rsidR="00491C3B" w:rsidRPr="0012409A">
        <w:rPr>
          <w:rFonts w:ascii="Arial" w:hAnsi="Arial" w:cs="Arial"/>
          <w:sz w:val="24"/>
        </w:rPr>
        <w:t xml:space="preserve"> DE AUTORIA DO </w:t>
      </w:r>
      <w:r w:rsidR="003C72E9" w:rsidRPr="0012409A">
        <w:rPr>
          <w:rFonts w:ascii="Arial" w:hAnsi="Arial" w:cs="Arial"/>
          <w:sz w:val="24"/>
        </w:rPr>
        <w:t>VE</w:t>
      </w:r>
      <w:r w:rsidR="0012409A" w:rsidRPr="0012409A">
        <w:rPr>
          <w:rFonts w:ascii="Arial" w:hAnsi="Arial" w:cs="Arial"/>
          <w:sz w:val="24"/>
        </w:rPr>
        <w:t>READOR MOACIR GENUÁRIO E OUTROS.</w:t>
      </w:r>
    </w:p>
    <w:p w:rsidR="00324CE5" w:rsidRPr="0012409A" w:rsidRDefault="00491C3B" w:rsidP="00324CE5">
      <w:pPr>
        <w:pStyle w:val="Corpodetexto31"/>
        <w:spacing w:line="276" w:lineRule="auto"/>
        <w:rPr>
          <w:rFonts w:ascii="Arial" w:hAnsi="Arial" w:cs="Arial"/>
          <w:sz w:val="24"/>
        </w:rPr>
      </w:pPr>
      <w:r w:rsidRPr="0012409A">
        <w:rPr>
          <w:rFonts w:ascii="Arial" w:hAnsi="Arial" w:cs="Arial"/>
          <w:sz w:val="24"/>
        </w:rPr>
        <w:t>PROCESSO</w:t>
      </w:r>
      <w:r w:rsidR="00EB2179" w:rsidRPr="0012409A">
        <w:rPr>
          <w:rFonts w:ascii="Arial" w:hAnsi="Arial" w:cs="Arial"/>
          <w:sz w:val="24"/>
        </w:rPr>
        <w:t xml:space="preserve"> Nº</w:t>
      </w:r>
      <w:r w:rsidR="003C72E9" w:rsidRPr="0012409A">
        <w:rPr>
          <w:rFonts w:ascii="Arial" w:hAnsi="Arial" w:cs="Arial"/>
          <w:sz w:val="24"/>
        </w:rPr>
        <w:t xml:space="preserve"> 041</w:t>
      </w:r>
      <w:r w:rsidR="00764A74" w:rsidRPr="0012409A">
        <w:rPr>
          <w:rFonts w:ascii="Arial" w:hAnsi="Arial" w:cs="Arial"/>
          <w:sz w:val="24"/>
        </w:rPr>
        <w:t>/2018</w:t>
      </w:r>
      <w:r w:rsidR="00EB2179" w:rsidRPr="0012409A">
        <w:rPr>
          <w:rFonts w:ascii="Arial" w:hAnsi="Arial" w:cs="Arial"/>
          <w:sz w:val="24"/>
        </w:rPr>
        <w:t>.</w:t>
      </w:r>
    </w:p>
    <w:p w:rsidR="00500024" w:rsidRPr="0012409A" w:rsidRDefault="00491C3B" w:rsidP="00324CE5">
      <w:pPr>
        <w:pStyle w:val="Corpodetexto31"/>
        <w:spacing w:line="276" w:lineRule="auto"/>
        <w:rPr>
          <w:rFonts w:ascii="Arial" w:hAnsi="Arial" w:cs="Arial"/>
          <w:b w:val="0"/>
          <w:bCs w:val="0"/>
          <w:sz w:val="24"/>
          <w:u w:val="none"/>
        </w:rPr>
      </w:pPr>
      <w:r w:rsidRPr="0012409A">
        <w:rPr>
          <w:rFonts w:ascii="Arial" w:hAnsi="Arial" w:cs="Arial"/>
          <w:b w:val="0"/>
          <w:bCs w:val="0"/>
          <w:sz w:val="24"/>
          <w:u w:val="none"/>
        </w:rPr>
        <w:tab/>
      </w:r>
    </w:p>
    <w:p w:rsidR="002B110A" w:rsidRPr="0012409A" w:rsidRDefault="00E22201" w:rsidP="0012409A">
      <w:pPr>
        <w:pStyle w:val="Corpodetexto31"/>
        <w:spacing w:line="276" w:lineRule="auto"/>
        <w:rPr>
          <w:rFonts w:ascii="Arial" w:hAnsi="Arial" w:cs="Arial"/>
          <w:bCs w:val="0"/>
          <w:i/>
          <w:sz w:val="24"/>
        </w:rPr>
      </w:pPr>
      <w:r w:rsidRPr="004E2284">
        <w:rPr>
          <w:rFonts w:ascii="Arial" w:hAnsi="Arial" w:cs="Arial"/>
          <w:b w:val="0"/>
          <w:bCs w:val="0"/>
          <w:sz w:val="24"/>
          <w:u w:val="none"/>
        </w:rPr>
        <w:tab/>
      </w:r>
      <w:r w:rsidR="00700680" w:rsidRPr="004E2284">
        <w:rPr>
          <w:rFonts w:ascii="Arial" w:hAnsi="Arial" w:cs="Arial"/>
          <w:b w:val="0"/>
          <w:bCs w:val="0"/>
          <w:sz w:val="24"/>
          <w:u w:val="none"/>
        </w:rPr>
        <w:t>Trata-se do</w:t>
      </w:r>
      <w:r w:rsidR="00A643BE" w:rsidRPr="004E2284">
        <w:rPr>
          <w:rFonts w:ascii="Arial" w:hAnsi="Arial" w:cs="Arial"/>
          <w:b w:val="0"/>
          <w:bCs w:val="0"/>
          <w:sz w:val="24"/>
          <w:u w:val="none"/>
        </w:rPr>
        <w:t xml:space="preserve"> </w:t>
      </w:r>
      <w:r w:rsidR="00AF10F5" w:rsidRPr="004E2284">
        <w:rPr>
          <w:rFonts w:ascii="Arial" w:hAnsi="Arial" w:cs="Arial"/>
          <w:b w:val="0"/>
          <w:bCs w:val="0"/>
          <w:sz w:val="24"/>
          <w:u w:val="none"/>
        </w:rPr>
        <w:t xml:space="preserve">Projeto de Lei nº </w:t>
      </w:r>
      <w:r w:rsidR="003C72E9">
        <w:rPr>
          <w:rFonts w:ascii="Arial" w:hAnsi="Arial" w:cs="Arial"/>
          <w:b w:val="0"/>
          <w:bCs w:val="0"/>
          <w:sz w:val="24"/>
          <w:u w:val="none"/>
        </w:rPr>
        <w:t xml:space="preserve">024 </w:t>
      </w:r>
      <w:r w:rsidR="00764A74" w:rsidRPr="004E2284">
        <w:rPr>
          <w:rFonts w:ascii="Arial" w:hAnsi="Arial" w:cs="Arial"/>
          <w:b w:val="0"/>
          <w:bCs w:val="0"/>
          <w:sz w:val="24"/>
          <w:u w:val="none"/>
        </w:rPr>
        <w:t>/2018</w:t>
      </w:r>
      <w:r w:rsidR="00AF10F5" w:rsidRPr="004E2284">
        <w:rPr>
          <w:rFonts w:ascii="Arial" w:hAnsi="Arial" w:cs="Arial"/>
          <w:b w:val="0"/>
          <w:bCs w:val="0"/>
          <w:sz w:val="24"/>
          <w:u w:val="none"/>
        </w:rPr>
        <w:t xml:space="preserve"> de autoria do</w:t>
      </w:r>
      <w:r w:rsidR="003C72E9">
        <w:rPr>
          <w:rFonts w:ascii="Arial" w:hAnsi="Arial" w:cs="Arial"/>
          <w:b w:val="0"/>
          <w:bCs w:val="0"/>
          <w:sz w:val="24"/>
          <w:u w:val="none"/>
        </w:rPr>
        <w:t>s</w:t>
      </w:r>
      <w:r w:rsidR="001D3A7B" w:rsidRPr="004E2284">
        <w:rPr>
          <w:rFonts w:ascii="Arial" w:hAnsi="Arial" w:cs="Arial"/>
          <w:b w:val="0"/>
          <w:bCs w:val="0"/>
          <w:sz w:val="24"/>
          <w:u w:val="none"/>
        </w:rPr>
        <w:t xml:space="preserve"> </w:t>
      </w:r>
      <w:r w:rsidR="003C72E9">
        <w:rPr>
          <w:rFonts w:ascii="Arial" w:hAnsi="Arial" w:cs="Arial"/>
          <w:b w:val="0"/>
          <w:bCs w:val="0"/>
          <w:sz w:val="24"/>
          <w:u w:val="none"/>
        </w:rPr>
        <w:t xml:space="preserve">Vereadores Moacir </w:t>
      </w:r>
      <w:proofErr w:type="spellStart"/>
      <w:r w:rsidR="003C72E9">
        <w:rPr>
          <w:rFonts w:ascii="Arial" w:hAnsi="Arial" w:cs="Arial"/>
          <w:b w:val="0"/>
          <w:bCs w:val="0"/>
          <w:sz w:val="24"/>
          <w:u w:val="none"/>
        </w:rPr>
        <w:t>Genuário</w:t>
      </w:r>
      <w:proofErr w:type="spellEnd"/>
      <w:r w:rsidR="000672EF" w:rsidRPr="004E2284">
        <w:rPr>
          <w:rFonts w:ascii="Arial" w:hAnsi="Arial" w:cs="Arial"/>
          <w:b w:val="0"/>
          <w:bCs w:val="0"/>
          <w:sz w:val="24"/>
          <w:u w:val="none"/>
        </w:rPr>
        <w:t>,</w:t>
      </w:r>
      <w:r w:rsidR="003C72E9">
        <w:rPr>
          <w:rFonts w:ascii="Arial" w:hAnsi="Arial" w:cs="Arial"/>
          <w:b w:val="0"/>
          <w:bCs w:val="0"/>
          <w:sz w:val="24"/>
          <w:u w:val="none"/>
        </w:rPr>
        <w:t xml:space="preserve"> Tiago Cesar Costa e Manoel Eduardo P.C. Palomino,</w:t>
      </w:r>
      <w:r w:rsidR="000672EF" w:rsidRPr="004E2284">
        <w:rPr>
          <w:rFonts w:ascii="Arial" w:hAnsi="Arial" w:cs="Arial"/>
          <w:b w:val="0"/>
          <w:bCs w:val="0"/>
          <w:sz w:val="24"/>
          <w:u w:val="none"/>
        </w:rPr>
        <w:t xml:space="preserve"> </w:t>
      </w:r>
      <w:r w:rsidR="00491C3B" w:rsidRPr="004E2284">
        <w:rPr>
          <w:rFonts w:ascii="Arial" w:hAnsi="Arial" w:cs="Arial"/>
          <w:b w:val="0"/>
          <w:bCs w:val="0"/>
          <w:sz w:val="24"/>
          <w:u w:val="none"/>
        </w:rPr>
        <w:t>que</w:t>
      </w:r>
      <w:r w:rsidR="003C72E9">
        <w:rPr>
          <w:rFonts w:ascii="Arial" w:hAnsi="Arial" w:cs="Arial"/>
          <w:bCs w:val="0"/>
          <w:i/>
          <w:sz w:val="24"/>
        </w:rPr>
        <w:t xml:space="preserve"> </w:t>
      </w:r>
      <w:r w:rsidR="003C72E9" w:rsidRPr="0012409A">
        <w:rPr>
          <w:rFonts w:ascii="Arial" w:hAnsi="Arial" w:cs="Arial"/>
          <w:bCs w:val="0"/>
          <w:i/>
          <w:sz w:val="24"/>
        </w:rPr>
        <w:t>Dispõe sobre divulgação através de site na internet das listas de espera de consultas</w:t>
      </w:r>
      <w:proofErr w:type="gramStart"/>
      <w:r w:rsidR="003C72E9" w:rsidRPr="0012409A">
        <w:rPr>
          <w:rFonts w:ascii="Arial" w:hAnsi="Arial" w:cs="Arial"/>
          <w:bCs w:val="0"/>
          <w:i/>
          <w:sz w:val="24"/>
        </w:rPr>
        <w:t xml:space="preserve">  </w:t>
      </w:r>
      <w:proofErr w:type="gramEnd"/>
      <w:r w:rsidR="003C72E9" w:rsidRPr="0012409A">
        <w:rPr>
          <w:rFonts w:ascii="Arial" w:hAnsi="Arial" w:cs="Arial"/>
          <w:bCs w:val="0"/>
          <w:i/>
          <w:sz w:val="24"/>
        </w:rPr>
        <w:t>comuns ou especializadas, exames, cirurgias e quaisquer outros procedimentos ou ações de saúde agendada pelos cidadãos junto ao município</w:t>
      </w:r>
      <w:r w:rsidR="00764A74" w:rsidRPr="0012409A">
        <w:rPr>
          <w:rFonts w:ascii="Arial" w:hAnsi="Arial" w:cs="Arial"/>
          <w:bCs w:val="0"/>
          <w:i/>
          <w:sz w:val="24"/>
          <w:u w:val="none"/>
        </w:rPr>
        <w:t>.</w:t>
      </w:r>
    </w:p>
    <w:p w:rsidR="005B3D22" w:rsidRDefault="005B3D22" w:rsidP="005B3D22">
      <w:pPr>
        <w:pStyle w:val="Corpodetexto31"/>
        <w:spacing w:line="276" w:lineRule="auto"/>
        <w:ind w:firstLine="708"/>
        <w:rPr>
          <w:rFonts w:ascii="Arial" w:hAnsi="Arial" w:cs="Arial"/>
          <w:i/>
        </w:rPr>
      </w:pPr>
    </w:p>
    <w:p w:rsidR="005B3D22" w:rsidRPr="005B3D22" w:rsidRDefault="005B3D22" w:rsidP="005B3D22">
      <w:pPr>
        <w:pStyle w:val="Corpodetexto31"/>
        <w:spacing w:line="276" w:lineRule="auto"/>
        <w:ind w:firstLine="708"/>
        <w:rPr>
          <w:rFonts w:ascii="Arial" w:hAnsi="Arial" w:cs="Arial"/>
          <w:b w:val="0"/>
          <w:sz w:val="24"/>
          <w:u w:val="none"/>
        </w:rPr>
      </w:pPr>
      <w:r w:rsidRPr="005B3D22">
        <w:rPr>
          <w:rFonts w:ascii="Arial" w:hAnsi="Arial" w:cs="Arial"/>
          <w:b w:val="0"/>
          <w:sz w:val="24"/>
          <w:u w:val="none"/>
          <w:lang w:eastAsia="pt-BR"/>
        </w:rPr>
        <w:t>Conforme os artigos 35 e 36 do</w:t>
      </w:r>
      <w:r w:rsidR="00386867">
        <w:rPr>
          <w:rFonts w:ascii="Arial" w:hAnsi="Arial" w:cs="Arial"/>
          <w:b w:val="0"/>
          <w:sz w:val="24"/>
          <w:u w:val="none"/>
          <w:lang w:eastAsia="pt-BR"/>
        </w:rPr>
        <w:t xml:space="preserve"> Regimento Interno vigente, a</w:t>
      </w:r>
      <w:r w:rsidRPr="005B3D22">
        <w:rPr>
          <w:rFonts w:ascii="Arial" w:hAnsi="Arial" w:cs="Arial"/>
          <w:b w:val="0"/>
          <w:sz w:val="24"/>
          <w:u w:val="none"/>
          <w:lang w:eastAsia="pt-BR"/>
        </w:rPr>
        <w:t xml:space="preserve"> Comissão de Justiça e Redação, deve se manifestar sobre todos os assuntos entregues à sua apreciação, cabendo analisar seu aspecto constitucional, legal e regimental, portanto, a análise do mérito do projeto caberá ao plenário se </w:t>
      </w:r>
      <w:proofErr w:type="gramStart"/>
      <w:r w:rsidRPr="005B3D22">
        <w:rPr>
          <w:rFonts w:ascii="Arial" w:hAnsi="Arial" w:cs="Arial"/>
          <w:b w:val="0"/>
          <w:sz w:val="24"/>
          <w:u w:val="none"/>
          <w:lang w:eastAsia="pt-BR"/>
        </w:rPr>
        <w:t>manifestar</w:t>
      </w:r>
      <w:proofErr w:type="gramEnd"/>
    </w:p>
    <w:p w:rsidR="00981176" w:rsidRPr="0012409A" w:rsidRDefault="00981176" w:rsidP="0012409A">
      <w:pPr>
        <w:spacing w:line="276" w:lineRule="auto"/>
        <w:jc w:val="both"/>
        <w:rPr>
          <w:rFonts w:ascii="Arial" w:hAnsi="Arial" w:cs="Arial"/>
          <w:b/>
          <w:bCs/>
          <w:i/>
        </w:rPr>
      </w:pPr>
    </w:p>
    <w:p w:rsidR="00A77B9F" w:rsidRPr="00A77B9F" w:rsidRDefault="00A77B9F" w:rsidP="00981176">
      <w:pPr>
        <w:pStyle w:val="Corpodetexto31"/>
        <w:spacing w:line="276" w:lineRule="auto"/>
        <w:ind w:firstLine="709"/>
        <w:rPr>
          <w:rFonts w:ascii="Arial" w:hAnsi="Arial" w:cs="Arial"/>
          <w:b w:val="0"/>
          <w:iCs/>
          <w:sz w:val="24"/>
          <w:u w:val="none"/>
        </w:rPr>
      </w:pPr>
    </w:p>
    <w:p w:rsidR="00A77B9F" w:rsidRDefault="00A77B9F" w:rsidP="00981176">
      <w:pPr>
        <w:pStyle w:val="Corpodetexto31"/>
        <w:spacing w:line="276" w:lineRule="auto"/>
        <w:ind w:firstLine="709"/>
        <w:rPr>
          <w:rFonts w:ascii="Helvetica" w:hAnsi="Helvetica" w:cs="Helvetica"/>
          <w:spacing w:val="-5"/>
          <w:sz w:val="25"/>
          <w:szCs w:val="23"/>
          <w:shd w:val="clear" w:color="auto" w:fill="FFFFFF"/>
        </w:rPr>
      </w:pPr>
      <w:r w:rsidRPr="00A77B9F">
        <w:rPr>
          <w:rFonts w:ascii="Arial" w:hAnsi="Arial" w:cs="Arial"/>
          <w:b w:val="0"/>
          <w:spacing w:val="-5"/>
          <w:sz w:val="24"/>
          <w:szCs w:val="23"/>
          <w:u w:val="none"/>
          <w:shd w:val="clear" w:color="auto" w:fill="FFFFFF"/>
        </w:rPr>
        <w:t>O projeto dispõe sobre a divulgação das listagens de pacientes que aguardam por consultas com médicos especialistas, exames e cirurgias na rede pública do município de Mogi Mirim. O projeto prevê que o Poder Executiv</w:t>
      </w:r>
      <w:r w:rsidR="00263898">
        <w:rPr>
          <w:rFonts w:ascii="Arial" w:hAnsi="Arial" w:cs="Arial"/>
          <w:b w:val="0"/>
          <w:spacing w:val="-5"/>
          <w:sz w:val="24"/>
          <w:szCs w:val="23"/>
          <w:u w:val="none"/>
          <w:shd w:val="clear" w:color="auto" w:fill="FFFFFF"/>
        </w:rPr>
        <w:t>o Municipal divulgue e atualize</w:t>
      </w:r>
      <w:r w:rsidRPr="00A77B9F">
        <w:rPr>
          <w:rFonts w:ascii="Arial" w:hAnsi="Arial" w:cs="Arial"/>
          <w:b w:val="0"/>
          <w:spacing w:val="-5"/>
          <w:sz w:val="24"/>
          <w:szCs w:val="23"/>
          <w:u w:val="none"/>
          <w:shd w:val="clear" w:color="auto" w:fill="FFFFFF"/>
        </w:rPr>
        <w:t xml:space="preserve"> no site oficial do município na internet e também nas unidades de saúde, as listagens dos pacientes que aguardam por consultas, exames, cirurgias e quaisquer outros procedimentos na rede pública de saúde de Mogi Mirim</w:t>
      </w:r>
      <w:r w:rsidRPr="00A77B9F">
        <w:rPr>
          <w:rFonts w:ascii="Helvetica" w:hAnsi="Helvetica" w:cs="Helvetica"/>
          <w:spacing w:val="-5"/>
          <w:sz w:val="25"/>
          <w:szCs w:val="23"/>
          <w:u w:val="none"/>
          <w:shd w:val="clear" w:color="auto" w:fill="FFFFFF"/>
        </w:rPr>
        <w:t>.</w:t>
      </w:r>
    </w:p>
    <w:p w:rsidR="00A77B9F" w:rsidRPr="00A77B9F" w:rsidRDefault="00A77B9F" w:rsidP="00981176">
      <w:pPr>
        <w:pStyle w:val="Corpodetexto31"/>
        <w:spacing w:line="276" w:lineRule="auto"/>
        <w:ind w:firstLine="709"/>
        <w:rPr>
          <w:rFonts w:ascii="Helvetica" w:hAnsi="Helvetica" w:cs="Helvetica"/>
          <w:spacing w:val="-5"/>
          <w:sz w:val="25"/>
          <w:szCs w:val="23"/>
          <w:shd w:val="clear" w:color="auto" w:fill="FFFFFF"/>
        </w:rPr>
      </w:pPr>
    </w:p>
    <w:p w:rsidR="002D4854" w:rsidRDefault="002D4854" w:rsidP="00981176">
      <w:pPr>
        <w:pStyle w:val="Corpodetexto31"/>
        <w:spacing w:line="276" w:lineRule="auto"/>
        <w:ind w:firstLine="709"/>
        <w:rPr>
          <w:rFonts w:ascii="Arial" w:hAnsi="Arial" w:cs="Arial"/>
          <w:b w:val="0"/>
          <w:iCs/>
          <w:sz w:val="24"/>
          <w:u w:val="none"/>
        </w:rPr>
      </w:pPr>
      <w:r>
        <w:rPr>
          <w:rFonts w:ascii="Arial" w:hAnsi="Arial" w:cs="Arial"/>
          <w:b w:val="0"/>
          <w:iCs/>
          <w:sz w:val="24"/>
          <w:u w:val="none"/>
        </w:rPr>
        <w:t xml:space="preserve">No que tange à </w:t>
      </w:r>
      <w:r w:rsidR="004A049A">
        <w:rPr>
          <w:rFonts w:ascii="Arial" w:hAnsi="Arial" w:cs="Arial"/>
          <w:b w:val="0"/>
          <w:iCs/>
          <w:sz w:val="24"/>
          <w:u w:val="none"/>
        </w:rPr>
        <w:t>iniciativa</w:t>
      </w:r>
      <w:r>
        <w:rPr>
          <w:rFonts w:ascii="Arial" w:hAnsi="Arial" w:cs="Arial"/>
          <w:b w:val="0"/>
          <w:iCs/>
          <w:sz w:val="24"/>
          <w:u w:val="none"/>
        </w:rPr>
        <w:t xml:space="preserve"> o projeto de lei é compatível com </w:t>
      </w:r>
      <w:r w:rsidR="005C5233">
        <w:rPr>
          <w:rFonts w:ascii="Arial" w:hAnsi="Arial" w:cs="Arial"/>
          <w:b w:val="0"/>
          <w:iCs/>
          <w:sz w:val="24"/>
          <w:u w:val="none"/>
        </w:rPr>
        <w:t>a Carta Constitucional, isso porque trata de assunto de interesse local (saúde e informação dos munícipes), estando em conformidade com o</w:t>
      </w:r>
      <w:r w:rsidR="00040AF7">
        <w:rPr>
          <w:rFonts w:ascii="Arial" w:hAnsi="Arial" w:cs="Arial"/>
          <w:b w:val="0"/>
          <w:iCs/>
          <w:sz w:val="24"/>
          <w:u w:val="none"/>
        </w:rPr>
        <w:t>s</w:t>
      </w:r>
      <w:r w:rsidR="005C5233">
        <w:rPr>
          <w:rFonts w:ascii="Arial" w:hAnsi="Arial" w:cs="Arial"/>
          <w:b w:val="0"/>
          <w:iCs/>
          <w:sz w:val="24"/>
          <w:u w:val="none"/>
        </w:rPr>
        <w:t xml:space="preserve"> art</w:t>
      </w:r>
      <w:r w:rsidR="00040AF7">
        <w:rPr>
          <w:rFonts w:ascii="Arial" w:hAnsi="Arial" w:cs="Arial"/>
          <w:b w:val="0"/>
          <w:iCs/>
          <w:sz w:val="24"/>
          <w:u w:val="none"/>
        </w:rPr>
        <w:t xml:space="preserve">.30, I da e art. 37 Constituição Federal, bem como o art. 111 da Constituição Estadual. </w:t>
      </w:r>
    </w:p>
    <w:p w:rsidR="00D16BDC" w:rsidRDefault="00D16BDC" w:rsidP="00981176">
      <w:pPr>
        <w:pStyle w:val="Corpodetexto31"/>
        <w:spacing w:line="276" w:lineRule="auto"/>
        <w:ind w:firstLine="709"/>
        <w:rPr>
          <w:rFonts w:ascii="Arial" w:hAnsi="Arial" w:cs="Arial"/>
          <w:b w:val="0"/>
          <w:iCs/>
          <w:sz w:val="24"/>
          <w:u w:val="none"/>
        </w:rPr>
      </w:pPr>
    </w:p>
    <w:p w:rsidR="00040AF7" w:rsidRDefault="00040AF7" w:rsidP="00981176">
      <w:pPr>
        <w:pStyle w:val="Corpodetexto31"/>
        <w:spacing w:line="276" w:lineRule="auto"/>
        <w:ind w:firstLine="709"/>
        <w:rPr>
          <w:rFonts w:ascii="Arial" w:hAnsi="Arial" w:cs="Arial"/>
          <w:b w:val="0"/>
          <w:iCs/>
          <w:sz w:val="24"/>
          <w:u w:val="none"/>
        </w:rPr>
      </w:pPr>
    </w:p>
    <w:p w:rsidR="00981176" w:rsidRDefault="00040AF7" w:rsidP="00DC53E7">
      <w:pPr>
        <w:pStyle w:val="Corpodetexto31"/>
        <w:spacing w:line="276" w:lineRule="auto"/>
        <w:ind w:firstLine="709"/>
        <w:rPr>
          <w:rFonts w:ascii="Arial" w:hAnsi="Arial" w:cs="Arial"/>
          <w:b w:val="0"/>
          <w:iCs/>
          <w:sz w:val="24"/>
          <w:u w:val="none"/>
        </w:rPr>
      </w:pPr>
      <w:r>
        <w:rPr>
          <w:rFonts w:ascii="Arial" w:hAnsi="Arial" w:cs="Arial"/>
          <w:b w:val="0"/>
          <w:iCs/>
          <w:sz w:val="24"/>
          <w:u w:val="none"/>
        </w:rPr>
        <w:t>Verifica-se que em várias cidades do Estado de São Paulo</w:t>
      </w:r>
      <w:r w:rsidR="005B3D22">
        <w:rPr>
          <w:rFonts w:ascii="Arial" w:hAnsi="Arial" w:cs="Arial"/>
          <w:b w:val="0"/>
          <w:iCs/>
          <w:sz w:val="24"/>
          <w:u w:val="none"/>
        </w:rPr>
        <w:t xml:space="preserve"> como Ribeirão Preto, Buritama</w:t>
      </w:r>
      <w:r>
        <w:rPr>
          <w:rFonts w:ascii="Arial" w:hAnsi="Arial" w:cs="Arial"/>
          <w:b w:val="0"/>
          <w:iCs/>
          <w:sz w:val="24"/>
          <w:u w:val="none"/>
        </w:rPr>
        <w:t xml:space="preserve"> e outros Estados </w:t>
      </w:r>
      <w:r w:rsidR="00B6328B">
        <w:rPr>
          <w:rFonts w:ascii="Arial" w:hAnsi="Arial" w:cs="Arial"/>
          <w:b w:val="0"/>
          <w:iCs/>
          <w:sz w:val="24"/>
          <w:u w:val="none"/>
        </w:rPr>
        <w:t xml:space="preserve">como Santa Catarina </w:t>
      </w:r>
      <w:r w:rsidR="00263898">
        <w:rPr>
          <w:rFonts w:ascii="Arial" w:hAnsi="Arial" w:cs="Arial"/>
          <w:b w:val="0"/>
          <w:iCs/>
          <w:sz w:val="24"/>
          <w:u w:val="none"/>
        </w:rPr>
        <w:t xml:space="preserve">possuem lei </w:t>
      </w:r>
      <w:r w:rsidR="004A049A">
        <w:rPr>
          <w:rFonts w:ascii="Arial" w:hAnsi="Arial" w:cs="Arial"/>
          <w:b w:val="0"/>
          <w:iCs/>
          <w:sz w:val="24"/>
          <w:u w:val="none"/>
        </w:rPr>
        <w:t>com a mesma finalidade</w:t>
      </w:r>
      <w:r w:rsidR="005B3D22">
        <w:rPr>
          <w:rFonts w:ascii="Arial" w:hAnsi="Arial" w:cs="Arial"/>
          <w:b w:val="0"/>
          <w:iCs/>
          <w:sz w:val="24"/>
          <w:u w:val="none"/>
        </w:rPr>
        <w:t xml:space="preserve"> e em </w:t>
      </w:r>
      <w:proofErr w:type="gramStart"/>
      <w:r w:rsidR="005B3D22">
        <w:rPr>
          <w:rFonts w:ascii="Arial" w:hAnsi="Arial" w:cs="Arial"/>
          <w:b w:val="0"/>
          <w:iCs/>
          <w:sz w:val="24"/>
          <w:u w:val="none"/>
        </w:rPr>
        <w:t>vigência .</w:t>
      </w:r>
      <w:proofErr w:type="gramEnd"/>
      <w:r w:rsidR="004A049A">
        <w:rPr>
          <w:rFonts w:ascii="Arial" w:hAnsi="Arial" w:cs="Arial"/>
          <w:b w:val="0"/>
          <w:iCs/>
          <w:sz w:val="24"/>
          <w:u w:val="none"/>
        </w:rPr>
        <w:t xml:space="preserve"> </w:t>
      </w:r>
    </w:p>
    <w:p w:rsidR="00263898" w:rsidRPr="00DC53E7" w:rsidRDefault="00263898" w:rsidP="00DC53E7">
      <w:pPr>
        <w:pStyle w:val="Corpodetexto31"/>
        <w:spacing w:line="276" w:lineRule="auto"/>
        <w:ind w:firstLine="709"/>
        <w:rPr>
          <w:rFonts w:ascii="Arial" w:hAnsi="Arial" w:cs="Arial"/>
          <w:b w:val="0"/>
          <w:iCs/>
          <w:sz w:val="24"/>
          <w:u w:val="none"/>
        </w:rPr>
      </w:pPr>
    </w:p>
    <w:p w:rsidR="005E6E15" w:rsidRPr="00DE682B" w:rsidRDefault="00263898" w:rsidP="00DE682B">
      <w:pPr>
        <w:pStyle w:val="Corpodetexto31"/>
        <w:spacing w:line="276" w:lineRule="auto"/>
        <w:ind w:firstLine="708"/>
        <w:rPr>
          <w:rFonts w:ascii="Arial" w:hAnsi="Arial" w:cs="Arial"/>
          <w:b w:val="0"/>
          <w:sz w:val="24"/>
          <w:u w:val="none"/>
        </w:rPr>
      </w:pPr>
      <w:r w:rsidRPr="00263898">
        <w:rPr>
          <w:rFonts w:ascii="Arial" w:hAnsi="Arial" w:cs="Arial"/>
          <w:b w:val="0"/>
          <w:sz w:val="24"/>
          <w:u w:val="none"/>
        </w:rPr>
        <w:t>O Tribunal de Justiça do Estado de São P</w:t>
      </w:r>
      <w:r w:rsidR="00DE682B">
        <w:rPr>
          <w:rFonts w:ascii="Arial" w:hAnsi="Arial" w:cs="Arial"/>
          <w:b w:val="0"/>
          <w:sz w:val="24"/>
          <w:u w:val="none"/>
        </w:rPr>
        <w:t>aulo decidiu que a iniciativa do</w:t>
      </w:r>
      <w:r w:rsidRPr="00263898">
        <w:rPr>
          <w:rFonts w:ascii="Arial" w:hAnsi="Arial" w:cs="Arial"/>
          <w:b w:val="0"/>
          <w:sz w:val="24"/>
          <w:u w:val="none"/>
        </w:rPr>
        <w:t xml:space="preserve"> projeto de lei, voltado à ampliação da transparência dos serviços públicos, não viola o princípio da separação dos poderes. </w:t>
      </w:r>
    </w:p>
    <w:p w:rsidR="005E6E15" w:rsidRDefault="005E6E15" w:rsidP="00263898">
      <w:pPr>
        <w:suppressAutoHyphens w:val="0"/>
        <w:spacing w:line="276" w:lineRule="auto"/>
        <w:jc w:val="center"/>
        <w:rPr>
          <w:rFonts w:ascii="Arial" w:hAnsi="Arial" w:cs="Arial"/>
        </w:rPr>
      </w:pPr>
    </w:p>
    <w:p w:rsidR="00263898" w:rsidRDefault="005E6E15" w:rsidP="00263898">
      <w:pPr>
        <w:suppressAutoHyphens w:val="0"/>
        <w:spacing w:line="276" w:lineRule="auto"/>
        <w:jc w:val="center"/>
        <w:rPr>
          <w:rFonts w:ascii="Arial" w:hAnsi="Arial" w:cs="Arial"/>
        </w:rPr>
      </w:pPr>
      <w:r>
        <w:rPr>
          <w:rFonts w:ascii="Arial" w:hAnsi="Arial" w:cs="Arial"/>
        </w:rPr>
        <w:t>(continuação parecer nº 15</w:t>
      </w:r>
      <w:r w:rsidR="00263898">
        <w:rPr>
          <w:rFonts w:ascii="Arial" w:hAnsi="Arial" w:cs="Arial"/>
        </w:rPr>
        <w:t xml:space="preserve"> / 2018 PL nº 24/18)</w:t>
      </w:r>
    </w:p>
    <w:p w:rsidR="00263898" w:rsidRPr="004E2284" w:rsidRDefault="00263898" w:rsidP="00263898">
      <w:pPr>
        <w:spacing w:line="276" w:lineRule="auto"/>
        <w:jc w:val="both"/>
        <w:rPr>
          <w:rFonts w:ascii="Arial" w:hAnsi="Arial" w:cs="Arial"/>
          <w:b/>
        </w:rPr>
      </w:pPr>
    </w:p>
    <w:p w:rsidR="00263898" w:rsidRDefault="00263898" w:rsidP="00263898">
      <w:pPr>
        <w:pStyle w:val="Corpodetexto31"/>
        <w:spacing w:line="276" w:lineRule="auto"/>
        <w:ind w:firstLine="708"/>
        <w:rPr>
          <w:rFonts w:ascii="Arial" w:hAnsi="Arial" w:cs="Arial"/>
          <w:b w:val="0"/>
          <w:i/>
          <w:sz w:val="24"/>
          <w:u w:val="none"/>
        </w:rPr>
      </w:pPr>
    </w:p>
    <w:p w:rsidR="00263898" w:rsidRDefault="00263898" w:rsidP="00263898">
      <w:pPr>
        <w:pStyle w:val="Corpodetexto31"/>
        <w:spacing w:line="276" w:lineRule="auto"/>
        <w:ind w:firstLine="708"/>
        <w:rPr>
          <w:rFonts w:ascii="Arial" w:hAnsi="Arial" w:cs="Arial"/>
          <w:b w:val="0"/>
          <w:i/>
          <w:sz w:val="24"/>
          <w:u w:val="none"/>
        </w:rPr>
      </w:pPr>
    </w:p>
    <w:p w:rsidR="00263898" w:rsidRDefault="00263898" w:rsidP="00263898">
      <w:pPr>
        <w:pStyle w:val="Corpodetexto31"/>
        <w:spacing w:line="276" w:lineRule="auto"/>
        <w:ind w:firstLine="708"/>
        <w:rPr>
          <w:b w:val="0"/>
          <w:i/>
          <w:sz w:val="24"/>
          <w:u w:val="none"/>
        </w:rPr>
      </w:pPr>
      <w:r w:rsidRPr="00263898">
        <w:rPr>
          <w:b w:val="0"/>
          <w:i/>
          <w:sz w:val="24"/>
          <w:u w:val="none"/>
        </w:rPr>
        <w:t xml:space="preserve">É o que se depreende deste excerto: (…) Não se reconhece, </w:t>
      </w:r>
      <w:proofErr w:type="spellStart"/>
      <w:r w:rsidRPr="00263898">
        <w:rPr>
          <w:b w:val="0"/>
          <w:i/>
          <w:sz w:val="24"/>
          <w:u w:val="none"/>
        </w:rPr>
        <w:t>dess'arte</w:t>
      </w:r>
      <w:proofErr w:type="spellEnd"/>
      <w:r w:rsidRPr="00263898">
        <w:rPr>
          <w:b w:val="0"/>
          <w:i/>
          <w:sz w:val="24"/>
          <w:u w:val="none"/>
        </w:rPr>
        <w:t xml:space="preserve">, a alegada afronta aos apontados incisos da Constituição Estadual, mesmo porque a lei impugnada nesta via tem por finalidade tão somente informar à população sobre a lista de pacientes no aguardo de consultas, procedimentos médicos e cirurgias da rede pública, vale dizer, pretende dar transparência ao serviço público de saúde do Município, em atenção ao princípio da publicidade dos atos administrativos, iniciativa que deveria ser seguida e não repelida. (...) </w:t>
      </w:r>
    </w:p>
    <w:p w:rsidR="00263898" w:rsidRDefault="00263898" w:rsidP="00263898">
      <w:pPr>
        <w:pStyle w:val="Corpodetexto31"/>
        <w:spacing w:line="276" w:lineRule="auto"/>
        <w:ind w:firstLine="708"/>
        <w:rPr>
          <w:rFonts w:ascii="Arial" w:hAnsi="Arial" w:cs="Arial"/>
          <w:b w:val="0"/>
          <w:i/>
          <w:sz w:val="24"/>
          <w:u w:val="none"/>
        </w:rPr>
      </w:pPr>
    </w:p>
    <w:p w:rsidR="00263898" w:rsidRPr="00263898" w:rsidRDefault="00263898" w:rsidP="00263898">
      <w:pPr>
        <w:pStyle w:val="Corpodetexto31"/>
        <w:spacing w:line="276" w:lineRule="auto"/>
        <w:ind w:firstLine="708"/>
        <w:rPr>
          <w:rFonts w:ascii="Arial" w:hAnsi="Arial" w:cs="Arial"/>
          <w:b w:val="0"/>
          <w:sz w:val="24"/>
          <w:u w:val="none"/>
        </w:rPr>
      </w:pPr>
      <w:r w:rsidRPr="00263898">
        <w:rPr>
          <w:rFonts w:ascii="Arial" w:hAnsi="Arial" w:cs="Arial"/>
          <w:b w:val="0"/>
          <w:sz w:val="24"/>
          <w:u w:val="none"/>
        </w:rPr>
        <w:t>O entendimento encontra amparo na jurisprudência do Supremo Tribunal Federal.</w:t>
      </w:r>
    </w:p>
    <w:p w:rsidR="00381DF8" w:rsidRPr="004E2284" w:rsidRDefault="005E6E15" w:rsidP="00263898">
      <w:pPr>
        <w:pStyle w:val="Corpodetexto31"/>
        <w:spacing w:line="276" w:lineRule="auto"/>
        <w:ind w:firstLine="708"/>
        <w:rPr>
          <w:rFonts w:ascii="Arial" w:hAnsi="Arial" w:cs="Arial"/>
          <w:b w:val="0"/>
          <w:sz w:val="24"/>
          <w:u w:val="none"/>
        </w:rPr>
      </w:pPr>
      <w:r>
        <w:rPr>
          <w:rFonts w:ascii="Arial" w:hAnsi="Arial" w:cs="Arial"/>
          <w:b w:val="0"/>
          <w:sz w:val="24"/>
          <w:u w:val="none"/>
        </w:rPr>
        <w:t>Diante do exposto esta Comissão</w:t>
      </w:r>
      <w:r w:rsidR="004E2284" w:rsidRPr="004E2284">
        <w:rPr>
          <w:rFonts w:ascii="Arial" w:hAnsi="Arial" w:cs="Arial"/>
          <w:b w:val="0"/>
          <w:sz w:val="24"/>
          <w:u w:val="none"/>
        </w:rPr>
        <w:t xml:space="preserve"> </w:t>
      </w:r>
      <w:r w:rsidR="00333DCD" w:rsidRPr="004E2284">
        <w:rPr>
          <w:rFonts w:ascii="Arial" w:hAnsi="Arial" w:cs="Arial"/>
          <w:b w:val="0"/>
          <w:sz w:val="24"/>
          <w:u w:val="none"/>
        </w:rPr>
        <w:t xml:space="preserve">encaminha </w:t>
      </w:r>
      <w:r w:rsidR="004E2284" w:rsidRPr="004E2284">
        <w:rPr>
          <w:rFonts w:ascii="Arial" w:hAnsi="Arial" w:cs="Arial"/>
          <w:b w:val="0"/>
          <w:sz w:val="24"/>
          <w:u w:val="none"/>
        </w:rPr>
        <w:t xml:space="preserve">o presente projeto </w:t>
      </w:r>
      <w:r w:rsidR="00333DCD" w:rsidRPr="004E2284">
        <w:rPr>
          <w:rFonts w:ascii="Arial" w:hAnsi="Arial" w:cs="Arial"/>
          <w:b w:val="0"/>
          <w:sz w:val="24"/>
          <w:u w:val="none"/>
        </w:rPr>
        <w:t xml:space="preserve">ao Douto Plenário para exame e deliberação. </w:t>
      </w:r>
    </w:p>
    <w:p w:rsidR="00263898" w:rsidRDefault="00324CE5" w:rsidP="00333DCD">
      <w:pPr>
        <w:spacing w:line="276" w:lineRule="auto"/>
        <w:jc w:val="both"/>
        <w:rPr>
          <w:rFonts w:ascii="Arial" w:hAnsi="Arial" w:cs="Arial"/>
          <w:bCs/>
        </w:rPr>
      </w:pPr>
      <w:r w:rsidRPr="004E2284">
        <w:rPr>
          <w:rFonts w:ascii="Arial" w:hAnsi="Arial" w:cs="Arial"/>
          <w:bCs/>
        </w:rPr>
        <w:tab/>
      </w:r>
    </w:p>
    <w:p w:rsidR="00333DCD" w:rsidRPr="004E2284" w:rsidRDefault="00324CE5" w:rsidP="00333DCD">
      <w:pPr>
        <w:spacing w:line="276" w:lineRule="auto"/>
        <w:jc w:val="both"/>
        <w:rPr>
          <w:rFonts w:ascii="Arial" w:hAnsi="Arial" w:cs="Arial"/>
          <w:bCs/>
        </w:rPr>
      </w:pPr>
      <w:r w:rsidRPr="004E2284">
        <w:rPr>
          <w:rFonts w:ascii="Arial" w:hAnsi="Arial" w:cs="Arial"/>
          <w:bCs/>
        </w:rPr>
        <w:t>É</w:t>
      </w:r>
      <w:r w:rsidR="00333DCD" w:rsidRPr="004E2284">
        <w:rPr>
          <w:rFonts w:ascii="Arial" w:hAnsi="Arial" w:cs="Arial"/>
          <w:bCs/>
        </w:rPr>
        <w:t xml:space="preserve"> o nosso parecer.</w:t>
      </w:r>
    </w:p>
    <w:p w:rsidR="00572B4C" w:rsidRPr="00263898" w:rsidRDefault="00333DCD" w:rsidP="00263898">
      <w:pPr>
        <w:suppressAutoHyphens w:val="0"/>
        <w:spacing w:line="276" w:lineRule="auto"/>
        <w:jc w:val="center"/>
        <w:rPr>
          <w:rFonts w:ascii="Arial" w:hAnsi="Arial" w:cs="Arial"/>
        </w:rPr>
      </w:pPr>
      <w:r w:rsidRPr="004E2284">
        <w:rPr>
          <w:rFonts w:ascii="Arial" w:hAnsi="Arial" w:cs="Arial"/>
        </w:rPr>
        <w:t xml:space="preserve">        </w:t>
      </w:r>
      <w:r w:rsidR="00E04F3B" w:rsidRPr="004E2284">
        <w:rPr>
          <w:rFonts w:ascii="Arial" w:hAnsi="Arial" w:cs="Arial"/>
          <w:b/>
        </w:rPr>
        <w:t xml:space="preserve"> </w:t>
      </w:r>
      <w:r w:rsidRPr="004E2284">
        <w:rPr>
          <w:rFonts w:ascii="Arial" w:hAnsi="Arial" w:cs="Arial"/>
          <w:b/>
        </w:rPr>
        <w:t xml:space="preserve">                          </w:t>
      </w:r>
    </w:p>
    <w:p w:rsidR="00572B4C" w:rsidRPr="00B405BE" w:rsidRDefault="00572B4C" w:rsidP="002B110A">
      <w:pPr>
        <w:pStyle w:val="Corpodetexto31"/>
        <w:jc w:val="center"/>
        <w:rPr>
          <w:rFonts w:ascii="Arial" w:hAnsi="Arial" w:cs="Arial"/>
          <w:b w:val="0"/>
          <w:bCs w:val="0"/>
          <w:sz w:val="24"/>
          <w:u w:val="none"/>
        </w:rPr>
      </w:pPr>
    </w:p>
    <w:p w:rsidR="002B110A" w:rsidRPr="00B405BE" w:rsidRDefault="00CA0EF2" w:rsidP="002B110A">
      <w:pPr>
        <w:pStyle w:val="Corpodetexto31"/>
        <w:jc w:val="center"/>
        <w:rPr>
          <w:rFonts w:ascii="Arial" w:hAnsi="Arial" w:cs="Arial"/>
          <w:b w:val="0"/>
          <w:bCs w:val="0"/>
          <w:sz w:val="24"/>
          <w:u w:val="none"/>
        </w:rPr>
      </w:pPr>
      <w:r>
        <w:rPr>
          <w:rFonts w:ascii="Arial" w:hAnsi="Arial" w:cs="Arial"/>
          <w:b w:val="0"/>
          <w:bCs w:val="0"/>
          <w:sz w:val="24"/>
          <w:u w:val="none"/>
        </w:rPr>
        <w:t>SALA DAS COMISSÕES, 08</w:t>
      </w:r>
      <w:r w:rsidR="006C4ADB" w:rsidRPr="00B405BE">
        <w:rPr>
          <w:rFonts w:ascii="Arial" w:hAnsi="Arial" w:cs="Arial"/>
          <w:b w:val="0"/>
          <w:bCs w:val="0"/>
          <w:sz w:val="24"/>
          <w:u w:val="none"/>
        </w:rPr>
        <w:t xml:space="preserve"> de </w:t>
      </w:r>
      <w:r>
        <w:rPr>
          <w:rFonts w:ascii="Arial" w:hAnsi="Arial" w:cs="Arial"/>
          <w:b w:val="0"/>
          <w:bCs w:val="0"/>
          <w:sz w:val="24"/>
          <w:u w:val="none"/>
        </w:rPr>
        <w:t>maio</w:t>
      </w:r>
      <w:r w:rsidR="006C4ADB" w:rsidRPr="00B405BE">
        <w:rPr>
          <w:rFonts w:ascii="Arial" w:hAnsi="Arial" w:cs="Arial"/>
          <w:b w:val="0"/>
          <w:bCs w:val="0"/>
          <w:sz w:val="24"/>
          <w:u w:val="none"/>
        </w:rPr>
        <w:t xml:space="preserve"> de </w:t>
      </w:r>
      <w:proofErr w:type="gramStart"/>
      <w:r w:rsidR="006C4ADB" w:rsidRPr="00B405BE">
        <w:rPr>
          <w:rFonts w:ascii="Arial" w:hAnsi="Arial" w:cs="Arial"/>
          <w:b w:val="0"/>
          <w:bCs w:val="0"/>
          <w:sz w:val="24"/>
          <w:u w:val="none"/>
        </w:rPr>
        <w:t>2018</w:t>
      </w:r>
      <w:proofErr w:type="gramEnd"/>
    </w:p>
    <w:p w:rsidR="00DC53E7" w:rsidRDefault="00DC53E7" w:rsidP="00263898">
      <w:pPr>
        <w:suppressAutoHyphens w:val="0"/>
        <w:spacing w:line="276" w:lineRule="auto"/>
        <w:rPr>
          <w:rFonts w:ascii="Arial" w:hAnsi="Arial" w:cs="Arial"/>
        </w:rPr>
      </w:pPr>
    </w:p>
    <w:p w:rsidR="00DC53E7" w:rsidRPr="004E2284" w:rsidRDefault="00DC53E7" w:rsidP="00DC53E7">
      <w:pPr>
        <w:pStyle w:val="Corpodetexto31"/>
        <w:rPr>
          <w:rFonts w:ascii="Arial" w:hAnsi="Arial" w:cs="Arial"/>
          <w:bCs w:val="0"/>
          <w:sz w:val="24"/>
          <w:u w:val="none"/>
        </w:rPr>
      </w:pPr>
    </w:p>
    <w:p w:rsidR="00DC53E7" w:rsidRPr="00B405BE" w:rsidRDefault="00DC53E7" w:rsidP="00DC53E7">
      <w:pPr>
        <w:pStyle w:val="Corpodetexto31"/>
        <w:jc w:val="center"/>
        <w:rPr>
          <w:rFonts w:ascii="Arial" w:hAnsi="Arial" w:cs="Arial"/>
          <w:bCs w:val="0"/>
          <w:sz w:val="24"/>
        </w:rPr>
      </w:pPr>
      <w:r w:rsidRPr="00B405BE">
        <w:rPr>
          <w:rFonts w:ascii="Arial" w:hAnsi="Arial" w:cs="Arial"/>
          <w:bCs w:val="0"/>
          <w:sz w:val="24"/>
        </w:rPr>
        <w:t>COMISSÃO DE JUSTIÇA E REDAÇÃO</w:t>
      </w:r>
    </w:p>
    <w:p w:rsidR="00DC53E7" w:rsidRPr="00B405BE" w:rsidRDefault="00DC53E7" w:rsidP="00DC53E7">
      <w:pPr>
        <w:pStyle w:val="Corpodetexto31"/>
        <w:jc w:val="center"/>
        <w:rPr>
          <w:rFonts w:ascii="Arial" w:hAnsi="Arial" w:cs="Arial"/>
          <w:bCs w:val="0"/>
          <w:sz w:val="24"/>
        </w:rPr>
      </w:pPr>
    </w:p>
    <w:p w:rsidR="00CF6584" w:rsidRPr="006C4ADB" w:rsidRDefault="00CF6584" w:rsidP="002B110A">
      <w:pPr>
        <w:pStyle w:val="Corpodetexto31"/>
        <w:jc w:val="center"/>
        <w:rPr>
          <w:rFonts w:ascii="Arial" w:hAnsi="Arial" w:cs="Arial"/>
          <w:b w:val="0"/>
          <w:bCs w:val="0"/>
          <w:sz w:val="24"/>
          <w:u w:val="none"/>
        </w:rPr>
      </w:pPr>
    </w:p>
    <w:p w:rsidR="002B110A" w:rsidRPr="006C4ADB" w:rsidRDefault="002B110A" w:rsidP="002B110A">
      <w:pPr>
        <w:pStyle w:val="Corpodetexto31"/>
        <w:jc w:val="center"/>
        <w:rPr>
          <w:rFonts w:ascii="Arial" w:hAnsi="Arial" w:cs="Arial"/>
          <w:b w:val="0"/>
          <w:bCs w:val="0"/>
          <w:sz w:val="24"/>
          <w:u w:val="none"/>
        </w:rPr>
      </w:pP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 xml:space="preserve">Vereador Dr. </w:t>
      </w:r>
      <w:r w:rsidR="00F14299" w:rsidRPr="006C4ADB">
        <w:rPr>
          <w:rFonts w:ascii="Arial" w:hAnsi="Arial" w:cs="Arial"/>
          <w:b w:val="0"/>
          <w:bCs w:val="0"/>
          <w:sz w:val="24"/>
          <w:u w:val="none"/>
        </w:rPr>
        <w:t xml:space="preserve">Gerson </w:t>
      </w:r>
      <w:proofErr w:type="spellStart"/>
      <w:r w:rsidR="00F14299" w:rsidRPr="006C4ADB">
        <w:rPr>
          <w:rFonts w:ascii="Arial" w:hAnsi="Arial" w:cs="Arial"/>
          <w:b w:val="0"/>
          <w:bCs w:val="0"/>
          <w:sz w:val="24"/>
          <w:u w:val="none"/>
        </w:rPr>
        <w:t>Luis</w:t>
      </w:r>
      <w:proofErr w:type="spellEnd"/>
      <w:r w:rsidR="00F14299" w:rsidRPr="006C4ADB">
        <w:rPr>
          <w:rFonts w:ascii="Arial" w:hAnsi="Arial" w:cs="Arial"/>
          <w:b w:val="0"/>
          <w:bCs w:val="0"/>
          <w:sz w:val="24"/>
          <w:u w:val="none"/>
        </w:rPr>
        <w:t xml:space="preserve"> Rossi Junior</w:t>
      </w: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Presidente</w:t>
      </w:r>
    </w:p>
    <w:p w:rsidR="002B110A" w:rsidRPr="006C4ADB" w:rsidRDefault="002B110A" w:rsidP="002B110A">
      <w:pPr>
        <w:pStyle w:val="Corpodetexto31"/>
        <w:jc w:val="center"/>
        <w:rPr>
          <w:rFonts w:ascii="Arial" w:hAnsi="Arial" w:cs="Arial"/>
          <w:b w:val="0"/>
          <w:bCs w:val="0"/>
          <w:sz w:val="24"/>
          <w:u w:val="none"/>
        </w:rPr>
      </w:pPr>
    </w:p>
    <w:p w:rsidR="00B12DF9" w:rsidRPr="006C4ADB" w:rsidRDefault="00B12DF9" w:rsidP="00263898">
      <w:pPr>
        <w:pStyle w:val="Corpodetexto31"/>
        <w:rPr>
          <w:rFonts w:ascii="Arial" w:hAnsi="Arial" w:cs="Arial"/>
          <w:b w:val="0"/>
          <w:bCs w:val="0"/>
          <w:sz w:val="24"/>
          <w:u w:val="none"/>
        </w:rPr>
      </w:pPr>
    </w:p>
    <w:p w:rsidR="00B12DF9" w:rsidRPr="006C4ADB" w:rsidRDefault="00B12DF9" w:rsidP="002B110A">
      <w:pPr>
        <w:pStyle w:val="Corpodetexto31"/>
        <w:jc w:val="center"/>
        <w:rPr>
          <w:rFonts w:ascii="Arial" w:hAnsi="Arial" w:cs="Arial"/>
          <w:b w:val="0"/>
          <w:bCs w:val="0"/>
          <w:sz w:val="24"/>
          <w:u w:val="none"/>
        </w:rPr>
      </w:pP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 xml:space="preserve">Vereador </w:t>
      </w:r>
      <w:r w:rsidR="00F14299" w:rsidRPr="006C4ADB">
        <w:rPr>
          <w:rFonts w:ascii="Arial" w:hAnsi="Arial" w:cs="Arial"/>
          <w:b w:val="0"/>
          <w:bCs w:val="0"/>
          <w:sz w:val="24"/>
          <w:u w:val="none"/>
        </w:rPr>
        <w:t>Luiz Roberto de Souza Leite</w:t>
      </w: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Vice-Presidente</w:t>
      </w:r>
      <w:r w:rsidR="00F14299" w:rsidRPr="006C4ADB">
        <w:rPr>
          <w:rFonts w:ascii="Arial" w:hAnsi="Arial" w:cs="Arial"/>
          <w:b w:val="0"/>
          <w:bCs w:val="0"/>
          <w:sz w:val="24"/>
          <w:u w:val="none"/>
        </w:rPr>
        <w:t>/Relator</w:t>
      </w:r>
    </w:p>
    <w:p w:rsidR="002B110A" w:rsidRPr="006C4ADB" w:rsidRDefault="002B110A" w:rsidP="002B110A">
      <w:pPr>
        <w:pStyle w:val="Corpodetexto31"/>
        <w:jc w:val="center"/>
        <w:rPr>
          <w:rFonts w:ascii="Arial" w:hAnsi="Arial" w:cs="Arial"/>
          <w:b w:val="0"/>
          <w:bCs w:val="0"/>
          <w:sz w:val="24"/>
          <w:u w:val="none"/>
        </w:rPr>
      </w:pPr>
    </w:p>
    <w:p w:rsidR="002B110A" w:rsidRPr="006C4ADB" w:rsidRDefault="002B110A" w:rsidP="002B110A">
      <w:pPr>
        <w:pStyle w:val="Corpodetexto31"/>
        <w:jc w:val="center"/>
        <w:rPr>
          <w:rFonts w:ascii="Arial" w:hAnsi="Arial" w:cs="Arial"/>
          <w:b w:val="0"/>
          <w:bCs w:val="0"/>
          <w:sz w:val="24"/>
          <w:u w:val="none"/>
        </w:rPr>
      </w:pPr>
    </w:p>
    <w:p w:rsidR="00CF6584" w:rsidRPr="006C4ADB" w:rsidRDefault="00CF6584" w:rsidP="00263898">
      <w:pPr>
        <w:pStyle w:val="Corpodetexto31"/>
        <w:rPr>
          <w:rFonts w:ascii="Arial" w:hAnsi="Arial" w:cs="Arial"/>
          <w:b w:val="0"/>
          <w:bCs w:val="0"/>
          <w:sz w:val="24"/>
          <w:u w:val="none"/>
        </w:rPr>
      </w:pPr>
    </w:p>
    <w:p w:rsidR="00CF6584" w:rsidRPr="006C4ADB" w:rsidRDefault="00CF6584" w:rsidP="002B110A">
      <w:pPr>
        <w:pStyle w:val="Corpodetexto31"/>
        <w:jc w:val="center"/>
        <w:rPr>
          <w:rFonts w:ascii="Arial" w:hAnsi="Arial" w:cs="Arial"/>
          <w:b w:val="0"/>
          <w:bCs w:val="0"/>
          <w:sz w:val="24"/>
          <w:u w:val="none"/>
        </w:rPr>
      </w:pP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 xml:space="preserve">Vereador </w:t>
      </w:r>
      <w:r w:rsidR="00F14299" w:rsidRPr="006C4ADB">
        <w:rPr>
          <w:rFonts w:ascii="Arial" w:hAnsi="Arial" w:cs="Arial"/>
          <w:b w:val="0"/>
          <w:bCs w:val="0"/>
          <w:sz w:val="24"/>
          <w:u w:val="none"/>
        </w:rPr>
        <w:t>Dr. Tiago Cesar Costa</w:t>
      </w:r>
    </w:p>
    <w:p w:rsidR="002B110A" w:rsidRPr="006C4ADB" w:rsidRDefault="00CF6584" w:rsidP="002B110A">
      <w:pPr>
        <w:pStyle w:val="Corpodetexto31"/>
        <w:jc w:val="center"/>
        <w:rPr>
          <w:rFonts w:ascii="Arial" w:hAnsi="Arial" w:cs="Arial"/>
          <w:b w:val="0"/>
          <w:bCs w:val="0"/>
          <w:sz w:val="24"/>
          <w:u w:val="none"/>
        </w:rPr>
      </w:pPr>
      <w:r w:rsidRPr="006C4ADB">
        <w:rPr>
          <w:rFonts w:ascii="Arial" w:hAnsi="Arial" w:cs="Arial"/>
          <w:b w:val="0"/>
          <w:bCs w:val="0"/>
          <w:sz w:val="24"/>
          <w:u w:val="none"/>
        </w:rPr>
        <w:t>Membro</w:t>
      </w:r>
    </w:p>
    <w:p w:rsidR="00B405BE" w:rsidRPr="00DC53E7" w:rsidRDefault="00CF6584" w:rsidP="00DC53E7">
      <w:pPr>
        <w:pStyle w:val="Corpodetexto31"/>
        <w:rPr>
          <w:rFonts w:ascii="Calibri" w:hAnsi="Calibri" w:cs="Arial"/>
          <w:b w:val="0"/>
          <w:bCs w:val="0"/>
          <w:sz w:val="24"/>
          <w:u w:val="none"/>
        </w:rPr>
      </w:pPr>
      <w:r w:rsidRPr="006C4ADB">
        <w:rPr>
          <w:rFonts w:ascii="Calibri" w:hAnsi="Calibri" w:cs="Arial"/>
          <w:b w:val="0"/>
          <w:bCs w:val="0"/>
          <w:sz w:val="24"/>
          <w:u w:val="none"/>
        </w:rPr>
        <w:t xml:space="preserve">           </w:t>
      </w:r>
      <w:r w:rsidR="00DC53E7">
        <w:rPr>
          <w:rFonts w:ascii="Calibri" w:hAnsi="Calibri" w:cs="Arial"/>
          <w:b w:val="0"/>
          <w:bCs w:val="0"/>
          <w:sz w:val="24"/>
          <w:u w:val="none"/>
        </w:rPr>
        <w:t xml:space="preserve">                               </w:t>
      </w:r>
    </w:p>
    <w:p w:rsidR="00B405BE" w:rsidRDefault="00B405BE" w:rsidP="005E6E15">
      <w:pPr>
        <w:suppressAutoHyphens w:val="0"/>
        <w:spacing w:line="276" w:lineRule="auto"/>
        <w:rPr>
          <w:rFonts w:ascii="Arial" w:hAnsi="Arial" w:cs="Arial"/>
        </w:rPr>
      </w:pPr>
    </w:p>
    <w:p w:rsidR="008D5CD3" w:rsidRDefault="008D5CD3" w:rsidP="005E6E15">
      <w:pPr>
        <w:suppressAutoHyphens w:val="0"/>
        <w:spacing w:line="276" w:lineRule="auto"/>
        <w:rPr>
          <w:rFonts w:ascii="Arial" w:hAnsi="Arial" w:cs="Arial"/>
        </w:rPr>
      </w:pPr>
    </w:p>
    <w:p w:rsidR="008D5CD3" w:rsidRDefault="008D5CD3" w:rsidP="005E6E15">
      <w:pPr>
        <w:suppressAutoHyphens w:val="0"/>
        <w:spacing w:line="276" w:lineRule="auto"/>
        <w:rPr>
          <w:rFonts w:ascii="Arial" w:hAnsi="Arial" w:cs="Arial"/>
        </w:rPr>
      </w:pPr>
    </w:p>
    <w:p w:rsidR="008D5CD3" w:rsidRDefault="008D5CD3" w:rsidP="005E6E15">
      <w:pPr>
        <w:suppressAutoHyphens w:val="0"/>
        <w:spacing w:line="276" w:lineRule="auto"/>
        <w:rPr>
          <w:rFonts w:ascii="Arial" w:hAnsi="Arial" w:cs="Arial"/>
        </w:rPr>
      </w:pPr>
    </w:p>
    <w:p w:rsidR="008D5CD3" w:rsidRDefault="008D5CD3" w:rsidP="005E6E15">
      <w:pPr>
        <w:suppressAutoHyphens w:val="0"/>
        <w:spacing w:line="276" w:lineRule="auto"/>
        <w:rPr>
          <w:rFonts w:ascii="Arial" w:hAnsi="Arial" w:cs="Arial"/>
        </w:rPr>
      </w:pPr>
    </w:p>
    <w:p w:rsidR="008D5CD3" w:rsidRDefault="008D5CD3" w:rsidP="005E6E15">
      <w:pPr>
        <w:suppressAutoHyphens w:val="0"/>
        <w:spacing w:line="276" w:lineRule="auto"/>
        <w:rPr>
          <w:rFonts w:ascii="Arial" w:hAnsi="Arial" w:cs="Arial"/>
        </w:rPr>
      </w:pPr>
    </w:p>
    <w:p w:rsidR="008D5CD3" w:rsidRDefault="008D5CD3" w:rsidP="008D5CD3">
      <w:pPr>
        <w:pStyle w:val="Corpodetexto31"/>
        <w:spacing w:line="276" w:lineRule="auto"/>
        <w:ind w:firstLine="708"/>
        <w:rPr>
          <w:b w:val="0"/>
          <w:i/>
          <w:sz w:val="24"/>
          <w:u w:val="none"/>
        </w:rPr>
      </w:pPr>
      <w:r>
        <w:t xml:space="preserve">Nesta linha, recentemente o E. Tribunal de Justiça de São Paulo se debruçou sobre matéria análoga, entendendo pela constitucionalidade de lei oriunda do Município de Santo André, como </w:t>
      </w:r>
      <w:proofErr w:type="gramStart"/>
      <w:r>
        <w:t>verifica-se</w:t>
      </w:r>
      <w:proofErr w:type="gramEnd"/>
      <w:r>
        <w:t xml:space="preserve"> abaixo: I Ação direta objetivando a inconstitucionalidade da Lei Municipal de Buritama nº. 4.002, de 14 de abril de 2014, que 'dispõe sobre a publicação, em site na internet, da lista de espera de consultas comuns ou especializadas, exames, cirurgias e quaisquer outros procedimentos ou ações de saúde, agendada pelos cidadãos no município'. II Diploma que não padece de vício de iniciativa. Matéria não reservada ao Chefe do Poder Executivo. Exegese do art. 24, §2º, da Constituição Estadual, aplicável aos Municípios por força do disposto no art. 144 da mesma Carta. Admissível </w:t>
      </w:r>
      <w:proofErr w:type="gramStart"/>
      <w:r>
        <w:t>a</w:t>
      </w:r>
      <w:proofErr w:type="gramEnd"/>
      <w:r>
        <w:t xml:space="preserve"> iniciativa legislativa em matéria de transparência administrativa, consistente na obrigação de publicidade de dados de serviços públicos. A norma local versou sobre tema de interesse geral da população. III A lei não cria novos encargos geradores de despesas imprevistas, já que a publicidade oficial e a propaganda governamental são existentes. A divulgação oficial de informações é dever primitivo na Constituição de 1988. </w:t>
      </w:r>
      <w:proofErr w:type="gramStart"/>
      <w:r>
        <w:t>IV Ação improcedente."</w:t>
      </w:r>
      <w:proofErr w:type="gramEnd"/>
      <w:r>
        <w:t xml:space="preserve"> (ADI nº 2183436-40.2014.8.26.0000, Relator(a): </w:t>
      </w:r>
      <w:proofErr w:type="spellStart"/>
      <w:r>
        <w:t>Guerrieri</w:t>
      </w:r>
      <w:proofErr w:type="spellEnd"/>
      <w:r>
        <w:t xml:space="preserve"> Rezende; Comarca: São Paulo; Órgão julgador: Órgão Especial; Data do julgamento: 25/02/2015; Data de registro: 27/02/2015).</w:t>
      </w:r>
    </w:p>
    <w:p w:rsidR="008D5CD3" w:rsidRPr="00B405BE" w:rsidRDefault="008D5CD3" w:rsidP="005E6E15">
      <w:pPr>
        <w:suppressAutoHyphens w:val="0"/>
        <w:spacing w:line="276" w:lineRule="auto"/>
        <w:rPr>
          <w:rFonts w:ascii="Arial" w:hAnsi="Arial" w:cs="Arial"/>
        </w:rPr>
      </w:pPr>
      <w:bookmarkStart w:id="0" w:name="_GoBack"/>
      <w:bookmarkEnd w:id="0"/>
    </w:p>
    <w:sectPr w:rsidR="008D5CD3" w:rsidRPr="00B405BE">
      <w:headerReference w:type="default" r:id="rId9"/>
      <w:footerReference w:type="default" r:id="rId10"/>
      <w:footnotePr>
        <w:pos w:val="beneathText"/>
      </w:footnotePr>
      <w:type w:val="continuous"/>
      <w:pgSz w:w="11905" w:h="16837"/>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7E" w:rsidRDefault="005D107E">
      <w:r>
        <w:separator/>
      </w:r>
    </w:p>
  </w:endnote>
  <w:endnote w:type="continuationSeparator" w:id="0">
    <w:p w:rsidR="005D107E" w:rsidRDefault="005D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FB" w:rsidRDefault="00EB2179">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FAX: (019)3814-1224 49</w:t>
    </w:r>
    <w:r w:rsidR="00142596">
      <w:rPr>
        <w:sz w:val="18"/>
      </w:rPr>
      <w:t xml:space="preserve"> – MOGI MIRIM -</w:t>
    </w:r>
    <w:r>
      <w:rPr>
        <w:sz w:val="18"/>
      </w:rPr>
      <w:t>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7E" w:rsidRDefault="005D107E">
      <w:r>
        <w:separator/>
      </w:r>
    </w:p>
  </w:footnote>
  <w:footnote w:type="continuationSeparator" w:id="0">
    <w:p w:rsidR="005D107E" w:rsidRDefault="005D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FB" w:rsidRDefault="005D107E">
    <w:pPr>
      <w:pStyle w:val="Cabealho"/>
      <w:tabs>
        <w:tab w:val="clear" w:pos="8838"/>
        <w:tab w:val="right" w:pos="7513"/>
      </w:tabs>
    </w:pPr>
    <w:r>
      <w:pict>
        <v:shapetype id="_x0000_t202" coordsize="21600,21600" o:spt="202" path="m,l,21600r21600,l21600,xe">
          <v:stroke joinstyle="miter"/>
          <v:path gradientshapeok="t" o:connecttype="rect"/>
        </v:shapetype>
        <v:shape id="_x0000_s2049" type="#_x0000_t202" style="position:absolute;margin-left:85.7pt;margin-top:28.45pt;width:89.45pt;height:91pt;z-index:1;mso-wrap-distance-left:7.05pt;mso-wrap-distance-right:7.05pt;mso-position-horizontal-relative:page;mso-position-vertical-relative:page" stroked="f">
          <v:fill opacity="0" color2="black"/>
          <v:textbox inset="0,0,0,0">
            <w:txbxContent>
              <w:p w:rsidR="007A69FB" w:rsidRDefault="005D107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2.25pt" filled="t">
                      <v:fill opacity="0" color2="black"/>
                      <v:imagedata r:id="rId1" o:title=""/>
                    </v:shape>
                  </w:pict>
                </w:r>
              </w:p>
            </w:txbxContent>
          </v:textbox>
          <w10:wrap type="square" side="largest" anchorx="page" anchory="page"/>
        </v:shape>
      </w:pict>
    </w:r>
    <w:r w:rsidR="007A69FB">
      <w:tab/>
    </w:r>
  </w:p>
  <w:p w:rsidR="007A69FB" w:rsidRDefault="007A69FB">
    <w:pPr>
      <w:pStyle w:val="Cabealho"/>
      <w:tabs>
        <w:tab w:val="clear" w:pos="4419"/>
        <w:tab w:val="clear" w:pos="8838"/>
        <w:tab w:val="right" w:pos="7513"/>
      </w:tabs>
    </w:pPr>
    <w:r>
      <w:t xml:space="preserve">                                            </w:t>
    </w:r>
  </w:p>
  <w:p w:rsidR="007A69FB" w:rsidRDefault="007A69FB">
    <w:pPr>
      <w:pStyle w:val="Cabealho"/>
      <w:tabs>
        <w:tab w:val="clear" w:pos="4419"/>
        <w:tab w:val="clear" w:pos="8838"/>
        <w:tab w:val="right" w:pos="7513"/>
      </w:tabs>
    </w:pPr>
  </w:p>
  <w:p w:rsidR="007A69FB" w:rsidRDefault="007A69FB">
    <w:pPr>
      <w:pStyle w:val="Cabealho"/>
      <w:tabs>
        <w:tab w:val="clear" w:pos="4419"/>
        <w:tab w:val="clear" w:pos="8838"/>
        <w:tab w:val="right" w:pos="7513"/>
      </w:tabs>
      <w:rPr>
        <w:rFonts w:ascii="Arial" w:hAnsi="Arial"/>
        <w:b/>
        <w:sz w:val="34"/>
      </w:rPr>
    </w:pPr>
    <w:r>
      <w:t xml:space="preserve">                                           </w:t>
    </w:r>
    <w:r w:rsidR="00B4291A">
      <w:rPr>
        <w:rFonts w:ascii="Arial" w:hAnsi="Arial"/>
        <w:b/>
        <w:sz w:val="34"/>
      </w:rPr>
      <w:t xml:space="preserve">CÂMARA MUNICIPAL DE MOGI </w:t>
    </w:r>
    <w:r>
      <w:rPr>
        <w:rFonts w:ascii="Arial" w:hAnsi="Arial"/>
        <w:b/>
        <w:sz w:val="34"/>
      </w:rPr>
      <w:t>MIRIM</w:t>
    </w:r>
  </w:p>
  <w:p w:rsidR="007A69FB" w:rsidRDefault="007A69FB">
    <w:pPr>
      <w:pStyle w:val="Cabealho"/>
      <w:tabs>
        <w:tab w:val="clear" w:pos="4419"/>
        <w:tab w:val="clear" w:pos="8838"/>
        <w:tab w:val="right" w:pos="7513"/>
      </w:tabs>
      <w:rPr>
        <w:rFonts w:ascii="Arial" w:hAnsi="Arial"/>
        <w:b/>
        <w:sz w:val="24"/>
      </w:rPr>
    </w:pPr>
    <w:r>
      <w:rPr>
        <w:rFonts w:ascii="Arial" w:hAnsi="Arial"/>
        <w:b/>
        <w:sz w:val="34"/>
      </w:rPr>
      <w:t xml:space="preserve">                                          </w:t>
    </w: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F5E"/>
    <w:multiLevelType w:val="hybridMultilevel"/>
    <w:tmpl w:val="6D76A076"/>
    <w:lvl w:ilvl="0" w:tplc="E996CCB2">
      <w:numFmt w:val="bullet"/>
      <w:lvlText w:val=""/>
      <w:lvlJc w:val="left"/>
      <w:pPr>
        <w:ind w:left="1950" w:hanging="360"/>
      </w:pPr>
      <w:rPr>
        <w:rFonts w:ascii="Symbol" w:eastAsia="Times New Roman" w:hAnsi="Symbol" w:cs="Times New Roman" w:hint="default"/>
      </w:rPr>
    </w:lvl>
    <w:lvl w:ilvl="1" w:tplc="04160003" w:tentative="1">
      <w:start w:val="1"/>
      <w:numFmt w:val="bullet"/>
      <w:lvlText w:val="o"/>
      <w:lvlJc w:val="left"/>
      <w:pPr>
        <w:ind w:left="2670" w:hanging="360"/>
      </w:pPr>
      <w:rPr>
        <w:rFonts w:ascii="Courier New" w:hAnsi="Courier New" w:cs="Courier New" w:hint="default"/>
      </w:rPr>
    </w:lvl>
    <w:lvl w:ilvl="2" w:tplc="04160005" w:tentative="1">
      <w:start w:val="1"/>
      <w:numFmt w:val="bullet"/>
      <w:lvlText w:val=""/>
      <w:lvlJc w:val="left"/>
      <w:pPr>
        <w:ind w:left="3390" w:hanging="360"/>
      </w:pPr>
      <w:rPr>
        <w:rFonts w:ascii="Wingdings" w:hAnsi="Wingdings" w:hint="default"/>
      </w:rPr>
    </w:lvl>
    <w:lvl w:ilvl="3" w:tplc="04160001" w:tentative="1">
      <w:start w:val="1"/>
      <w:numFmt w:val="bullet"/>
      <w:lvlText w:val=""/>
      <w:lvlJc w:val="left"/>
      <w:pPr>
        <w:ind w:left="4110" w:hanging="360"/>
      </w:pPr>
      <w:rPr>
        <w:rFonts w:ascii="Symbol" w:hAnsi="Symbol" w:hint="default"/>
      </w:rPr>
    </w:lvl>
    <w:lvl w:ilvl="4" w:tplc="04160003" w:tentative="1">
      <w:start w:val="1"/>
      <w:numFmt w:val="bullet"/>
      <w:lvlText w:val="o"/>
      <w:lvlJc w:val="left"/>
      <w:pPr>
        <w:ind w:left="4830" w:hanging="360"/>
      </w:pPr>
      <w:rPr>
        <w:rFonts w:ascii="Courier New" w:hAnsi="Courier New" w:cs="Courier New" w:hint="default"/>
      </w:rPr>
    </w:lvl>
    <w:lvl w:ilvl="5" w:tplc="04160005" w:tentative="1">
      <w:start w:val="1"/>
      <w:numFmt w:val="bullet"/>
      <w:lvlText w:val=""/>
      <w:lvlJc w:val="left"/>
      <w:pPr>
        <w:ind w:left="5550" w:hanging="360"/>
      </w:pPr>
      <w:rPr>
        <w:rFonts w:ascii="Wingdings" w:hAnsi="Wingdings" w:hint="default"/>
      </w:rPr>
    </w:lvl>
    <w:lvl w:ilvl="6" w:tplc="04160001" w:tentative="1">
      <w:start w:val="1"/>
      <w:numFmt w:val="bullet"/>
      <w:lvlText w:val=""/>
      <w:lvlJc w:val="left"/>
      <w:pPr>
        <w:ind w:left="6270" w:hanging="360"/>
      </w:pPr>
      <w:rPr>
        <w:rFonts w:ascii="Symbol" w:hAnsi="Symbol" w:hint="default"/>
      </w:rPr>
    </w:lvl>
    <w:lvl w:ilvl="7" w:tplc="04160003" w:tentative="1">
      <w:start w:val="1"/>
      <w:numFmt w:val="bullet"/>
      <w:lvlText w:val="o"/>
      <w:lvlJc w:val="left"/>
      <w:pPr>
        <w:ind w:left="6990" w:hanging="360"/>
      </w:pPr>
      <w:rPr>
        <w:rFonts w:ascii="Courier New" w:hAnsi="Courier New" w:cs="Courier New" w:hint="default"/>
      </w:rPr>
    </w:lvl>
    <w:lvl w:ilvl="8" w:tplc="04160005" w:tentative="1">
      <w:start w:val="1"/>
      <w:numFmt w:val="bullet"/>
      <w:lvlText w:val=""/>
      <w:lvlJc w:val="left"/>
      <w:pPr>
        <w:ind w:left="7710" w:hanging="360"/>
      </w:pPr>
      <w:rPr>
        <w:rFonts w:ascii="Wingdings" w:hAnsi="Wingdings" w:hint="default"/>
      </w:rPr>
    </w:lvl>
  </w:abstractNum>
  <w:abstractNum w:abstractNumId="1">
    <w:nsid w:val="71B800EA"/>
    <w:multiLevelType w:val="hybridMultilevel"/>
    <w:tmpl w:val="41D62042"/>
    <w:lvl w:ilvl="0" w:tplc="65643DFC">
      <w:start w:val="1"/>
      <w:numFmt w:val="upperRoman"/>
      <w:lvlText w:val="%1."/>
      <w:lvlJc w:val="left"/>
      <w:pPr>
        <w:tabs>
          <w:tab w:val="num" w:pos="3621"/>
        </w:tabs>
        <w:ind w:left="3621" w:hanging="192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667"/>
    <w:rsid w:val="00005990"/>
    <w:rsid w:val="0001485F"/>
    <w:rsid w:val="00040AF7"/>
    <w:rsid w:val="00043EA0"/>
    <w:rsid w:val="00057F56"/>
    <w:rsid w:val="000672EF"/>
    <w:rsid w:val="00067A0E"/>
    <w:rsid w:val="00070A66"/>
    <w:rsid w:val="00091791"/>
    <w:rsid w:val="000A74CF"/>
    <w:rsid w:val="000C0C95"/>
    <w:rsid w:val="000D4A2E"/>
    <w:rsid w:val="000D718D"/>
    <w:rsid w:val="000E186E"/>
    <w:rsid w:val="000F6A27"/>
    <w:rsid w:val="001008A2"/>
    <w:rsid w:val="00103883"/>
    <w:rsid w:val="00111D6A"/>
    <w:rsid w:val="00122E31"/>
    <w:rsid w:val="0012409A"/>
    <w:rsid w:val="00135E57"/>
    <w:rsid w:val="00136698"/>
    <w:rsid w:val="00137B4E"/>
    <w:rsid w:val="001413BD"/>
    <w:rsid w:val="00142596"/>
    <w:rsid w:val="00156E58"/>
    <w:rsid w:val="00163441"/>
    <w:rsid w:val="00164341"/>
    <w:rsid w:val="00166BCE"/>
    <w:rsid w:val="00180748"/>
    <w:rsid w:val="00181A4F"/>
    <w:rsid w:val="00183E9C"/>
    <w:rsid w:val="00190719"/>
    <w:rsid w:val="00193DE4"/>
    <w:rsid w:val="001A683F"/>
    <w:rsid w:val="001B20A6"/>
    <w:rsid w:val="001B240B"/>
    <w:rsid w:val="001B3147"/>
    <w:rsid w:val="001B3A1C"/>
    <w:rsid w:val="001B5B22"/>
    <w:rsid w:val="001D148B"/>
    <w:rsid w:val="001D397B"/>
    <w:rsid w:val="001D3A7B"/>
    <w:rsid w:val="001E4A93"/>
    <w:rsid w:val="001E5687"/>
    <w:rsid w:val="001F275C"/>
    <w:rsid w:val="001F673E"/>
    <w:rsid w:val="002050EF"/>
    <w:rsid w:val="0022098D"/>
    <w:rsid w:val="00225986"/>
    <w:rsid w:val="00244689"/>
    <w:rsid w:val="002455CF"/>
    <w:rsid w:val="00263898"/>
    <w:rsid w:val="00264B79"/>
    <w:rsid w:val="00266AFF"/>
    <w:rsid w:val="00274AEE"/>
    <w:rsid w:val="00276C46"/>
    <w:rsid w:val="002857A0"/>
    <w:rsid w:val="002912D5"/>
    <w:rsid w:val="002B110A"/>
    <w:rsid w:val="002B50FA"/>
    <w:rsid w:val="002B578E"/>
    <w:rsid w:val="002C2A83"/>
    <w:rsid w:val="002D083F"/>
    <w:rsid w:val="002D2D51"/>
    <w:rsid w:val="002D4667"/>
    <w:rsid w:val="002D4854"/>
    <w:rsid w:val="002E2BA3"/>
    <w:rsid w:val="002E5C4A"/>
    <w:rsid w:val="002F1920"/>
    <w:rsid w:val="002F408A"/>
    <w:rsid w:val="003062D2"/>
    <w:rsid w:val="00307EF5"/>
    <w:rsid w:val="00310F23"/>
    <w:rsid w:val="0031395F"/>
    <w:rsid w:val="00313FC1"/>
    <w:rsid w:val="00324CE5"/>
    <w:rsid w:val="00333DCD"/>
    <w:rsid w:val="0033568D"/>
    <w:rsid w:val="0035488E"/>
    <w:rsid w:val="00364442"/>
    <w:rsid w:val="00366302"/>
    <w:rsid w:val="003707EC"/>
    <w:rsid w:val="00375400"/>
    <w:rsid w:val="00381DF8"/>
    <w:rsid w:val="00384D20"/>
    <w:rsid w:val="00386867"/>
    <w:rsid w:val="00387286"/>
    <w:rsid w:val="003954D0"/>
    <w:rsid w:val="003A10FF"/>
    <w:rsid w:val="003B2165"/>
    <w:rsid w:val="003C0E67"/>
    <w:rsid w:val="003C15C6"/>
    <w:rsid w:val="003C3E4E"/>
    <w:rsid w:val="003C47B7"/>
    <w:rsid w:val="003C72E9"/>
    <w:rsid w:val="003D0D23"/>
    <w:rsid w:val="003D1483"/>
    <w:rsid w:val="003D33F7"/>
    <w:rsid w:val="003E73B7"/>
    <w:rsid w:val="00406365"/>
    <w:rsid w:val="00411FFD"/>
    <w:rsid w:val="004166B2"/>
    <w:rsid w:val="00425083"/>
    <w:rsid w:val="00445892"/>
    <w:rsid w:val="0044704F"/>
    <w:rsid w:val="00462B09"/>
    <w:rsid w:val="00465013"/>
    <w:rsid w:val="00467C16"/>
    <w:rsid w:val="00473D30"/>
    <w:rsid w:val="00490A8A"/>
    <w:rsid w:val="00491C3B"/>
    <w:rsid w:val="004977D0"/>
    <w:rsid w:val="004A049A"/>
    <w:rsid w:val="004B6981"/>
    <w:rsid w:val="004D3C60"/>
    <w:rsid w:val="004D66CC"/>
    <w:rsid w:val="004E0430"/>
    <w:rsid w:val="004E2284"/>
    <w:rsid w:val="00500024"/>
    <w:rsid w:val="00500B69"/>
    <w:rsid w:val="00500C70"/>
    <w:rsid w:val="00530A83"/>
    <w:rsid w:val="0053422A"/>
    <w:rsid w:val="0054375A"/>
    <w:rsid w:val="005457BB"/>
    <w:rsid w:val="0055151A"/>
    <w:rsid w:val="00553B6F"/>
    <w:rsid w:val="00572B4C"/>
    <w:rsid w:val="00591D89"/>
    <w:rsid w:val="00597B6E"/>
    <w:rsid w:val="005A7827"/>
    <w:rsid w:val="005B3D22"/>
    <w:rsid w:val="005B6358"/>
    <w:rsid w:val="005C1827"/>
    <w:rsid w:val="005C5233"/>
    <w:rsid w:val="005D107E"/>
    <w:rsid w:val="005D10AF"/>
    <w:rsid w:val="005D1F9C"/>
    <w:rsid w:val="005E1E40"/>
    <w:rsid w:val="005E3890"/>
    <w:rsid w:val="005E6E15"/>
    <w:rsid w:val="005F3DC7"/>
    <w:rsid w:val="005F53C8"/>
    <w:rsid w:val="00604CE9"/>
    <w:rsid w:val="00605ED7"/>
    <w:rsid w:val="0060730C"/>
    <w:rsid w:val="00626392"/>
    <w:rsid w:val="0065646B"/>
    <w:rsid w:val="006603F1"/>
    <w:rsid w:val="0066317D"/>
    <w:rsid w:val="0066392F"/>
    <w:rsid w:val="0066679B"/>
    <w:rsid w:val="006852C6"/>
    <w:rsid w:val="00693BE6"/>
    <w:rsid w:val="006966B0"/>
    <w:rsid w:val="006B7207"/>
    <w:rsid w:val="006C4ADB"/>
    <w:rsid w:val="006D65FB"/>
    <w:rsid w:val="006E283F"/>
    <w:rsid w:val="00700680"/>
    <w:rsid w:val="007053E4"/>
    <w:rsid w:val="00705519"/>
    <w:rsid w:val="00723413"/>
    <w:rsid w:val="00727603"/>
    <w:rsid w:val="00727FDB"/>
    <w:rsid w:val="00747564"/>
    <w:rsid w:val="00763170"/>
    <w:rsid w:val="00764A74"/>
    <w:rsid w:val="007663ED"/>
    <w:rsid w:val="007738C6"/>
    <w:rsid w:val="00774BAA"/>
    <w:rsid w:val="00783F70"/>
    <w:rsid w:val="00787957"/>
    <w:rsid w:val="007931BD"/>
    <w:rsid w:val="007A69FB"/>
    <w:rsid w:val="007B6D23"/>
    <w:rsid w:val="007D4C90"/>
    <w:rsid w:val="007D6E4B"/>
    <w:rsid w:val="007E248C"/>
    <w:rsid w:val="007F2696"/>
    <w:rsid w:val="007F420B"/>
    <w:rsid w:val="00800774"/>
    <w:rsid w:val="00800807"/>
    <w:rsid w:val="00800A0A"/>
    <w:rsid w:val="008029AF"/>
    <w:rsid w:val="0081371B"/>
    <w:rsid w:val="00814DB8"/>
    <w:rsid w:val="0082116A"/>
    <w:rsid w:val="00822D8B"/>
    <w:rsid w:val="00831353"/>
    <w:rsid w:val="00837ABE"/>
    <w:rsid w:val="008617BC"/>
    <w:rsid w:val="00862D5D"/>
    <w:rsid w:val="00887202"/>
    <w:rsid w:val="008A153F"/>
    <w:rsid w:val="008A3139"/>
    <w:rsid w:val="008D50AD"/>
    <w:rsid w:val="008D5CD3"/>
    <w:rsid w:val="008E5803"/>
    <w:rsid w:val="008F3F21"/>
    <w:rsid w:val="008F648B"/>
    <w:rsid w:val="008F6A28"/>
    <w:rsid w:val="009014FF"/>
    <w:rsid w:val="00904C2E"/>
    <w:rsid w:val="00907EA3"/>
    <w:rsid w:val="009102B8"/>
    <w:rsid w:val="0091600A"/>
    <w:rsid w:val="0094045B"/>
    <w:rsid w:val="009410E2"/>
    <w:rsid w:val="00943D44"/>
    <w:rsid w:val="00957C1B"/>
    <w:rsid w:val="0096056B"/>
    <w:rsid w:val="009741FF"/>
    <w:rsid w:val="0097496B"/>
    <w:rsid w:val="00975628"/>
    <w:rsid w:val="00981176"/>
    <w:rsid w:val="00986903"/>
    <w:rsid w:val="009C4998"/>
    <w:rsid w:val="009F35A0"/>
    <w:rsid w:val="009F5EBF"/>
    <w:rsid w:val="00A126D1"/>
    <w:rsid w:val="00A1281A"/>
    <w:rsid w:val="00A15379"/>
    <w:rsid w:val="00A26355"/>
    <w:rsid w:val="00A346DC"/>
    <w:rsid w:val="00A420CC"/>
    <w:rsid w:val="00A4332D"/>
    <w:rsid w:val="00A5553A"/>
    <w:rsid w:val="00A566E9"/>
    <w:rsid w:val="00A61F37"/>
    <w:rsid w:val="00A643BE"/>
    <w:rsid w:val="00A6772A"/>
    <w:rsid w:val="00A76773"/>
    <w:rsid w:val="00A775EE"/>
    <w:rsid w:val="00A77B9F"/>
    <w:rsid w:val="00AA672F"/>
    <w:rsid w:val="00AA6F2C"/>
    <w:rsid w:val="00AA77F7"/>
    <w:rsid w:val="00AB0C1E"/>
    <w:rsid w:val="00AB36A3"/>
    <w:rsid w:val="00AB6923"/>
    <w:rsid w:val="00AC5491"/>
    <w:rsid w:val="00AC69DD"/>
    <w:rsid w:val="00AD731A"/>
    <w:rsid w:val="00AE0332"/>
    <w:rsid w:val="00AE4B37"/>
    <w:rsid w:val="00AF10F5"/>
    <w:rsid w:val="00B07E84"/>
    <w:rsid w:val="00B12DF9"/>
    <w:rsid w:val="00B165BF"/>
    <w:rsid w:val="00B318DC"/>
    <w:rsid w:val="00B361BF"/>
    <w:rsid w:val="00B405BE"/>
    <w:rsid w:val="00B4291A"/>
    <w:rsid w:val="00B61976"/>
    <w:rsid w:val="00B6328B"/>
    <w:rsid w:val="00B81B15"/>
    <w:rsid w:val="00B840EA"/>
    <w:rsid w:val="00BA083B"/>
    <w:rsid w:val="00BA69DF"/>
    <w:rsid w:val="00BB1BA6"/>
    <w:rsid w:val="00BC06B8"/>
    <w:rsid w:val="00BC35E4"/>
    <w:rsid w:val="00BC3C0F"/>
    <w:rsid w:val="00BD0BF6"/>
    <w:rsid w:val="00BE5BE2"/>
    <w:rsid w:val="00BF2185"/>
    <w:rsid w:val="00BF58B7"/>
    <w:rsid w:val="00C1389E"/>
    <w:rsid w:val="00C224A3"/>
    <w:rsid w:val="00C41C33"/>
    <w:rsid w:val="00C42189"/>
    <w:rsid w:val="00C5097C"/>
    <w:rsid w:val="00C572ED"/>
    <w:rsid w:val="00C67F45"/>
    <w:rsid w:val="00C765A7"/>
    <w:rsid w:val="00C82065"/>
    <w:rsid w:val="00C83119"/>
    <w:rsid w:val="00C976CA"/>
    <w:rsid w:val="00CA0EF2"/>
    <w:rsid w:val="00CB0139"/>
    <w:rsid w:val="00CB3D86"/>
    <w:rsid w:val="00CC16E7"/>
    <w:rsid w:val="00CC4858"/>
    <w:rsid w:val="00CD1566"/>
    <w:rsid w:val="00CE5D2F"/>
    <w:rsid w:val="00CF5913"/>
    <w:rsid w:val="00CF6584"/>
    <w:rsid w:val="00CF6FEC"/>
    <w:rsid w:val="00D00713"/>
    <w:rsid w:val="00D154F6"/>
    <w:rsid w:val="00D16BDC"/>
    <w:rsid w:val="00D20A08"/>
    <w:rsid w:val="00D3070A"/>
    <w:rsid w:val="00D340F6"/>
    <w:rsid w:val="00D34CD9"/>
    <w:rsid w:val="00D36AFC"/>
    <w:rsid w:val="00D467A7"/>
    <w:rsid w:val="00D61473"/>
    <w:rsid w:val="00D8657E"/>
    <w:rsid w:val="00D93B5D"/>
    <w:rsid w:val="00DA08E3"/>
    <w:rsid w:val="00DA6B4D"/>
    <w:rsid w:val="00DB5560"/>
    <w:rsid w:val="00DC53E7"/>
    <w:rsid w:val="00DE1501"/>
    <w:rsid w:val="00DE682B"/>
    <w:rsid w:val="00E04F3B"/>
    <w:rsid w:val="00E053FE"/>
    <w:rsid w:val="00E13942"/>
    <w:rsid w:val="00E15886"/>
    <w:rsid w:val="00E17392"/>
    <w:rsid w:val="00E22201"/>
    <w:rsid w:val="00E32C23"/>
    <w:rsid w:val="00E35529"/>
    <w:rsid w:val="00E52B09"/>
    <w:rsid w:val="00E6349E"/>
    <w:rsid w:val="00E67CF3"/>
    <w:rsid w:val="00E739CD"/>
    <w:rsid w:val="00E75314"/>
    <w:rsid w:val="00E82713"/>
    <w:rsid w:val="00E83DFA"/>
    <w:rsid w:val="00EB2150"/>
    <w:rsid w:val="00EB2179"/>
    <w:rsid w:val="00ED06D0"/>
    <w:rsid w:val="00ED7A79"/>
    <w:rsid w:val="00EF0D9C"/>
    <w:rsid w:val="00F006EB"/>
    <w:rsid w:val="00F019DD"/>
    <w:rsid w:val="00F14299"/>
    <w:rsid w:val="00F25F17"/>
    <w:rsid w:val="00F40FFD"/>
    <w:rsid w:val="00F46C42"/>
    <w:rsid w:val="00F91170"/>
    <w:rsid w:val="00FA44C5"/>
    <w:rsid w:val="00FC524E"/>
    <w:rsid w:val="00FD7A7D"/>
    <w:rsid w:val="00FD7C20"/>
    <w:rsid w:val="00FE6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Fontepargpadro1">
    <w:name w:val="Fonte parág. padrão1"/>
  </w:style>
  <w:style w:type="character" w:customStyle="1" w:styleId="Marcadores">
    <w:name w:val="Marcadores"/>
    <w:rPr>
      <w:rFonts w:ascii="StarSymbol" w:eastAsia="StarSymbol" w:hAnsi="StarSymbol" w:cs="StarSymbol"/>
      <w:sz w:val="18"/>
      <w:szCs w:val="18"/>
    </w:rPr>
  </w:style>
  <w:style w:type="character" w:styleId="Hyperlink">
    <w:name w:val="Hyperlink"/>
    <w:rPr>
      <w:color w:val="000080"/>
      <w:u w:val="single"/>
    </w:rPr>
  </w:style>
  <w:style w:type="character" w:styleId="HiperlinkVisitado">
    <w:name w:val="FollowedHyperlink"/>
    <w:rPr>
      <w:color w:val="800000"/>
      <w:u w:val="single"/>
    </w:rPr>
  </w:style>
  <w:style w:type="character" w:customStyle="1" w:styleId="Smbolosdenumerao">
    <w:name w:val="Símbolos de numeração"/>
  </w:style>
  <w:style w:type="paragraph" w:styleId="Corpodetexto">
    <w:name w:val="Body Text"/>
    <w:basedOn w:val="Normal"/>
    <w:rPr>
      <w:sz w:val="28"/>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paragraph" w:customStyle="1" w:styleId="Corpodetexto21">
    <w:name w:val="Corpo de texto 21"/>
    <w:basedOn w:val="Normal"/>
    <w:pPr>
      <w:jc w:val="both"/>
    </w:pPr>
    <w:rPr>
      <w:sz w:val="28"/>
    </w:rPr>
  </w:style>
  <w:style w:type="paragraph" w:styleId="Recuodecorpodetexto">
    <w:name w:val="Body Text Indent"/>
    <w:basedOn w:val="Normal"/>
    <w:pPr>
      <w:ind w:firstLine="3060"/>
      <w:jc w:val="both"/>
    </w:pPr>
    <w:rPr>
      <w:sz w:val="28"/>
    </w:rPr>
  </w:style>
  <w:style w:type="paragraph" w:customStyle="1" w:styleId="Recuodecorpodetexto21">
    <w:name w:val="Recuo de corpo de texto 21"/>
    <w:basedOn w:val="Normal"/>
    <w:pPr>
      <w:ind w:firstLine="1440"/>
      <w:jc w:val="both"/>
    </w:pPr>
    <w:rPr>
      <w:sz w:val="28"/>
    </w:rPr>
  </w:style>
  <w:style w:type="paragraph" w:customStyle="1" w:styleId="Corpodetexto31">
    <w:name w:val="Corpo de texto 31"/>
    <w:basedOn w:val="Normal"/>
    <w:pPr>
      <w:jc w:val="both"/>
    </w:pPr>
    <w:rPr>
      <w:b/>
      <w:bCs/>
      <w:sz w:val="32"/>
      <w:u w:val="single"/>
    </w:r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paragraph" w:customStyle="1" w:styleId="Citaes">
    <w:name w:val="Citações"/>
    <w:basedOn w:val="Normal"/>
    <w:pPr>
      <w:spacing w:after="283"/>
      <w:ind w:left="567" w:right="567"/>
    </w:pPr>
  </w:style>
  <w:style w:type="character" w:styleId="Forte">
    <w:name w:val="Strong"/>
    <w:uiPriority w:val="22"/>
    <w:qFormat/>
    <w:rPr>
      <w:b/>
      <w:bCs/>
    </w:rPr>
  </w:style>
  <w:style w:type="character" w:customStyle="1" w:styleId="Hyperlink1">
    <w:name w:val="Hyperlink1"/>
    <w:rPr>
      <w:strike w:val="0"/>
      <w:dstrike w:val="0"/>
      <w:color w:val="0000FF"/>
      <w:u w:val="none"/>
      <w:effect w:val="none"/>
    </w:rPr>
  </w:style>
  <w:style w:type="paragraph" w:styleId="NormalWeb">
    <w:name w:val="Normal (Web)"/>
    <w:basedOn w:val="Normal"/>
    <w:pPr>
      <w:suppressAutoHyphens w:val="0"/>
      <w:spacing w:before="100" w:beforeAutospacing="1" w:after="100" w:afterAutospacing="1"/>
    </w:pPr>
    <w:rPr>
      <w:rFonts w:ascii="Arial" w:hAnsi="Arial" w:cs="Arial"/>
      <w:color w:val="000000"/>
      <w:sz w:val="20"/>
      <w:szCs w:val="20"/>
      <w:lang w:eastAsia="pt-BR"/>
    </w:rPr>
  </w:style>
  <w:style w:type="paragraph" w:styleId="Textodebalo">
    <w:name w:val="Balloon Text"/>
    <w:basedOn w:val="Normal"/>
    <w:link w:val="TextodebaloChar"/>
    <w:rsid w:val="00727603"/>
    <w:rPr>
      <w:rFonts w:ascii="Segoe UI" w:hAnsi="Segoe UI" w:cs="Segoe UI"/>
      <w:sz w:val="18"/>
      <w:szCs w:val="18"/>
    </w:rPr>
  </w:style>
  <w:style w:type="character" w:customStyle="1" w:styleId="TextodebaloChar">
    <w:name w:val="Texto de balão Char"/>
    <w:link w:val="Textodebalo"/>
    <w:rsid w:val="00727603"/>
    <w:rPr>
      <w:rFonts w:ascii="Segoe U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5F55-05EF-4B93-8C1D-07735E8B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Pages>
  <Words>700</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subject/>
  <dc:creator>Micro1</dc:creator>
  <cp:keywords/>
  <dc:description/>
  <cp:lastModifiedBy>Ana Paula Zeferino</cp:lastModifiedBy>
  <cp:revision>26</cp:revision>
  <cp:lastPrinted>2018-05-11T14:10:00Z</cp:lastPrinted>
  <dcterms:created xsi:type="dcterms:W3CDTF">2018-04-27T17:59:00Z</dcterms:created>
  <dcterms:modified xsi:type="dcterms:W3CDTF">2018-05-11T14:12:00Z</dcterms:modified>
</cp:coreProperties>
</file>