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</w:t>
      </w:r>
      <w:r w:rsidR="00013B09">
        <w:rPr>
          <w:rFonts w:ascii="Verdana" w:hAnsi="Verdana"/>
          <w:b/>
          <w:sz w:val="22"/>
          <w:szCs w:val="24"/>
        </w:rPr>
        <w:t xml:space="preserve">, </w:t>
      </w:r>
      <w:r w:rsidR="002F18AF" w:rsidRPr="002F18AF">
        <w:rPr>
          <w:rFonts w:ascii="Verdana" w:hAnsi="Verdana"/>
          <w:b/>
          <w:sz w:val="22"/>
          <w:szCs w:val="24"/>
        </w:rPr>
        <w:t>que interceda junto as empresa de telefonia móvel, para que haja ampliação da rede, atendendo desta maneira os munícipes que residem nos bairros Residencial Floresta e Planalto.</w:t>
      </w:r>
    </w:p>
    <w:p w:rsidR="00013B09" w:rsidRDefault="00013B0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013B09" w:rsidRPr="00A961FE" w:rsidRDefault="00013B0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proofErr w:type="gramStart"/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proofErr w:type="gramEnd"/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5A6EF7" w:rsidRDefault="005A6EF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5A6EF7" w:rsidRPr="00A961FE" w:rsidRDefault="005A6EF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5A6EF7" w:rsidRPr="00A961FE" w:rsidRDefault="005A6EF7">
      <w:pPr>
        <w:rPr>
          <w:rFonts w:ascii="Verdana" w:hAnsi="Verdana"/>
          <w:b/>
          <w:sz w:val="22"/>
        </w:rPr>
      </w:pP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4721C">
        <w:rPr>
          <w:rFonts w:ascii="Verdana" w:hAnsi="Verdana"/>
          <w:b/>
          <w:sz w:val="22"/>
          <w:szCs w:val="24"/>
        </w:rPr>
        <w:t xml:space="preserve"> </w:t>
      </w:r>
      <w:r w:rsidR="00013B09">
        <w:rPr>
          <w:rFonts w:ascii="Verdana" w:hAnsi="Verdana"/>
          <w:b/>
          <w:sz w:val="22"/>
          <w:szCs w:val="24"/>
        </w:rPr>
        <w:t xml:space="preserve">     </w:t>
      </w:r>
      <w:r w:rsidR="007D0D28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2F18AF" w:rsidRPr="002F18AF">
        <w:rPr>
          <w:rFonts w:ascii="Verdana" w:hAnsi="Verdana"/>
          <w:sz w:val="22"/>
          <w:szCs w:val="24"/>
        </w:rPr>
        <w:t>que interceda junto as empresa de telefonia móvel, para que haja ampliação da rede</w:t>
      </w:r>
      <w:r w:rsidR="002F18AF">
        <w:rPr>
          <w:rFonts w:ascii="Verdana" w:hAnsi="Verdana"/>
          <w:sz w:val="22"/>
          <w:szCs w:val="24"/>
        </w:rPr>
        <w:t>,</w:t>
      </w:r>
      <w:r w:rsidR="002F18AF" w:rsidRPr="002F18AF">
        <w:rPr>
          <w:rFonts w:ascii="Verdana" w:hAnsi="Verdana"/>
          <w:sz w:val="22"/>
          <w:szCs w:val="24"/>
        </w:rPr>
        <w:t xml:space="preserve"> atendendo </w:t>
      </w:r>
      <w:r w:rsidR="002F18AF">
        <w:rPr>
          <w:rFonts w:ascii="Verdana" w:hAnsi="Verdana"/>
          <w:sz w:val="22"/>
          <w:szCs w:val="24"/>
        </w:rPr>
        <w:t>desta maneira os munícipes que residem</w:t>
      </w:r>
      <w:r w:rsidR="002F18AF" w:rsidRPr="002F18AF">
        <w:rPr>
          <w:rFonts w:ascii="Verdana" w:hAnsi="Verdana"/>
          <w:sz w:val="22"/>
          <w:szCs w:val="24"/>
        </w:rPr>
        <w:t xml:space="preserve"> </w:t>
      </w:r>
      <w:r w:rsidR="002F18AF">
        <w:rPr>
          <w:rFonts w:ascii="Verdana" w:hAnsi="Verdana"/>
          <w:sz w:val="22"/>
          <w:szCs w:val="24"/>
        </w:rPr>
        <w:t>n</w:t>
      </w:r>
      <w:r w:rsidR="002F18AF" w:rsidRPr="002F18AF">
        <w:rPr>
          <w:rFonts w:ascii="Verdana" w:hAnsi="Verdana"/>
          <w:sz w:val="22"/>
          <w:szCs w:val="24"/>
        </w:rPr>
        <w:t>os bairros Residencial Floresta e Planalto.</w:t>
      </w:r>
    </w:p>
    <w:p w:rsidR="002F18AF" w:rsidRDefault="002F18A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F18AF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pedem atenção </w:t>
      </w:r>
      <w:r w:rsidR="002F18AF">
        <w:rPr>
          <w:rFonts w:ascii="Verdana" w:hAnsi="Verdana"/>
          <w:sz w:val="22"/>
          <w:szCs w:val="24"/>
        </w:rPr>
        <w:t>para esta indicação, já que o bairro sofre com várias demandas de necessidades, sendo a comunicação por celular uma delas</w:t>
      </w:r>
      <w:r w:rsidR="007D0D28">
        <w:rPr>
          <w:rFonts w:ascii="Verdana" w:hAnsi="Verdana"/>
          <w:sz w:val="22"/>
          <w:szCs w:val="24"/>
        </w:rPr>
        <w:t>.</w:t>
      </w:r>
      <w:r w:rsidR="002F18AF">
        <w:rPr>
          <w:rFonts w:ascii="Verdana" w:hAnsi="Verdana"/>
          <w:sz w:val="22"/>
          <w:szCs w:val="24"/>
        </w:rPr>
        <w:t xml:space="preserve"> </w:t>
      </w:r>
    </w:p>
    <w:p w:rsidR="002F18AF" w:rsidRDefault="002F18A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2F18A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Sabemos que a população brasileira deixou de utilizar a telefonia fixa e tem utilizado a telefonia móvel, porém, nesta localidade dos bairros Residencial Floresta e Planalto, não há torres de telefonia móvel, deixando os aparelhos de celular sem sinal.</w:t>
      </w:r>
    </w:p>
    <w:p w:rsidR="002F18AF" w:rsidRDefault="002F18A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D0D28">
        <w:rPr>
          <w:rFonts w:ascii="Verdana" w:hAnsi="Verdana"/>
          <w:sz w:val="22"/>
        </w:rPr>
        <w:t>1</w:t>
      </w:r>
      <w:r w:rsidR="007900D6">
        <w:rPr>
          <w:rFonts w:ascii="Verdana" w:hAnsi="Verdana"/>
          <w:sz w:val="22"/>
        </w:rPr>
        <w:t>0</w:t>
      </w:r>
      <w:r>
        <w:rPr>
          <w:rFonts w:ascii="Verdana" w:hAnsi="Verdana"/>
          <w:sz w:val="22"/>
        </w:rPr>
        <w:t xml:space="preserve"> de </w:t>
      </w:r>
      <w:r w:rsidR="007D0D28">
        <w:rPr>
          <w:rFonts w:ascii="Verdana" w:hAnsi="Verdana"/>
          <w:sz w:val="22"/>
        </w:rPr>
        <w:t>setembro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3816E8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03424" cy="427874"/>
            <wp:effectExtent l="0" t="0" r="635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07" cy="42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2F18AF">
      <w:pPr>
        <w:rPr>
          <w:rFonts w:ascii="Verdana" w:hAnsi="Verdana"/>
          <w:sz w:val="22"/>
        </w:rPr>
      </w:pPr>
      <w:bookmarkStart w:id="0" w:name="_GoBack"/>
      <w:bookmarkEnd w:id="0"/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33" w:rsidRDefault="004A3733">
      <w:r>
        <w:separator/>
      </w:r>
    </w:p>
  </w:endnote>
  <w:endnote w:type="continuationSeparator" w:id="0">
    <w:p w:rsidR="004A3733" w:rsidRDefault="004A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33" w:rsidRDefault="004A3733">
      <w:r>
        <w:separator/>
      </w:r>
    </w:p>
  </w:footnote>
  <w:footnote w:type="continuationSeparator" w:id="0">
    <w:p w:rsidR="004A3733" w:rsidRDefault="004A3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3816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13B09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18AF"/>
    <w:rsid w:val="002F2781"/>
    <w:rsid w:val="003062FD"/>
    <w:rsid w:val="0033581E"/>
    <w:rsid w:val="003434D2"/>
    <w:rsid w:val="00347D9F"/>
    <w:rsid w:val="00352302"/>
    <w:rsid w:val="00355F47"/>
    <w:rsid w:val="00357221"/>
    <w:rsid w:val="0035754C"/>
    <w:rsid w:val="003816E8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733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A6EF7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410B"/>
    <w:rsid w:val="0074637E"/>
    <w:rsid w:val="00760960"/>
    <w:rsid w:val="0078640C"/>
    <w:rsid w:val="007900D6"/>
    <w:rsid w:val="00794C68"/>
    <w:rsid w:val="00796F06"/>
    <w:rsid w:val="007A05DD"/>
    <w:rsid w:val="007C1AC4"/>
    <w:rsid w:val="007D0D28"/>
    <w:rsid w:val="007D1C98"/>
    <w:rsid w:val="007F4EC2"/>
    <w:rsid w:val="007F643A"/>
    <w:rsid w:val="007F70D1"/>
    <w:rsid w:val="008119AD"/>
    <w:rsid w:val="0081783D"/>
    <w:rsid w:val="00851F06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B10639"/>
    <w:rsid w:val="00B2776D"/>
    <w:rsid w:val="00B410FE"/>
    <w:rsid w:val="00B4721C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1252A"/>
    <w:rsid w:val="00C1451E"/>
    <w:rsid w:val="00C374CB"/>
    <w:rsid w:val="00C55D85"/>
    <w:rsid w:val="00C661B8"/>
    <w:rsid w:val="00C6662A"/>
    <w:rsid w:val="00C85103"/>
    <w:rsid w:val="00C90D56"/>
    <w:rsid w:val="00CC20DD"/>
    <w:rsid w:val="00CD019B"/>
    <w:rsid w:val="00CD23E4"/>
    <w:rsid w:val="00CE23B2"/>
    <w:rsid w:val="00D048A2"/>
    <w:rsid w:val="00D07DDB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757E6"/>
    <w:rsid w:val="00F84E6D"/>
    <w:rsid w:val="00F93382"/>
    <w:rsid w:val="00FC6B40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C9EB-AD4B-4A55-B216-47B204FE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2018-09-10T11:04:00Z</cp:lastPrinted>
  <dcterms:created xsi:type="dcterms:W3CDTF">2018-09-10T11:51:00Z</dcterms:created>
  <dcterms:modified xsi:type="dcterms:W3CDTF">2018-09-10T11:51:00Z</dcterms:modified>
</cp:coreProperties>
</file>