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CC1A12" w:rsidRDefault="006066AF">
      <w:pPr>
        <w:rPr>
          <w:b/>
          <w:color w:val="44546A"/>
          <w:sz w:val="28"/>
        </w:rPr>
      </w:pPr>
    </w:p>
    <w:p w:rsidR="006066AF" w:rsidRPr="000B14CA" w:rsidRDefault="006066AF"/>
    <w:p w:rsidR="006B4669" w:rsidRPr="00BA4B22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BA4B22">
        <w:rPr>
          <w:b/>
          <w:sz w:val="24"/>
        </w:rPr>
        <w:t xml:space="preserve">ASSUNTO: </w:t>
      </w:r>
      <w:r w:rsidR="00795B49" w:rsidRPr="00BA4B22">
        <w:rPr>
          <w:sz w:val="24"/>
        </w:rPr>
        <w:t xml:space="preserve">MOÇÃO DE </w:t>
      </w:r>
      <w:r w:rsidR="00C50A29" w:rsidRPr="00BA4B22">
        <w:rPr>
          <w:sz w:val="24"/>
        </w:rPr>
        <w:t xml:space="preserve">CONGRATULAÇÕES E APLAUSOS PARA </w:t>
      </w:r>
      <w:r w:rsidR="00204903" w:rsidRPr="00BA4B22">
        <w:rPr>
          <w:sz w:val="24"/>
        </w:rPr>
        <w:t xml:space="preserve">O SERVIÇO DE REABILITAÇÃO LUCY MONTORO, QUE </w:t>
      </w:r>
      <w:r w:rsidR="00BA4B22" w:rsidRPr="00BA4B22">
        <w:rPr>
          <w:sz w:val="24"/>
        </w:rPr>
        <w:t xml:space="preserve">PROMOVEU INVESTIMENTOS E APERFEIÇOAMENTOS, TORNANDO-SE UM CENTRO DE REFERÊNCIA PARA PESSOAS COM DEFICIÊNCIA FÍSICA DE 46 MUNICÍPIOS DO INTERIOR PAULISTA E A CONQUISTA DA CERTIFICAÇÃO, </w:t>
      </w:r>
      <w:r w:rsidR="00204903" w:rsidRPr="00BA4B22">
        <w:rPr>
          <w:sz w:val="24"/>
        </w:rPr>
        <w:t>O GRAU MÁXIMO DA ACREDITAÇÃO DA CARF</w:t>
      </w:r>
      <w:r w:rsidR="00BA4B22" w:rsidRPr="00BA4B22">
        <w:rPr>
          <w:sz w:val="24"/>
        </w:rPr>
        <w:t>.</w:t>
      </w:r>
    </w:p>
    <w:p w:rsidR="00325AE7" w:rsidRPr="00367F2E" w:rsidRDefault="00325AE7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192DE4" w:rsidRPr="00367F2E" w:rsidRDefault="00192DE4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066AF" w:rsidRPr="00FE128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E1289">
        <w:rPr>
          <w:b/>
          <w:sz w:val="24"/>
        </w:rPr>
        <w:t>DESPACHO</w:t>
      </w:r>
    </w:p>
    <w:p w:rsidR="006066AF" w:rsidRPr="00FE128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E1289">
        <w:rPr>
          <w:b/>
          <w:sz w:val="24"/>
        </w:rPr>
        <w:t xml:space="preserve">                       </w:t>
      </w:r>
    </w:p>
    <w:p w:rsidR="006066AF" w:rsidRPr="00FE128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E1289">
        <w:rPr>
          <w:b/>
          <w:sz w:val="24"/>
        </w:rPr>
        <w:t>SALA DAS SESSÕES____/____/_____</w:t>
      </w:r>
    </w:p>
    <w:p w:rsidR="006066AF" w:rsidRPr="00FE128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E128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E1289">
        <w:rPr>
          <w:b/>
          <w:sz w:val="24"/>
        </w:rPr>
        <w:t>PRESIDENTE DA MESA</w:t>
      </w:r>
    </w:p>
    <w:p w:rsidR="006066AF" w:rsidRPr="00367F2E" w:rsidRDefault="006066AF">
      <w:pPr>
        <w:rPr>
          <w:b/>
          <w:color w:val="44546A" w:themeColor="text2"/>
          <w:sz w:val="24"/>
        </w:rPr>
      </w:pPr>
      <w:r w:rsidRPr="00367F2E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367F2E" w:rsidRDefault="006066AF">
      <w:pPr>
        <w:rPr>
          <w:b/>
          <w:color w:val="44546A" w:themeColor="text2"/>
          <w:sz w:val="24"/>
        </w:rPr>
      </w:pPr>
    </w:p>
    <w:p w:rsidR="006066AF" w:rsidRPr="00FE1289" w:rsidRDefault="006066AF">
      <w:pPr>
        <w:jc w:val="center"/>
        <w:rPr>
          <w:sz w:val="24"/>
        </w:rPr>
      </w:pPr>
      <w:r w:rsidRPr="00FE1289">
        <w:rPr>
          <w:b/>
          <w:sz w:val="24"/>
        </w:rPr>
        <w:t xml:space="preserve">    </w:t>
      </w:r>
      <w:r w:rsidR="001B173B" w:rsidRPr="00FE1289">
        <w:rPr>
          <w:b/>
          <w:sz w:val="24"/>
        </w:rPr>
        <w:t>MOÇÃO</w:t>
      </w:r>
      <w:r w:rsidRPr="00FE1289">
        <w:rPr>
          <w:b/>
          <w:sz w:val="24"/>
        </w:rPr>
        <w:t xml:space="preserve"> Nº </w:t>
      </w:r>
      <w:r w:rsidR="004734E8" w:rsidRPr="00FE1289">
        <w:rPr>
          <w:b/>
          <w:sz w:val="24"/>
        </w:rPr>
        <w:t xml:space="preserve"> </w:t>
      </w:r>
      <w:r w:rsidR="002F670E" w:rsidRPr="00FE1289">
        <w:rPr>
          <w:b/>
          <w:sz w:val="24"/>
        </w:rPr>
        <w:t xml:space="preserve">  </w:t>
      </w:r>
      <w:r w:rsidR="00325AE7" w:rsidRPr="00FE1289">
        <w:rPr>
          <w:b/>
          <w:sz w:val="24"/>
        </w:rPr>
        <w:t xml:space="preserve">       </w:t>
      </w:r>
      <w:r w:rsidR="000C632B" w:rsidRPr="00FE1289">
        <w:rPr>
          <w:b/>
          <w:sz w:val="24"/>
        </w:rPr>
        <w:t xml:space="preserve">  </w:t>
      </w:r>
      <w:r w:rsidR="0005343C" w:rsidRPr="00FE1289">
        <w:rPr>
          <w:b/>
          <w:sz w:val="24"/>
        </w:rPr>
        <w:t xml:space="preserve"> </w:t>
      </w:r>
      <w:r w:rsidR="00FE2941" w:rsidRPr="00FE1289">
        <w:rPr>
          <w:b/>
          <w:sz w:val="24"/>
        </w:rPr>
        <w:t xml:space="preserve"> </w:t>
      </w:r>
      <w:r w:rsidR="00753596" w:rsidRPr="00FE1289">
        <w:rPr>
          <w:b/>
          <w:sz w:val="24"/>
        </w:rPr>
        <w:t xml:space="preserve">  </w:t>
      </w:r>
      <w:r w:rsidR="0076284A" w:rsidRPr="00FE1289">
        <w:rPr>
          <w:b/>
          <w:sz w:val="24"/>
        </w:rPr>
        <w:t xml:space="preserve">   </w:t>
      </w:r>
      <w:r w:rsidR="00753596" w:rsidRPr="00FE1289">
        <w:rPr>
          <w:b/>
          <w:sz w:val="24"/>
        </w:rPr>
        <w:t xml:space="preserve"> </w:t>
      </w:r>
      <w:r w:rsidR="00325AE7" w:rsidRPr="00FE1289">
        <w:rPr>
          <w:b/>
          <w:sz w:val="24"/>
        </w:rPr>
        <w:t xml:space="preserve">    </w:t>
      </w:r>
      <w:r w:rsidR="00666759" w:rsidRPr="00FE1289">
        <w:rPr>
          <w:b/>
          <w:sz w:val="24"/>
        </w:rPr>
        <w:t>DE</w:t>
      </w:r>
      <w:r w:rsidR="00005220" w:rsidRPr="00FE1289">
        <w:rPr>
          <w:b/>
          <w:sz w:val="24"/>
        </w:rPr>
        <w:t xml:space="preserve"> </w:t>
      </w:r>
      <w:r w:rsidR="00431DE6" w:rsidRPr="00FE1289">
        <w:rPr>
          <w:b/>
          <w:sz w:val="24"/>
        </w:rPr>
        <w:t>201</w:t>
      </w:r>
      <w:r w:rsidR="00325AE7" w:rsidRPr="00FE1289">
        <w:rPr>
          <w:b/>
          <w:sz w:val="24"/>
        </w:rPr>
        <w:t>9</w:t>
      </w:r>
    </w:p>
    <w:p w:rsidR="006066AF" w:rsidRPr="00367F2E" w:rsidRDefault="006066AF">
      <w:pPr>
        <w:rPr>
          <w:b/>
          <w:color w:val="44546A" w:themeColor="text2"/>
          <w:sz w:val="24"/>
        </w:rPr>
      </w:pPr>
    </w:p>
    <w:p w:rsidR="006066AF" w:rsidRPr="00367F2E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367F2E" w:rsidRDefault="006066AF">
      <w:pPr>
        <w:rPr>
          <w:b/>
          <w:color w:val="44546A" w:themeColor="text2"/>
          <w:sz w:val="24"/>
        </w:rPr>
      </w:pPr>
    </w:p>
    <w:p w:rsidR="006066AF" w:rsidRPr="00FE1289" w:rsidRDefault="006066AF">
      <w:pPr>
        <w:rPr>
          <w:b/>
          <w:sz w:val="24"/>
        </w:rPr>
      </w:pPr>
      <w:r w:rsidRPr="00FE1289">
        <w:rPr>
          <w:b/>
          <w:sz w:val="24"/>
        </w:rPr>
        <w:t>SENHOR PRESIDENTE,</w:t>
      </w:r>
    </w:p>
    <w:p w:rsidR="006066AF" w:rsidRPr="00FE1289" w:rsidRDefault="00153353">
      <w:pPr>
        <w:rPr>
          <w:b/>
          <w:sz w:val="24"/>
        </w:rPr>
      </w:pPr>
      <w:r w:rsidRPr="00FE1289">
        <w:rPr>
          <w:b/>
          <w:sz w:val="24"/>
        </w:rPr>
        <w:t>SENHORES VEREADORES E VEREADORAS</w:t>
      </w:r>
    </w:p>
    <w:p w:rsidR="00153353" w:rsidRPr="00FE1289" w:rsidRDefault="00153353">
      <w:pPr>
        <w:rPr>
          <w:b/>
          <w:sz w:val="24"/>
        </w:rPr>
      </w:pPr>
    </w:p>
    <w:p w:rsidR="003A2A79" w:rsidRDefault="00153353" w:rsidP="00653C8F">
      <w:pPr>
        <w:jc w:val="both"/>
        <w:rPr>
          <w:sz w:val="24"/>
        </w:rPr>
      </w:pPr>
      <w:r w:rsidRPr="00F947E2">
        <w:rPr>
          <w:sz w:val="24"/>
        </w:rPr>
        <w:t xml:space="preserve">  </w:t>
      </w:r>
      <w:r w:rsidR="00931664" w:rsidRPr="00F947E2">
        <w:rPr>
          <w:sz w:val="24"/>
        </w:rPr>
        <w:t xml:space="preserve">                        </w:t>
      </w:r>
      <w:r w:rsidR="00583C68" w:rsidRPr="00F947E2">
        <w:rPr>
          <w:sz w:val="24"/>
        </w:rPr>
        <w:t>Requeremos</w:t>
      </w:r>
      <w:r w:rsidRPr="00F947E2">
        <w:rPr>
          <w:sz w:val="24"/>
        </w:rPr>
        <w:t xml:space="preserve"> à Mesa</w:t>
      </w:r>
      <w:r w:rsidR="00653C8F" w:rsidRPr="00F947E2">
        <w:rPr>
          <w:sz w:val="24"/>
        </w:rPr>
        <w:t>,</w:t>
      </w:r>
      <w:r w:rsidRPr="00F947E2">
        <w:rPr>
          <w:sz w:val="24"/>
        </w:rPr>
        <w:t xml:space="preserve"> na forma regimental de estilo e após ouvido o Douto Plenário</w:t>
      </w:r>
      <w:r w:rsidR="00653C8F" w:rsidRPr="00F947E2">
        <w:rPr>
          <w:sz w:val="24"/>
        </w:rPr>
        <w:t xml:space="preserve"> e de acordo com o Art. 162, combinado com o Art. 152 § 2 do Regimento Interno Vigente, </w:t>
      </w:r>
      <w:r w:rsidR="009F3C40" w:rsidRPr="00F947E2">
        <w:rPr>
          <w:sz w:val="24"/>
        </w:rPr>
        <w:t>que seja consignada em Ata de n</w:t>
      </w:r>
      <w:r w:rsidRPr="00F947E2">
        <w:rPr>
          <w:sz w:val="24"/>
        </w:rPr>
        <w:t>oss</w:t>
      </w:r>
      <w:r w:rsidR="009F3C40" w:rsidRPr="00F947E2">
        <w:rPr>
          <w:sz w:val="24"/>
        </w:rPr>
        <w:t>os t</w:t>
      </w:r>
      <w:r w:rsidR="00C77E7E" w:rsidRPr="00F947E2">
        <w:rPr>
          <w:sz w:val="24"/>
        </w:rPr>
        <w:t>rab</w:t>
      </w:r>
      <w:r w:rsidR="00653C8F" w:rsidRPr="00F947E2">
        <w:rPr>
          <w:sz w:val="24"/>
        </w:rPr>
        <w:t xml:space="preserve">alhos, votos de </w:t>
      </w:r>
      <w:r w:rsidR="00B43532" w:rsidRPr="00F947E2">
        <w:rPr>
          <w:sz w:val="24"/>
        </w:rPr>
        <w:t>congratulações e aplausos para</w:t>
      </w:r>
      <w:r w:rsidR="008C7CD8" w:rsidRPr="00F947E2">
        <w:rPr>
          <w:sz w:val="24"/>
        </w:rPr>
        <w:t xml:space="preserve"> </w:t>
      </w:r>
      <w:r w:rsidR="00AB0F18" w:rsidRPr="00F947E2">
        <w:rPr>
          <w:sz w:val="24"/>
        </w:rPr>
        <w:t xml:space="preserve">o </w:t>
      </w:r>
      <w:r w:rsidR="00106FF3" w:rsidRPr="00106FF3">
        <w:rPr>
          <w:sz w:val="24"/>
        </w:rPr>
        <w:t xml:space="preserve">Serviço de Reabilitação Lucy </w:t>
      </w:r>
      <w:r w:rsidR="00A37B79">
        <w:rPr>
          <w:sz w:val="24"/>
        </w:rPr>
        <w:t>Montoro</w:t>
      </w:r>
      <w:r w:rsidR="003A2A79">
        <w:rPr>
          <w:sz w:val="24"/>
        </w:rPr>
        <w:t xml:space="preserve">, que </w:t>
      </w:r>
      <w:r w:rsidR="004B53D4">
        <w:rPr>
          <w:sz w:val="24"/>
        </w:rPr>
        <w:t xml:space="preserve">promoveu investimentos e aperfeiçoamentos, tornando-se um Centro de Referência para pessoas com deficiência física de 46 Municípios do interior Paulista e a conquista da certificação, o grau máximo da acreditação da CARF </w:t>
      </w:r>
      <w:r w:rsidR="003A2A79">
        <w:rPr>
          <w:sz w:val="24"/>
        </w:rPr>
        <w:t xml:space="preserve"> </w:t>
      </w:r>
      <w:r w:rsidR="00204903" w:rsidRPr="00204903">
        <w:rPr>
          <w:sz w:val="24"/>
        </w:rPr>
        <w:t>(</w:t>
      </w:r>
      <w:proofErr w:type="spellStart"/>
      <w:r w:rsidR="00204903" w:rsidRPr="00204903">
        <w:rPr>
          <w:sz w:val="24"/>
        </w:rPr>
        <w:t>Commission</w:t>
      </w:r>
      <w:proofErr w:type="spellEnd"/>
      <w:r w:rsidR="00204903" w:rsidRPr="00204903">
        <w:rPr>
          <w:sz w:val="24"/>
        </w:rPr>
        <w:t xml:space="preserve"> </w:t>
      </w:r>
      <w:proofErr w:type="spellStart"/>
      <w:r w:rsidR="00204903" w:rsidRPr="00204903">
        <w:rPr>
          <w:sz w:val="24"/>
        </w:rPr>
        <w:t>on</w:t>
      </w:r>
      <w:proofErr w:type="spellEnd"/>
      <w:r w:rsidR="00204903" w:rsidRPr="00204903">
        <w:rPr>
          <w:sz w:val="24"/>
        </w:rPr>
        <w:t xml:space="preserve"> </w:t>
      </w:r>
      <w:proofErr w:type="spellStart"/>
      <w:r w:rsidR="00204903" w:rsidRPr="00204903">
        <w:rPr>
          <w:sz w:val="24"/>
        </w:rPr>
        <w:t>Accreditation</w:t>
      </w:r>
      <w:proofErr w:type="spellEnd"/>
      <w:r w:rsidR="00204903" w:rsidRPr="00204903">
        <w:rPr>
          <w:sz w:val="24"/>
        </w:rPr>
        <w:t xml:space="preserve"> </w:t>
      </w:r>
      <w:proofErr w:type="spellStart"/>
      <w:r w:rsidR="00204903" w:rsidRPr="00204903">
        <w:rPr>
          <w:sz w:val="24"/>
        </w:rPr>
        <w:t>of</w:t>
      </w:r>
      <w:proofErr w:type="spellEnd"/>
      <w:r w:rsidR="00204903" w:rsidRPr="00204903">
        <w:rPr>
          <w:sz w:val="24"/>
        </w:rPr>
        <w:t xml:space="preserve"> </w:t>
      </w:r>
      <w:proofErr w:type="spellStart"/>
      <w:r w:rsidR="00204903" w:rsidRPr="00204903">
        <w:rPr>
          <w:sz w:val="24"/>
        </w:rPr>
        <w:t>Rehabilitation</w:t>
      </w:r>
      <w:proofErr w:type="spellEnd"/>
      <w:r w:rsidR="00204903" w:rsidRPr="00204903">
        <w:rPr>
          <w:sz w:val="24"/>
        </w:rPr>
        <w:t xml:space="preserve"> </w:t>
      </w:r>
      <w:proofErr w:type="spellStart"/>
      <w:r w:rsidR="00204903" w:rsidRPr="00204903">
        <w:rPr>
          <w:sz w:val="24"/>
        </w:rPr>
        <w:t>Facilities</w:t>
      </w:r>
      <w:proofErr w:type="spellEnd"/>
      <w:r w:rsidR="00204903" w:rsidRPr="00204903">
        <w:rPr>
          <w:sz w:val="24"/>
        </w:rPr>
        <w:t>)</w:t>
      </w:r>
      <w:r w:rsidR="00204903">
        <w:rPr>
          <w:sz w:val="24"/>
        </w:rPr>
        <w:t xml:space="preserve"> </w:t>
      </w:r>
      <w:r w:rsidR="003A2A79">
        <w:rPr>
          <w:sz w:val="24"/>
        </w:rPr>
        <w:t>válida por 3 (três) anos.</w:t>
      </w:r>
    </w:p>
    <w:p w:rsidR="002F670E" w:rsidRPr="00367F2E" w:rsidRDefault="00A14FC1" w:rsidP="002F670E">
      <w:pPr>
        <w:jc w:val="both"/>
        <w:rPr>
          <w:color w:val="44546A" w:themeColor="text2"/>
          <w:sz w:val="24"/>
        </w:rPr>
      </w:pPr>
      <w:r w:rsidRPr="00367F2E">
        <w:rPr>
          <w:color w:val="44546A" w:themeColor="text2"/>
          <w:sz w:val="24"/>
        </w:rPr>
        <w:tab/>
      </w:r>
      <w:r w:rsidRPr="00367F2E">
        <w:rPr>
          <w:color w:val="44546A" w:themeColor="text2"/>
          <w:sz w:val="24"/>
        </w:rPr>
        <w:tab/>
      </w:r>
      <w:r w:rsidR="00405EE2" w:rsidRPr="003A2A79">
        <w:rPr>
          <w:sz w:val="24"/>
        </w:rPr>
        <w:t>Na oportunidade par</w:t>
      </w:r>
      <w:r w:rsidR="00A37133" w:rsidRPr="003A2A79">
        <w:rPr>
          <w:sz w:val="24"/>
        </w:rPr>
        <w:t>abeniz</w:t>
      </w:r>
      <w:r w:rsidR="002F670E" w:rsidRPr="003A2A79">
        <w:rPr>
          <w:sz w:val="24"/>
        </w:rPr>
        <w:t>o</w:t>
      </w:r>
      <w:r w:rsidR="007B301D" w:rsidRPr="003A2A79">
        <w:rPr>
          <w:sz w:val="24"/>
        </w:rPr>
        <w:t xml:space="preserve"> o </w:t>
      </w:r>
      <w:r w:rsidR="003A2A79">
        <w:rPr>
          <w:sz w:val="24"/>
        </w:rPr>
        <w:t xml:space="preserve">trabalho de qualidade que vêm sendo realizado pelo Instituto de </w:t>
      </w:r>
      <w:r w:rsidR="00204903">
        <w:rPr>
          <w:sz w:val="24"/>
        </w:rPr>
        <w:t>Responsabilidade em</w:t>
      </w:r>
      <w:r w:rsidR="00204903" w:rsidRPr="00204903">
        <w:rPr>
          <w:sz w:val="24"/>
        </w:rPr>
        <w:t xml:space="preserve"> conjunto com o Hospital Sírio-Libanês e a Rede de Reabilitação Lucy Montoro, do Governo do Estado de São Paulo.</w:t>
      </w:r>
      <w:r w:rsidR="003A2A79">
        <w:rPr>
          <w:sz w:val="24"/>
        </w:rPr>
        <w:t xml:space="preserve">   </w:t>
      </w:r>
    </w:p>
    <w:p w:rsidR="002F670E" w:rsidRPr="00367F2E" w:rsidRDefault="002F670E" w:rsidP="002F670E">
      <w:pPr>
        <w:jc w:val="both"/>
        <w:rPr>
          <w:color w:val="44546A" w:themeColor="text2"/>
          <w:sz w:val="24"/>
        </w:rPr>
      </w:pPr>
    </w:p>
    <w:p w:rsidR="006066AF" w:rsidRPr="00FE1289" w:rsidRDefault="006066AF" w:rsidP="00153353">
      <w:pPr>
        <w:jc w:val="both"/>
        <w:rPr>
          <w:b/>
          <w:sz w:val="24"/>
        </w:rPr>
      </w:pPr>
      <w:r w:rsidRPr="00FE1289">
        <w:rPr>
          <w:b/>
          <w:sz w:val="24"/>
        </w:rPr>
        <w:t>SALA DAS SESSÕES “VEREADOR SANTO RÓTOLLI”, em</w:t>
      </w:r>
      <w:r w:rsidR="00153353" w:rsidRPr="00FE1289">
        <w:rPr>
          <w:b/>
          <w:sz w:val="24"/>
        </w:rPr>
        <w:t xml:space="preserve"> </w:t>
      </w:r>
      <w:r w:rsidR="00FE1289">
        <w:rPr>
          <w:b/>
          <w:sz w:val="24"/>
        </w:rPr>
        <w:t>14 de fevereiro</w:t>
      </w:r>
      <w:r w:rsidR="00717E5C" w:rsidRPr="00FE1289">
        <w:rPr>
          <w:b/>
          <w:sz w:val="24"/>
        </w:rPr>
        <w:t xml:space="preserve"> de 2019</w:t>
      </w:r>
    </w:p>
    <w:p w:rsidR="00153353" w:rsidRPr="00367F2E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367F2E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367F2E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FE1289" w:rsidRDefault="00E36C23" w:rsidP="00153353">
      <w:pPr>
        <w:jc w:val="both"/>
        <w:rPr>
          <w:b/>
          <w:sz w:val="24"/>
        </w:rPr>
      </w:pPr>
    </w:p>
    <w:p w:rsidR="00EE76F1" w:rsidRPr="00FE1289" w:rsidRDefault="00245541" w:rsidP="00EE76F1">
      <w:pPr>
        <w:jc w:val="center"/>
        <w:rPr>
          <w:b/>
          <w:sz w:val="24"/>
        </w:rPr>
      </w:pPr>
      <w:r w:rsidRPr="00FE1289">
        <w:rPr>
          <w:b/>
          <w:sz w:val="24"/>
        </w:rPr>
        <w:t xml:space="preserve">VEREADOR </w:t>
      </w:r>
      <w:r w:rsidR="00C77E7E" w:rsidRPr="00FE1289">
        <w:rPr>
          <w:b/>
          <w:sz w:val="24"/>
        </w:rPr>
        <w:t>ALEXANDRE CINTRA</w:t>
      </w:r>
    </w:p>
    <w:p w:rsidR="00EE76F1" w:rsidRDefault="006A48BE" w:rsidP="00EE76F1">
      <w:pPr>
        <w:jc w:val="center"/>
        <w:rPr>
          <w:b/>
          <w:i/>
          <w:sz w:val="24"/>
        </w:rPr>
      </w:pPr>
      <w:r w:rsidRPr="00FE1289">
        <w:rPr>
          <w:b/>
          <w:i/>
          <w:sz w:val="24"/>
        </w:rPr>
        <w:t>“Líder do PSDB”</w:t>
      </w:r>
    </w:p>
    <w:p w:rsidR="00A70095" w:rsidRDefault="00A70095" w:rsidP="00EE76F1">
      <w:pPr>
        <w:jc w:val="center"/>
        <w:rPr>
          <w:b/>
          <w:i/>
          <w:sz w:val="24"/>
        </w:rPr>
      </w:pPr>
    </w:p>
    <w:p w:rsidR="00A70095" w:rsidRDefault="00A70095" w:rsidP="00EE76F1">
      <w:pPr>
        <w:jc w:val="center"/>
        <w:rPr>
          <w:b/>
          <w:i/>
          <w:sz w:val="24"/>
        </w:rPr>
      </w:pPr>
    </w:p>
    <w:p w:rsidR="00A70095" w:rsidRDefault="00A70095" w:rsidP="00EE76F1">
      <w:pPr>
        <w:jc w:val="center"/>
        <w:rPr>
          <w:b/>
          <w:i/>
          <w:sz w:val="24"/>
        </w:rPr>
      </w:pPr>
    </w:p>
    <w:p w:rsidR="00A70095" w:rsidRDefault="00A70095" w:rsidP="00EE76F1">
      <w:pPr>
        <w:jc w:val="center"/>
        <w:rPr>
          <w:b/>
          <w:i/>
          <w:sz w:val="24"/>
        </w:rPr>
      </w:pPr>
    </w:p>
    <w:p w:rsidR="00A70095" w:rsidRPr="00A70095" w:rsidRDefault="00A70095" w:rsidP="00EE76F1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3A2A79" w:rsidRDefault="003A2A79" w:rsidP="00A70095">
      <w:pPr>
        <w:jc w:val="both"/>
        <w:rPr>
          <w:rFonts w:ascii="Arial" w:hAnsi="Arial" w:cs="Arial"/>
          <w:sz w:val="28"/>
          <w:szCs w:val="28"/>
        </w:rPr>
      </w:pPr>
    </w:p>
    <w:p w:rsidR="00A37B79" w:rsidRDefault="00A37B79" w:rsidP="00A37B79">
      <w:pPr>
        <w:rPr>
          <w:rFonts w:ascii="Arial" w:hAnsi="Arial" w:cs="Arial"/>
          <w:sz w:val="28"/>
          <w:szCs w:val="28"/>
        </w:rPr>
      </w:pPr>
    </w:p>
    <w:p w:rsidR="00A37B79" w:rsidRDefault="00A37B79" w:rsidP="00A37B79">
      <w:pPr>
        <w:rPr>
          <w:rFonts w:ascii="Arial" w:hAnsi="Arial" w:cs="Arial"/>
          <w:sz w:val="28"/>
          <w:szCs w:val="28"/>
        </w:rPr>
      </w:pPr>
    </w:p>
    <w:p w:rsidR="003A2A79" w:rsidRPr="00D33D0A" w:rsidRDefault="00A37B79" w:rsidP="00A37B79">
      <w:pPr>
        <w:rPr>
          <w:rFonts w:ascii="Arial" w:hAnsi="Arial" w:cs="Arial"/>
          <w:b/>
          <w:sz w:val="24"/>
          <w:szCs w:val="24"/>
        </w:rPr>
      </w:pPr>
      <w:r w:rsidRPr="00D33D0A">
        <w:rPr>
          <w:rFonts w:ascii="Arial" w:hAnsi="Arial" w:cs="Arial"/>
          <w:b/>
          <w:sz w:val="24"/>
          <w:szCs w:val="24"/>
        </w:rPr>
        <w:t>Justificativa</w:t>
      </w:r>
    </w:p>
    <w:p w:rsidR="00A37B79" w:rsidRPr="00D33D0A" w:rsidRDefault="00A37B79" w:rsidP="00A37B79">
      <w:pPr>
        <w:rPr>
          <w:rFonts w:ascii="Arial" w:hAnsi="Arial" w:cs="Arial"/>
          <w:sz w:val="24"/>
          <w:szCs w:val="24"/>
        </w:rPr>
      </w:pPr>
    </w:p>
    <w:p w:rsidR="00A70095" w:rsidRPr="00D33D0A" w:rsidRDefault="00A70095" w:rsidP="00A70095">
      <w:pPr>
        <w:jc w:val="both"/>
        <w:rPr>
          <w:rFonts w:ascii="Arial" w:hAnsi="Arial" w:cs="Arial"/>
          <w:b/>
          <w:sz w:val="24"/>
          <w:szCs w:val="24"/>
        </w:rPr>
      </w:pPr>
      <w:r w:rsidRPr="00D33D0A">
        <w:rPr>
          <w:rFonts w:ascii="Arial" w:hAnsi="Arial" w:cs="Arial"/>
          <w:b/>
          <w:sz w:val="24"/>
          <w:szCs w:val="24"/>
        </w:rPr>
        <w:t>Unidade recebe o selo da mais importante certificadora internacional em reabilitação</w:t>
      </w:r>
    </w:p>
    <w:p w:rsidR="00A70095" w:rsidRPr="00D33D0A" w:rsidRDefault="00A70095" w:rsidP="00A70095">
      <w:pPr>
        <w:jc w:val="both"/>
        <w:rPr>
          <w:rFonts w:ascii="Arial" w:hAnsi="Arial" w:cs="Arial"/>
          <w:sz w:val="24"/>
          <w:szCs w:val="24"/>
        </w:rPr>
      </w:pPr>
    </w:p>
    <w:p w:rsidR="00A70095" w:rsidRPr="00D33D0A" w:rsidRDefault="00A70095" w:rsidP="00A70095">
      <w:pPr>
        <w:jc w:val="both"/>
        <w:rPr>
          <w:rFonts w:ascii="Arial" w:hAnsi="Arial" w:cs="Arial"/>
          <w:sz w:val="24"/>
          <w:szCs w:val="24"/>
        </w:rPr>
      </w:pPr>
      <w:r w:rsidRPr="00D33D0A">
        <w:rPr>
          <w:rFonts w:ascii="Arial" w:hAnsi="Arial" w:cs="Arial"/>
          <w:sz w:val="24"/>
          <w:szCs w:val="24"/>
        </w:rPr>
        <w:t>No dia 30 de janeiro, o Serviço de Reabilitação Lucy Montoro, localizado em Mogi Mirim, interior de São Paulo, recebeu o grau máximo da acreditação, válida por 3 anos. A conquista da CARF (</w:t>
      </w:r>
      <w:proofErr w:type="spellStart"/>
      <w:r w:rsidRPr="00D33D0A">
        <w:rPr>
          <w:rFonts w:ascii="Arial" w:hAnsi="Arial" w:cs="Arial"/>
          <w:sz w:val="24"/>
          <w:szCs w:val="24"/>
        </w:rPr>
        <w:t>Commission</w:t>
      </w:r>
      <w:proofErr w:type="spellEnd"/>
      <w:r w:rsidRPr="00D33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D0A">
        <w:rPr>
          <w:rFonts w:ascii="Arial" w:hAnsi="Arial" w:cs="Arial"/>
          <w:sz w:val="24"/>
          <w:szCs w:val="24"/>
        </w:rPr>
        <w:t>on</w:t>
      </w:r>
      <w:proofErr w:type="spellEnd"/>
      <w:r w:rsidRPr="00D33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D0A">
        <w:rPr>
          <w:rFonts w:ascii="Arial" w:hAnsi="Arial" w:cs="Arial"/>
          <w:sz w:val="24"/>
          <w:szCs w:val="24"/>
        </w:rPr>
        <w:t>Accreditation</w:t>
      </w:r>
      <w:proofErr w:type="spellEnd"/>
      <w:r w:rsidRPr="00D33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D0A">
        <w:rPr>
          <w:rFonts w:ascii="Arial" w:hAnsi="Arial" w:cs="Arial"/>
          <w:sz w:val="24"/>
          <w:szCs w:val="24"/>
        </w:rPr>
        <w:t>of</w:t>
      </w:r>
      <w:proofErr w:type="spellEnd"/>
      <w:r w:rsidRPr="00D33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D0A">
        <w:rPr>
          <w:rFonts w:ascii="Arial" w:hAnsi="Arial" w:cs="Arial"/>
          <w:sz w:val="24"/>
          <w:szCs w:val="24"/>
        </w:rPr>
        <w:t>Rehabilitation</w:t>
      </w:r>
      <w:proofErr w:type="spellEnd"/>
      <w:r w:rsidRPr="00D33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D0A">
        <w:rPr>
          <w:rFonts w:ascii="Arial" w:hAnsi="Arial" w:cs="Arial"/>
          <w:sz w:val="24"/>
          <w:szCs w:val="24"/>
        </w:rPr>
        <w:t>Facilities</w:t>
      </w:r>
      <w:proofErr w:type="spellEnd"/>
      <w:r w:rsidRPr="00D33D0A">
        <w:rPr>
          <w:rFonts w:ascii="Arial" w:hAnsi="Arial" w:cs="Arial"/>
          <w:sz w:val="24"/>
          <w:szCs w:val="24"/>
        </w:rPr>
        <w:t>) consolida o trabalho realizado pelo Instituto de Responsabilidade Social Sírio-Libanês (IRSSL) em conjunto com o Hospital Sírio-Libanês e a Rede de Reabilitação Lucy Montoro, do Governo do Estado de São Paulo.</w:t>
      </w:r>
    </w:p>
    <w:p w:rsidR="00A70095" w:rsidRPr="00D33D0A" w:rsidRDefault="00A70095" w:rsidP="00A70095">
      <w:pPr>
        <w:jc w:val="both"/>
        <w:rPr>
          <w:rFonts w:ascii="Arial" w:hAnsi="Arial" w:cs="Arial"/>
          <w:sz w:val="24"/>
          <w:szCs w:val="24"/>
        </w:rPr>
      </w:pPr>
    </w:p>
    <w:p w:rsidR="00A70095" w:rsidRPr="00D33D0A" w:rsidRDefault="00A70095" w:rsidP="00A70095">
      <w:pPr>
        <w:jc w:val="both"/>
        <w:rPr>
          <w:rFonts w:ascii="Arial" w:hAnsi="Arial" w:cs="Arial"/>
          <w:sz w:val="24"/>
          <w:szCs w:val="24"/>
        </w:rPr>
      </w:pPr>
      <w:r w:rsidRPr="00D33D0A">
        <w:rPr>
          <w:rFonts w:ascii="Arial" w:hAnsi="Arial" w:cs="Arial"/>
          <w:sz w:val="24"/>
          <w:szCs w:val="24"/>
        </w:rPr>
        <w:t>Desde 2012, quando iniciou a gestão da unidade, o IRSSL promoveu uma série de investimentos e aperfeiçoamentos na estrutura física, bem como nos processos assistenciais e administrativos, com o intuito de aprimorar a qualidade dos atendimentos e garantir a segurança do paciente. Ao longo dos anos, o Serviço de Reabilitação Lucy Montoro tornou-se um centro de referência para pessoas com deficiência física de 46 municípios do interior paulista e a conquista da certificação, mundialmente reconhecida pelos altos níveis de exigência relativos à qualidade dos programas de reabilitação, vem coroar a iniciativa e o empenho de lideranças e colaboradores do HSL e IRSSL em parceria com o governo do estado.</w:t>
      </w:r>
    </w:p>
    <w:p w:rsidR="003A6FEC" w:rsidRPr="00D33D0A" w:rsidRDefault="003A6FEC" w:rsidP="00A70095">
      <w:pPr>
        <w:jc w:val="both"/>
        <w:rPr>
          <w:rFonts w:ascii="Arial" w:hAnsi="Arial" w:cs="Arial"/>
          <w:sz w:val="24"/>
          <w:szCs w:val="24"/>
        </w:rPr>
      </w:pPr>
    </w:p>
    <w:p w:rsidR="00A70095" w:rsidRPr="00D33D0A" w:rsidRDefault="003A6FEC" w:rsidP="00A70095">
      <w:pPr>
        <w:jc w:val="both"/>
        <w:rPr>
          <w:rFonts w:ascii="Arial" w:hAnsi="Arial" w:cs="Arial"/>
          <w:sz w:val="24"/>
          <w:szCs w:val="24"/>
        </w:rPr>
      </w:pPr>
      <w:r w:rsidRPr="00D33D0A">
        <w:rPr>
          <w:rFonts w:ascii="Arial" w:hAnsi="Arial" w:cs="Arial"/>
          <w:sz w:val="24"/>
          <w:szCs w:val="24"/>
        </w:rPr>
        <w:t>A trajetória rumo à certificação começou há 2 anos. Durante esse período, a unidade recebeu visitas periódicas de consultores homologados para avaliarem o desempenho em relação à adequação das normas e processos aos requisitos da CARF. Para a visita acreditadora, em dezembro de 2018, a unidade precisava cumprir cerca de dois mil padrões estabelecidos no manual de qualidade da CARF Internacional, como a atualização de todos os procedimentos aplicados nos programas, a revisão de diretrizes clínicas, o levantamento e monitoramento de indicadores claros e precisos, a implantação de protocolos de segurança do paciente bem como a revisão da infraestrutura para a segurança de pacientes, colaboradores e familiares. No Brasil são apenas 10 unidades certificadas pela CARF, todas localizadas no estado de São Paulo.</w:t>
      </w:r>
    </w:p>
    <w:p w:rsidR="00477717" w:rsidRPr="00D33D0A" w:rsidRDefault="00477717" w:rsidP="00A70095">
      <w:pPr>
        <w:jc w:val="both"/>
        <w:rPr>
          <w:rFonts w:ascii="Arial" w:hAnsi="Arial" w:cs="Arial"/>
          <w:sz w:val="24"/>
          <w:szCs w:val="24"/>
        </w:rPr>
      </w:pPr>
    </w:p>
    <w:p w:rsidR="00477717" w:rsidRPr="00D33D0A" w:rsidRDefault="004C442C" w:rsidP="00A70095">
      <w:pPr>
        <w:jc w:val="both"/>
        <w:rPr>
          <w:rFonts w:ascii="Arial" w:hAnsi="Arial" w:cs="Arial"/>
          <w:sz w:val="24"/>
          <w:szCs w:val="24"/>
        </w:rPr>
      </w:pPr>
      <w:r w:rsidRPr="00D33D0A">
        <w:rPr>
          <w:rFonts w:ascii="Arial" w:hAnsi="Arial" w:cs="Arial"/>
          <w:sz w:val="24"/>
          <w:szCs w:val="24"/>
        </w:rPr>
        <w:t xml:space="preserve">Fonte: </w:t>
      </w:r>
      <w:hyperlink r:id="rId7" w:history="1">
        <w:r w:rsidRPr="00D33D0A">
          <w:rPr>
            <w:rStyle w:val="Hyperlink"/>
            <w:rFonts w:ascii="Arial" w:hAnsi="Arial" w:cs="Arial"/>
            <w:sz w:val="24"/>
            <w:szCs w:val="24"/>
          </w:rPr>
          <w:t>http://www.redelucymontoro.org.br/site/a-rede-lucy-montoro/noticias/644-servico-de-reabilitacao-lucy-montoro-mogi-mirim-e-acreditado-pela-carf.html?fbclid=IwAR0XNVpRRWaHHc6B776lnMXe2Y2Uo89wicl240YKUtl0Uh9yFqo4CDQqaw4</w:t>
        </w:r>
      </w:hyperlink>
      <w:r w:rsidR="00477717" w:rsidRPr="00D33D0A">
        <w:rPr>
          <w:rFonts w:ascii="Arial" w:hAnsi="Arial" w:cs="Arial"/>
          <w:sz w:val="24"/>
          <w:szCs w:val="24"/>
        </w:rPr>
        <w:t xml:space="preserve"> </w:t>
      </w:r>
    </w:p>
    <w:p w:rsidR="004C442C" w:rsidRPr="00D33D0A" w:rsidRDefault="004C442C" w:rsidP="00A7009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442C" w:rsidRPr="00D33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BE" w:rsidRDefault="00513EBE">
      <w:r>
        <w:separator/>
      </w:r>
    </w:p>
  </w:endnote>
  <w:endnote w:type="continuationSeparator" w:id="0">
    <w:p w:rsidR="00513EBE" w:rsidRDefault="0051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BE" w:rsidRDefault="00513EBE">
      <w:r>
        <w:separator/>
      </w:r>
    </w:p>
  </w:footnote>
  <w:footnote w:type="continuationSeparator" w:id="0">
    <w:p w:rsidR="00513EBE" w:rsidRDefault="00513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13EBE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53596"/>
    <w:rsid w:val="00754FAD"/>
    <w:rsid w:val="0076284A"/>
    <w:rsid w:val="007679F4"/>
    <w:rsid w:val="007740A4"/>
    <w:rsid w:val="00780CDA"/>
    <w:rsid w:val="0078584A"/>
    <w:rsid w:val="00787184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C86"/>
    <w:rsid w:val="0094706B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F54DD"/>
    <w:rsid w:val="00AF6CB6"/>
    <w:rsid w:val="00B16449"/>
    <w:rsid w:val="00B20AB0"/>
    <w:rsid w:val="00B2540E"/>
    <w:rsid w:val="00B364D4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85DD7"/>
    <w:rsid w:val="00E90755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31447"/>
    <w:rsid w:val="00F338C4"/>
    <w:rsid w:val="00F42575"/>
    <w:rsid w:val="00F43982"/>
    <w:rsid w:val="00F65A00"/>
    <w:rsid w:val="00F77E2C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edelucymontoro.org.br/site/a-rede-lucy-montoro/noticias/644-servico-de-reabilitacao-lucy-montoro-mogi-mirim-e-acreditado-pela-carf.html?fbclid=IwAR0XNVpRRWaHHc6B776lnMXe2Y2Uo89wicl240YKUtl0Uh9yFqo4CDQqaw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32</cp:revision>
  <cp:lastPrinted>2019-02-15T10:22:00Z</cp:lastPrinted>
  <dcterms:created xsi:type="dcterms:W3CDTF">2018-11-22T13:32:00Z</dcterms:created>
  <dcterms:modified xsi:type="dcterms:W3CDTF">2019-02-15T10:36:00Z</dcterms:modified>
</cp:coreProperties>
</file>