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F1C" w:rsidRDefault="00C35F1C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C35F1C" w:rsidRDefault="00C35F1C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E821BC" w:rsidRPr="00E821BC" w:rsidRDefault="00E821BC" w:rsidP="00E821BC">
      <w:pPr>
        <w:jc w:val="both"/>
        <w:rPr>
          <w:rFonts w:ascii="Bookman Old Style" w:hAnsi="Bookman Old Style"/>
          <w:b/>
          <w:sz w:val="24"/>
          <w:u w:val="single"/>
        </w:rPr>
      </w:pPr>
      <w:r w:rsidRPr="00E821BC">
        <w:rPr>
          <w:rFonts w:ascii="Bookman Old Style" w:hAnsi="Bookman Old Style"/>
          <w:b/>
          <w:sz w:val="24"/>
          <w:u w:val="single"/>
        </w:rPr>
        <w:t>PARECER</w:t>
      </w:r>
      <w:r w:rsidR="00376F4A">
        <w:rPr>
          <w:rFonts w:ascii="Bookman Old Style" w:hAnsi="Bookman Old Style"/>
          <w:b/>
          <w:sz w:val="24"/>
          <w:u w:val="single"/>
        </w:rPr>
        <w:t xml:space="preserve"> CONJUNTO </w:t>
      </w:r>
      <w:r w:rsidRPr="00E821BC">
        <w:rPr>
          <w:rFonts w:ascii="Bookman Old Style" w:hAnsi="Bookman Old Style"/>
          <w:b/>
          <w:sz w:val="24"/>
          <w:u w:val="single"/>
        </w:rPr>
        <w:t xml:space="preserve">Nº </w:t>
      </w:r>
      <w:r w:rsidR="00376F4A">
        <w:rPr>
          <w:rFonts w:ascii="Bookman Old Style" w:hAnsi="Bookman Old Style"/>
          <w:b/>
          <w:sz w:val="24"/>
          <w:u w:val="single"/>
        </w:rPr>
        <w:t>01</w:t>
      </w:r>
      <w:r w:rsidRPr="00E821BC">
        <w:rPr>
          <w:rFonts w:ascii="Bookman Old Style" w:hAnsi="Bookman Old Style"/>
          <w:b/>
          <w:sz w:val="24"/>
          <w:u w:val="single"/>
        </w:rPr>
        <w:t>/2019, DA</w:t>
      </w:r>
      <w:r w:rsidR="00376F4A">
        <w:rPr>
          <w:rFonts w:ascii="Bookman Old Style" w:hAnsi="Bookman Old Style"/>
          <w:b/>
          <w:sz w:val="24"/>
          <w:u w:val="single"/>
        </w:rPr>
        <w:t>S</w:t>
      </w:r>
      <w:r w:rsidRPr="00E821BC">
        <w:rPr>
          <w:rFonts w:ascii="Bookman Old Style" w:hAnsi="Bookman Old Style"/>
          <w:b/>
          <w:sz w:val="24"/>
          <w:u w:val="single"/>
        </w:rPr>
        <w:t xml:space="preserve"> COMISS</w:t>
      </w:r>
      <w:r w:rsidR="00376F4A">
        <w:rPr>
          <w:rFonts w:ascii="Bookman Old Style" w:hAnsi="Bookman Old Style"/>
          <w:b/>
          <w:sz w:val="24"/>
          <w:u w:val="single"/>
        </w:rPr>
        <w:t>ÕES</w:t>
      </w:r>
      <w:r w:rsidRPr="00E821BC">
        <w:rPr>
          <w:rFonts w:ascii="Bookman Old Style" w:hAnsi="Bookman Old Style"/>
          <w:b/>
          <w:sz w:val="24"/>
          <w:u w:val="single"/>
        </w:rPr>
        <w:t xml:space="preserve"> DE JUSTIÇA E REDAÇÃO </w:t>
      </w:r>
      <w:r w:rsidR="004333D6">
        <w:rPr>
          <w:rFonts w:ascii="Bookman Old Style" w:hAnsi="Bookman Old Style"/>
          <w:b/>
          <w:sz w:val="24"/>
          <w:u w:val="single"/>
        </w:rPr>
        <w:t xml:space="preserve">E FINANÇAS E ORÇAMENTO, </w:t>
      </w:r>
      <w:r w:rsidRPr="00E821BC">
        <w:rPr>
          <w:rFonts w:ascii="Bookman Old Style" w:hAnsi="Bookman Old Style"/>
          <w:b/>
          <w:sz w:val="24"/>
          <w:u w:val="single"/>
        </w:rPr>
        <w:t>REFERENTE AO PROJETO DE LEI Nº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4333D6">
        <w:rPr>
          <w:rFonts w:ascii="Bookman Old Style" w:hAnsi="Bookman Old Style"/>
          <w:b/>
          <w:sz w:val="24"/>
          <w:u w:val="single"/>
        </w:rPr>
        <w:t>19</w:t>
      </w:r>
      <w:r w:rsidRPr="00E821BC">
        <w:rPr>
          <w:rFonts w:ascii="Bookman Old Style" w:hAnsi="Bookman Old Style"/>
          <w:b/>
          <w:sz w:val="24"/>
          <w:u w:val="single"/>
        </w:rPr>
        <w:t>/201</w:t>
      </w:r>
      <w:r w:rsidR="005D2C99">
        <w:rPr>
          <w:rFonts w:ascii="Bookman Old Style" w:hAnsi="Bookman Old Style"/>
          <w:b/>
          <w:sz w:val="24"/>
          <w:u w:val="single"/>
        </w:rPr>
        <w:t>9</w:t>
      </w:r>
      <w:r w:rsidRPr="00E821BC">
        <w:rPr>
          <w:rFonts w:ascii="Bookman Old Style" w:hAnsi="Bookman Old Style"/>
          <w:b/>
          <w:sz w:val="24"/>
          <w:u w:val="single"/>
        </w:rPr>
        <w:t xml:space="preserve"> DE AUTORIA DO </w:t>
      </w:r>
      <w:r w:rsidR="004333D6">
        <w:rPr>
          <w:rFonts w:ascii="Bookman Old Style" w:hAnsi="Bookman Old Style"/>
          <w:b/>
          <w:sz w:val="24"/>
          <w:u w:val="single"/>
        </w:rPr>
        <w:t>PREFEITO MUNICIPAL CARLOS NELSON BUENO. P</w:t>
      </w:r>
      <w:r w:rsidRPr="00E821BC">
        <w:rPr>
          <w:rFonts w:ascii="Bookman Old Style" w:hAnsi="Bookman Old Style"/>
          <w:b/>
          <w:sz w:val="24"/>
          <w:u w:val="single"/>
        </w:rPr>
        <w:t>ROCESSO Nº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4333D6">
        <w:rPr>
          <w:rFonts w:ascii="Bookman Old Style" w:hAnsi="Bookman Old Style"/>
          <w:b/>
          <w:sz w:val="24"/>
          <w:u w:val="single"/>
        </w:rPr>
        <w:t>27</w:t>
      </w:r>
      <w:r w:rsidRPr="00E821BC">
        <w:rPr>
          <w:rFonts w:ascii="Bookman Old Style" w:hAnsi="Bookman Old Style"/>
          <w:b/>
          <w:sz w:val="24"/>
          <w:u w:val="single"/>
        </w:rPr>
        <w:t>/201</w:t>
      </w:r>
      <w:r w:rsidR="005D2C99">
        <w:rPr>
          <w:rFonts w:ascii="Bookman Old Style" w:hAnsi="Bookman Old Style"/>
          <w:b/>
          <w:sz w:val="24"/>
          <w:u w:val="single"/>
        </w:rPr>
        <w:t>9</w:t>
      </w:r>
      <w:r w:rsidRPr="00E821BC">
        <w:rPr>
          <w:rFonts w:ascii="Bookman Old Style" w:hAnsi="Bookman Old Style"/>
          <w:b/>
          <w:sz w:val="24"/>
          <w:u w:val="single"/>
        </w:rPr>
        <w:t>.</w:t>
      </w:r>
    </w:p>
    <w:p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:rsid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  </w:t>
      </w:r>
    </w:p>
    <w:p w:rsidR="00C35F1C" w:rsidRDefault="00C35F1C" w:rsidP="00E821BC">
      <w:pPr>
        <w:jc w:val="both"/>
        <w:rPr>
          <w:rFonts w:ascii="Bookman Old Style" w:hAnsi="Bookman Old Style"/>
          <w:sz w:val="24"/>
        </w:rPr>
      </w:pPr>
    </w:p>
    <w:p w:rsidR="00921E76" w:rsidRDefault="00E821BC" w:rsidP="00E821BC">
      <w:pPr>
        <w:ind w:firstLine="708"/>
        <w:jc w:val="both"/>
        <w:rPr>
          <w:rFonts w:ascii="Bookman Old Style" w:hAnsi="Bookman Old Style"/>
          <w:i/>
          <w:sz w:val="24"/>
        </w:rPr>
      </w:pPr>
      <w:r w:rsidRPr="00E821BC">
        <w:rPr>
          <w:rFonts w:ascii="Bookman Old Style" w:hAnsi="Bookman Old Style"/>
          <w:sz w:val="24"/>
        </w:rPr>
        <w:t>O</w:t>
      </w:r>
      <w:r w:rsidR="005D2C99">
        <w:rPr>
          <w:rFonts w:ascii="Bookman Old Style" w:hAnsi="Bookman Old Style"/>
          <w:sz w:val="24"/>
        </w:rPr>
        <w:t xml:space="preserve"> </w:t>
      </w:r>
      <w:r w:rsidR="004333D6">
        <w:rPr>
          <w:rFonts w:ascii="Bookman Old Style" w:hAnsi="Bookman Old Style"/>
          <w:sz w:val="24"/>
        </w:rPr>
        <w:t>Senhor Prefeito Municipal Carlos Nelson Bueno</w:t>
      </w:r>
      <w:r w:rsidR="005D2C99">
        <w:rPr>
          <w:rFonts w:ascii="Bookman Old Style" w:hAnsi="Bookman Old Style"/>
          <w:sz w:val="24"/>
        </w:rPr>
        <w:t>,</w:t>
      </w:r>
      <w:r w:rsidRPr="00E821BC">
        <w:rPr>
          <w:rFonts w:ascii="Bookman Old Style" w:hAnsi="Bookman Old Style"/>
          <w:sz w:val="24"/>
        </w:rPr>
        <w:t xml:space="preserve"> envia a esta Casa de Leis, o Projeto de Lei nº </w:t>
      </w:r>
      <w:r w:rsidR="004333D6">
        <w:rPr>
          <w:rFonts w:ascii="Bookman Old Style" w:hAnsi="Bookman Old Style"/>
          <w:sz w:val="24"/>
        </w:rPr>
        <w:t>19</w:t>
      </w:r>
      <w:r w:rsidRPr="00E821BC">
        <w:rPr>
          <w:rFonts w:ascii="Bookman Old Style" w:hAnsi="Bookman Old Style"/>
          <w:sz w:val="24"/>
        </w:rPr>
        <w:t>/201</w:t>
      </w:r>
      <w:r w:rsidR="005D2C99">
        <w:rPr>
          <w:rFonts w:ascii="Bookman Old Style" w:hAnsi="Bookman Old Style"/>
          <w:sz w:val="24"/>
        </w:rPr>
        <w:t>9</w:t>
      </w:r>
      <w:r w:rsidRPr="00E821BC">
        <w:rPr>
          <w:rFonts w:ascii="Bookman Old Style" w:hAnsi="Bookman Old Style"/>
          <w:sz w:val="24"/>
        </w:rPr>
        <w:t>, que</w:t>
      </w:r>
      <w:r>
        <w:rPr>
          <w:rFonts w:ascii="Bookman Old Style" w:hAnsi="Bookman Old Style"/>
          <w:sz w:val="24"/>
        </w:rPr>
        <w:t xml:space="preserve"> </w:t>
      </w:r>
      <w:r w:rsidRPr="00F311FD">
        <w:rPr>
          <w:rFonts w:ascii="Bookman Old Style" w:hAnsi="Bookman Old Style"/>
          <w:i/>
          <w:sz w:val="24"/>
        </w:rPr>
        <w:t>“</w:t>
      </w:r>
      <w:r w:rsidR="004333D6">
        <w:rPr>
          <w:rFonts w:ascii="Bookman Old Style" w:hAnsi="Bookman Old Style"/>
          <w:i/>
          <w:sz w:val="24"/>
        </w:rPr>
        <w:t>Dispõe sobre prorrogação de prazo estabelecido na Lei Municipal nº6.053, de 04 de dezembro de 2018, e dá outras providências.”</w:t>
      </w:r>
    </w:p>
    <w:p w:rsidR="004333D6" w:rsidRPr="00E821BC" w:rsidRDefault="004333D6" w:rsidP="00E821BC">
      <w:pPr>
        <w:ind w:firstLine="708"/>
        <w:jc w:val="both"/>
        <w:rPr>
          <w:rFonts w:ascii="Bookman Old Style" w:hAnsi="Bookman Old Style"/>
          <w:b/>
          <w:sz w:val="24"/>
        </w:rPr>
      </w:pPr>
    </w:p>
    <w:p w:rsidR="004333D6" w:rsidRDefault="004333D6" w:rsidP="004333D6">
      <w:pPr>
        <w:ind w:firstLine="708"/>
        <w:jc w:val="both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iCs/>
          <w:sz w:val="24"/>
        </w:rPr>
        <w:t>Pelo Art. 45 do vigente Regimento Interno, a matéria em rela terá apreciação em conjunto das comissões, t</w:t>
      </w:r>
      <w:r w:rsidR="00E821BC" w:rsidRPr="00E821BC">
        <w:rPr>
          <w:rFonts w:ascii="Bookman Old Style" w:hAnsi="Bookman Old Style"/>
          <w:iCs/>
          <w:sz w:val="24"/>
        </w:rPr>
        <w:t xml:space="preserve">endo como Relator o Vereador </w:t>
      </w:r>
      <w:r w:rsidR="00921E76">
        <w:rPr>
          <w:rFonts w:ascii="Bookman Old Style" w:hAnsi="Bookman Old Style"/>
          <w:iCs/>
          <w:sz w:val="24"/>
        </w:rPr>
        <w:t>Jorge Setoguchi</w:t>
      </w:r>
      <w:r w:rsidR="00E821BC" w:rsidRPr="00E821BC">
        <w:rPr>
          <w:rFonts w:ascii="Bookman Old Style" w:hAnsi="Bookman Old Style"/>
          <w:iCs/>
          <w:sz w:val="24"/>
        </w:rPr>
        <w:t>, Vice-Presidente da Comissão de Justiça e Redação.</w:t>
      </w:r>
    </w:p>
    <w:p w:rsidR="004333D6" w:rsidRDefault="004333D6" w:rsidP="004333D6">
      <w:pPr>
        <w:ind w:firstLine="708"/>
        <w:jc w:val="both"/>
        <w:rPr>
          <w:rFonts w:ascii="Bookman Old Style" w:hAnsi="Bookman Old Style"/>
          <w:b/>
          <w:iCs/>
          <w:sz w:val="24"/>
        </w:rPr>
      </w:pPr>
    </w:p>
    <w:p w:rsidR="004333D6" w:rsidRDefault="00D3270C" w:rsidP="004333D6">
      <w:pPr>
        <w:ind w:firstLine="708"/>
        <w:jc w:val="both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O presente projeto busca autorização legislativa para prorrogar novamente o prazo para adesão ao programa “Pagamento Incentivado”, instituído pela Lei Municipal nº 6.036 de 25 de setembro de 2018, que concede 90% de desconto em juros e multa de mora, inscritos em dívida ativa. A prorrogação pretendida para até o dia 29 de março de 2019.</w:t>
      </w:r>
    </w:p>
    <w:p w:rsidR="00D3270C" w:rsidRDefault="00D3270C" w:rsidP="004333D6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C35F1C" w:rsidRDefault="00C35F1C" w:rsidP="004333D6">
      <w:pPr>
        <w:ind w:firstLine="708"/>
        <w:jc w:val="both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 xml:space="preserve">A mesma prorrogação do prazo é válida também para o pagamento da parcela única ou </w:t>
      </w:r>
      <w:proofErr w:type="gramStart"/>
      <w:r>
        <w:rPr>
          <w:rFonts w:ascii="Bookman Old Style" w:hAnsi="Bookman Old Style"/>
          <w:iCs/>
          <w:sz w:val="24"/>
        </w:rPr>
        <w:t>da primeira e segunda parcelas</w:t>
      </w:r>
      <w:proofErr w:type="gramEnd"/>
      <w:r>
        <w:rPr>
          <w:rFonts w:ascii="Bookman Old Style" w:hAnsi="Bookman Old Style"/>
          <w:iCs/>
          <w:sz w:val="24"/>
        </w:rPr>
        <w:t xml:space="preserve"> do IPTU, CIP e Taxas de Serviços Públicos (TSP). </w:t>
      </w:r>
    </w:p>
    <w:p w:rsidR="00C35F1C" w:rsidRDefault="00C35F1C" w:rsidP="004333D6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C35F1C" w:rsidRDefault="00C35F1C" w:rsidP="004333D6">
      <w:pPr>
        <w:ind w:firstLine="708"/>
        <w:jc w:val="both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 xml:space="preserve">Para efeito de acesso ao desconto de 15% para o pagamento de parcela única, prevista no art. 2º, da Lei Municipal nº 6.000 de 2018, a Certidão Negativa de Débitos (CND) poderá ser apresentada até o dia 29 de março de 2019. </w:t>
      </w:r>
    </w:p>
    <w:p w:rsidR="00D3270C" w:rsidRPr="004333D6" w:rsidRDefault="00C35F1C" w:rsidP="004333D6">
      <w:pPr>
        <w:ind w:firstLine="708"/>
        <w:jc w:val="both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 xml:space="preserve"> </w:t>
      </w:r>
    </w:p>
    <w:p w:rsidR="00E821BC" w:rsidRP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Sob o aspecto da iniciativa, verifica-se que o presente projeto de lei não padece de vicio de constitucionalidade material ou formal, sob o aspecto da competência e iniciativa do Prefeito Municipal. </w:t>
      </w:r>
    </w:p>
    <w:p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:rsidR="00E821BC" w:rsidRPr="00E821BC" w:rsidRDefault="00E821BC" w:rsidP="00E821BC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iCs/>
          <w:sz w:val="24"/>
        </w:rPr>
        <w:t>Ante o exposto, a Comiss</w:t>
      </w:r>
      <w:r w:rsidR="00921E76">
        <w:rPr>
          <w:rFonts w:ascii="Bookman Old Style" w:hAnsi="Bookman Old Style"/>
          <w:iCs/>
          <w:sz w:val="24"/>
        </w:rPr>
        <w:t>ão</w:t>
      </w:r>
      <w:r w:rsidRPr="00E821BC">
        <w:rPr>
          <w:rFonts w:ascii="Bookman Old Style" w:hAnsi="Bookman Old Style"/>
          <w:iCs/>
          <w:sz w:val="24"/>
        </w:rPr>
        <w:t xml:space="preserve"> encaminha o presente projeto de lei ao Douto Plenário para exame e deliberação.</w:t>
      </w:r>
    </w:p>
    <w:p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:rsidR="00E821BC" w:rsidRDefault="00E821BC" w:rsidP="00E821BC">
      <w:pPr>
        <w:ind w:firstLine="708"/>
        <w:jc w:val="both"/>
        <w:rPr>
          <w:rFonts w:ascii="Bookman Old Style" w:hAnsi="Bookman Old Style"/>
          <w:iCs/>
          <w:sz w:val="24"/>
        </w:rPr>
      </w:pPr>
      <w:r w:rsidRPr="00E821BC">
        <w:rPr>
          <w:rFonts w:ascii="Bookman Old Style" w:hAnsi="Bookman Old Style"/>
          <w:iCs/>
          <w:sz w:val="24"/>
        </w:rPr>
        <w:t>É o nosso parecer.</w:t>
      </w:r>
    </w:p>
    <w:p w:rsidR="009C642D" w:rsidRDefault="009C642D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5D2C99" w:rsidRDefault="005D2C99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5D2C99" w:rsidRDefault="005D2C99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9C642D" w:rsidRPr="00D602D5" w:rsidRDefault="00D602D5" w:rsidP="00D602D5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="009C642D" w:rsidRPr="00D602D5">
        <w:rPr>
          <w:rFonts w:ascii="Bookman Old Style" w:hAnsi="Bookman Old Style"/>
          <w:b/>
          <w:iCs/>
          <w:sz w:val="24"/>
        </w:rPr>
        <w:t>ala das Comissões</w:t>
      </w:r>
      <w:r w:rsidRPr="00D602D5">
        <w:rPr>
          <w:rFonts w:ascii="Bookman Old Style" w:hAnsi="Bookman Old Style"/>
          <w:b/>
          <w:iCs/>
          <w:sz w:val="24"/>
        </w:rPr>
        <w:t xml:space="preserve">, </w:t>
      </w:r>
      <w:r w:rsidR="005D2C99">
        <w:rPr>
          <w:rFonts w:ascii="Bookman Old Style" w:hAnsi="Bookman Old Style"/>
          <w:b/>
          <w:iCs/>
          <w:sz w:val="24"/>
        </w:rPr>
        <w:t>1</w:t>
      </w:r>
      <w:r w:rsidR="00C35F1C">
        <w:rPr>
          <w:rFonts w:ascii="Bookman Old Style" w:hAnsi="Bookman Old Style"/>
          <w:b/>
          <w:iCs/>
          <w:sz w:val="24"/>
        </w:rPr>
        <w:t>8</w:t>
      </w:r>
      <w:r w:rsidRPr="00D602D5">
        <w:rPr>
          <w:rFonts w:ascii="Bookman Old Style" w:hAnsi="Bookman Old Style"/>
          <w:b/>
          <w:iCs/>
          <w:sz w:val="24"/>
        </w:rPr>
        <w:t xml:space="preserve"> de fevereiro de 201</w:t>
      </w:r>
      <w:r>
        <w:rPr>
          <w:rFonts w:ascii="Bookman Old Style" w:hAnsi="Bookman Old Style"/>
          <w:b/>
          <w:iCs/>
          <w:sz w:val="24"/>
        </w:rPr>
        <w:t>9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:rsidR="00531094" w:rsidRDefault="00531094" w:rsidP="00C35F1C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:rsidR="00531094" w:rsidRDefault="00531094" w:rsidP="00C35F1C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:rsidR="00C35F1C" w:rsidRDefault="00C35F1C" w:rsidP="00C35F1C">
      <w:pPr>
        <w:jc w:val="center"/>
        <w:rPr>
          <w:rFonts w:ascii="Bookman Old Style" w:hAnsi="Bookman Old Style"/>
          <w:b/>
          <w:iCs/>
          <w:sz w:val="24"/>
          <w:u w:val="single"/>
        </w:rPr>
      </w:pPr>
      <w:bookmarkStart w:id="0" w:name="_GoBack"/>
      <w:bookmarkEnd w:id="0"/>
      <w:r w:rsidRPr="00C35F1C">
        <w:rPr>
          <w:rFonts w:ascii="Bookman Old Style" w:hAnsi="Bookman Old Style"/>
          <w:b/>
          <w:iCs/>
          <w:sz w:val="24"/>
          <w:u w:val="single"/>
        </w:rPr>
        <w:t>Comissão de Justiça e Redação</w:t>
      </w:r>
    </w:p>
    <w:p w:rsidR="00C35F1C" w:rsidRDefault="00C35F1C" w:rsidP="00C35F1C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:rsidR="00C35F1C" w:rsidRDefault="00C35F1C" w:rsidP="00C35F1C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:rsidR="00C35F1C" w:rsidRPr="00C35F1C" w:rsidRDefault="00C35F1C" w:rsidP="00C35F1C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:rsidR="00921E76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921E76">
        <w:rPr>
          <w:rFonts w:ascii="Bookman Old Style" w:hAnsi="Bookman Old Style"/>
          <w:b/>
          <w:iCs/>
          <w:sz w:val="24"/>
        </w:rPr>
        <w:t>Gerson Luiz Rossi Junior</w:t>
      </w:r>
    </w:p>
    <w:p w:rsidR="00921E76" w:rsidRPr="009C642D" w:rsidRDefault="00921E76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F311FD" w:rsidRDefault="00F311F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Jorge Setoguchi</w:t>
      </w:r>
    </w:p>
    <w:p w:rsidR="009C642D" w:rsidRPr="009C642D" w:rsidRDefault="009C642D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F311FD" w:rsidRDefault="00F311F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Samuel Nogueira Cavalcante</w:t>
      </w:r>
    </w:p>
    <w:p w:rsidR="009C642D" w:rsidRDefault="009C642D" w:rsidP="00F311F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p w:rsidR="00C35F1C" w:rsidRDefault="00C35F1C" w:rsidP="00F311FD">
      <w:pPr>
        <w:jc w:val="center"/>
        <w:rPr>
          <w:rFonts w:ascii="Bookman Old Style" w:hAnsi="Bookman Old Style"/>
          <w:iCs/>
          <w:sz w:val="24"/>
        </w:rPr>
      </w:pPr>
    </w:p>
    <w:p w:rsidR="00C35F1C" w:rsidRDefault="00C35F1C" w:rsidP="00F311FD">
      <w:pPr>
        <w:jc w:val="center"/>
        <w:rPr>
          <w:rFonts w:ascii="Bookman Old Style" w:hAnsi="Bookman Old Style"/>
          <w:iCs/>
          <w:sz w:val="24"/>
        </w:rPr>
      </w:pPr>
    </w:p>
    <w:p w:rsidR="00531094" w:rsidRDefault="00531094" w:rsidP="00F311FD">
      <w:pPr>
        <w:jc w:val="center"/>
        <w:rPr>
          <w:rFonts w:ascii="Bookman Old Style" w:hAnsi="Bookman Old Style"/>
          <w:iCs/>
          <w:sz w:val="24"/>
        </w:rPr>
      </w:pPr>
    </w:p>
    <w:p w:rsidR="00531094" w:rsidRDefault="00531094" w:rsidP="00F311FD">
      <w:pPr>
        <w:jc w:val="center"/>
        <w:rPr>
          <w:rFonts w:ascii="Bookman Old Style" w:hAnsi="Bookman Old Style"/>
          <w:iCs/>
          <w:sz w:val="24"/>
        </w:rPr>
      </w:pPr>
    </w:p>
    <w:p w:rsidR="00C35F1C" w:rsidRDefault="00C35F1C" w:rsidP="00C35F1C">
      <w:pPr>
        <w:jc w:val="center"/>
        <w:rPr>
          <w:rFonts w:ascii="Bookman Old Style" w:hAnsi="Bookman Old Style"/>
          <w:b/>
          <w:iCs/>
          <w:sz w:val="24"/>
          <w:u w:val="single"/>
        </w:rPr>
      </w:pPr>
      <w:r w:rsidRPr="00C35F1C">
        <w:rPr>
          <w:rFonts w:ascii="Bookman Old Style" w:hAnsi="Bookman Old Style"/>
          <w:b/>
          <w:iCs/>
          <w:sz w:val="24"/>
          <w:u w:val="single"/>
        </w:rPr>
        <w:t xml:space="preserve">Comissão de </w:t>
      </w:r>
      <w:r>
        <w:rPr>
          <w:rFonts w:ascii="Bookman Old Style" w:hAnsi="Bookman Old Style"/>
          <w:b/>
          <w:iCs/>
          <w:sz w:val="24"/>
          <w:u w:val="single"/>
        </w:rPr>
        <w:t xml:space="preserve">Finanças e Orçamento. </w:t>
      </w:r>
    </w:p>
    <w:p w:rsidR="00531094" w:rsidRDefault="00531094" w:rsidP="00C35F1C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:rsidR="00531094" w:rsidRDefault="00531094" w:rsidP="00C35F1C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:rsidR="00531094" w:rsidRDefault="00531094" w:rsidP="00C35F1C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:rsidR="00531094" w:rsidRDefault="00531094" w:rsidP="00C35F1C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:rsidR="00531094" w:rsidRPr="00531094" w:rsidRDefault="00531094" w:rsidP="00C35F1C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Cristino Gaioto</w:t>
      </w:r>
    </w:p>
    <w:p w:rsidR="00531094" w:rsidRPr="009C642D" w:rsidRDefault="00531094" w:rsidP="00531094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:rsidR="00C35F1C" w:rsidRDefault="00C35F1C" w:rsidP="00F311FD">
      <w:pPr>
        <w:jc w:val="center"/>
        <w:rPr>
          <w:rFonts w:ascii="Bookman Old Style" w:hAnsi="Bookman Old Style"/>
          <w:b/>
          <w:iCs/>
          <w:sz w:val="24"/>
        </w:rPr>
      </w:pPr>
    </w:p>
    <w:p w:rsidR="00531094" w:rsidRDefault="00531094" w:rsidP="00F311FD">
      <w:pPr>
        <w:jc w:val="center"/>
        <w:rPr>
          <w:rFonts w:ascii="Bookman Old Style" w:hAnsi="Bookman Old Style"/>
          <w:b/>
          <w:iCs/>
          <w:sz w:val="24"/>
        </w:rPr>
      </w:pPr>
    </w:p>
    <w:p w:rsidR="00531094" w:rsidRDefault="00531094" w:rsidP="00F311FD">
      <w:pPr>
        <w:jc w:val="center"/>
        <w:rPr>
          <w:rFonts w:ascii="Bookman Old Style" w:hAnsi="Bookman Old Style"/>
          <w:b/>
          <w:iCs/>
          <w:sz w:val="24"/>
        </w:rPr>
      </w:pPr>
    </w:p>
    <w:p w:rsidR="00531094" w:rsidRDefault="00531094" w:rsidP="00F311F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proofErr w:type="spellStart"/>
      <w:r>
        <w:rPr>
          <w:rFonts w:ascii="Bookman Old Style" w:hAnsi="Bookman Old Style"/>
          <w:b/>
          <w:iCs/>
          <w:sz w:val="24"/>
        </w:rPr>
        <w:t>Orivaldo</w:t>
      </w:r>
      <w:proofErr w:type="spellEnd"/>
      <w:r>
        <w:rPr>
          <w:rFonts w:ascii="Bookman Old Style" w:hAnsi="Bookman Old Style"/>
          <w:b/>
          <w:iCs/>
          <w:sz w:val="24"/>
        </w:rPr>
        <w:t xml:space="preserve"> Aparecido Magalhães</w:t>
      </w:r>
    </w:p>
    <w:p w:rsidR="00531094" w:rsidRPr="009C642D" w:rsidRDefault="00531094" w:rsidP="00531094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:rsidR="00531094" w:rsidRDefault="00531094" w:rsidP="00F311FD">
      <w:pPr>
        <w:jc w:val="center"/>
        <w:rPr>
          <w:rFonts w:ascii="Bookman Old Style" w:hAnsi="Bookman Old Style"/>
          <w:b/>
          <w:iCs/>
          <w:sz w:val="24"/>
        </w:rPr>
      </w:pPr>
    </w:p>
    <w:p w:rsidR="00531094" w:rsidRDefault="00531094" w:rsidP="00F311FD">
      <w:pPr>
        <w:jc w:val="center"/>
        <w:rPr>
          <w:rFonts w:ascii="Bookman Old Style" w:hAnsi="Bookman Old Style"/>
          <w:b/>
          <w:iCs/>
          <w:sz w:val="24"/>
        </w:rPr>
      </w:pPr>
    </w:p>
    <w:p w:rsidR="00531094" w:rsidRDefault="00531094" w:rsidP="00F311FD">
      <w:pPr>
        <w:jc w:val="center"/>
        <w:rPr>
          <w:rFonts w:ascii="Bookman Old Style" w:hAnsi="Bookman Old Style"/>
          <w:b/>
          <w:iCs/>
          <w:sz w:val="24"/>
        </w:rPr>
      </w:pPr>
    </w:p>
    <w:p w:rsidR="00531094" w:rsidRDefault="00531094" w:rsidP="00F311F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André </w:t>
      </w:r>
      <w:proofErr w:type="spellStart"/>
      <w:r>
        <w:rPr>
          <w:rFonts w:ascii="Bookman Old Style" w:hAnsi="Bookman Old Style"/>
          <w:b/>
          <w:iCs/>
          <w:sz w:val="24"/>
        </w:rPr>
        <w:t>Albejante</w:t>
      </w:r>
      <w:proofErr w:type="spellEnd"/>
      <w:r>
        <w:rPr>
          <w:rFonts w:ascii="Bookman Old Style" w:hAnsi="Bookman Old Style"/>
          <w:b/>
          <w:iCs/>
          <w:sz w:val="24"/>
        </w:rPr>
        <w:t xml:space="preserve"> </w:t>
      </w:r>
      <w:proofErr w:type="spellStart"/>
      <w:r>
        <w:rPr>
          <w:rFonts w:ascii="Bookman Old Style" w:hAnsi="Bookman Old Style"/>
          <w:b/>
          <w:iCs/>
          <w:sz w:val="24"/>
        </w:rPr>
        <w:t>Mazon</w:t>
      </w:r>
      <w:proofErr w:type="spellEnd"/>
    </w:p>
    <w:p w:rsidR="00531094" w:rsidRDefault="00531094" w:rsidP="00531094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p w:rsidR="00531094" w:rsidRPr="00E821BC" w:rsidRDefault="00531094" w:rsidP="00F311FD">
      <w:pPr>
        <w:jc w:val="center"/>
        <w:rPr>
          <w:rFonts w:ascii="Bookman Old Style" w:hAnsi="Bookman Old Style"/>
          <w:b/>
          <w:iCs/>
          <w:sz w:val="24"/>
        </w:rPr>
      </w:pPr>
    </w:p>
    <w:sectPr w:rsidR="00531094" w:rsidRPr="00E821B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645" w:rsidRDefault="000E2645">
      <w:r>
        <w:separator/>
      </w:r>
    </w:p>
  </w:endnote>
  <w:endnote w:type="continuationSeparator" w:id="0">
    <w:p w:rsidR="000E2645" w:rsidRDefault="000E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F311FD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F311FD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F311FD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F311FD">
      <w:rPr>
        <w:rFonts w:ascii="Bookman Old Style" w:hAnsi="Bookman Old Style"/>
        <w:b/>
        <w:sz w:val="18"/>
      </w:rPr>
      <w:t xml:space="preserve">Administrativo: </w:t>
    </w:r>
    <w:r w:rsidR="00EB22C5" w:rsidRPr="00F311FD">
      <w:rPr>
        <w:rFonts w:ascii="Bookman Old Style" w:hAnsi="Bookman Old Style"/>
        <w:b/>
        <w:sz w:val="18"/>
      </w:rPr>
      <w:t>Praça São José, 226 - Centro - Fone: 19 3814.1200 –</w:t>
    </w:r>
    <w:r w:rsidRPr="00F311FD">
      <w:rPr>
        <w:rFonts w:ascii="Bookman Old Style" w:hAnsi="Bookman Old Style"/>
        <w:b/>
        <w:sz w:val="18"/>
      </w:rPr>
      <w:t xml:space="preserve"> Mogi Mirim/</w:t>
    </w:r>
    <w:r w:rsidR="00EB22C5" w:rsidRPr="00F311FD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645" w:rsidRDefault="000E2645">
      <w:r>
        <w:separator/>
      </w:r>
    </w:p>
  </w:footnote>
  <w:footnote w:type="continuationSeparator" w:id="0">
    <w:p w:rsidR="000E2645" w:rsidRDefault="000E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F311FD" w:rsidRDefault="00096CB2" w:rsidP="00F311F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</w:t>
    </w:r>
    <w:r w:rsidR="00F311FD">
      <w:rPr>
        <w:rFonts w:ascii="Bookman Old Style" w:hAnsi="Bookman Old Style"/>
        <w:b/>
        <w:sz w:val="34"/>
      </w:rPr>
      <w:t>M</w:t>
    </w:r>
  </w:p>
  <w:p w:rsidR="00F311FD" w:rsidRDefault="00AF60CF" w:rsidP="00F311F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F311FD" w:rsidRDefault="00E821BC" w:rsidP="00F311F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24"/>
      </w:rPr>
      <w:t>Comissão de Justiça e Redação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64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048A7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76F4A"/>
    <w:rsid w:val="003815E5"/>
    <w:rsid w:val="0039075D"/>
    <w:rsid w:val="003A6BCC"/>
    <w:rsid w:val="003C6BEA"/>
    <w:rsid w:val="003F4815"/>
    <w:rsid w:val="00403DA9"/>
    <w:rsid w:val="00421001"/>
    <w:rsid w:val="00421B07"/>
    <w:rsid w:val="004333D6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31094"/>
    <w:rsid w:val="005678E1"/>
    <w:rsid w:val="0057282A"/>
    <w:rsid w:val="0057477E"/>
    <w:rsid w:val="005829C9"/>
    <w:rsid w:val="005977BE"/>
    <w:rsid w:val="005B5AF5"/>
    <w:rsid w:val="005D2C99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39FC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1E76"/>
    <w:rsid w:val="009263D3"/>
    <w:rsid w:val="0093395A"/>
    <w:rsid w:val="009468D3"/>
    <w:rsid w:val="00992D71"/>
    <w:rsid w:val="009A22D2"/>
    <w:rsid w:val="009C37A0"/>
    <w:rsid w:val="009C642D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60CB"/>
    <w:rsid w:val="00BF7B62"/>
    <w:rsid w:val="00C172EB"/>
    <w:rsid w:val="00C34B34"/>
    <w:rsid w:val="00C35F1C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3270C"/>
    <w:rsid w:val="00D456C3"/>
    <w:rsid w:val="00D602D5"/>
    <w:rsid w:val="00DB2006"/>
    <w:rsid w:val="00DB6226"/>
    <w:rsid w:val="00DD1870"/>
    <w:rsid w:val="00DD3EDD"/>
    <w:rsid w:val="00DD6D26"/>
    <w:rsid w:val="00E019AA"/>
    <w:rsid w:val="00E04FE7"/>
    <w:rsid w:val="00E05560"/>
    <w:rsid w:val="00E056A7"/>
    <w:rsid w:val="00E40F31"/>
    <w:rsid w:val="00E532DE"/>
    <w:rsid w:val="00E73105"/>
    <w:rsid w:val="00E77AF6"/>
    <w:rsid w:val="00E77D29"/>
    <w:rsid w:val="00E821BC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311FD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64D35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E236-A0F6-45E7-9DCA-A096751E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2019-02-18T14:23:00Z</cp:lastPrinted>
  <dcterms:created xsi:type="dcterms:W3CDTF">2019-02-18T14:27:00Z</dcterms:created>
  <dcterms:modified xsi:type="dcterms:W3CDTF">2019-02-18T14:27:00Z</dcterms:modified>
</cp:coreProperties>
</file>