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A35" w:rsidRPr="0043344A" w:rsidRDefault="00D40A35">
      <w:pPr>
        <w:tabs>
          <w:tab w:val="left" w:pos="8789"/>
        </w:tabs>
        <w:ind w:right="476" w:firstLine="709"/>
        <w:jc w:val="right"/>
        <w:rPr>
          <w:sz w:val="24"/>
          <w:szCs w:val="24"/>
        </w:rPr>
      </w:pPr>
    </w:p>
    <w:p w:rsidR="00D40A35" w:rsidRPr="006F4B8B" w:rsidRDefault="00D40A35">
      <w:pPr>
        <w:jc w:val="both"/>
        <w:rPr>
          <w:sz w:val="24"/>
          <w:szCs w:val="24"/>
        </w:rPr>
      </w:pPr>
      <w:r w:rsidRPr="006F4B8B">
        <w:rPr>
          <w:sz w:val="24"/>
          <w:szCs w:val="24"/>
        </w:rPr>
        <w:t xml:space="preserve">                 PROJETO DE LEI Nº </w:t>
      </w:r>
      <w:r w:rsidR="002F05D4">
        <w:rPr>
          <w:sz w:val="24"/>
          <w:szCs w:val="24"/>
        </w:rPr>
        <w:t>DE 2.019.</w:t>
      </w:r>
    </w:p>
    <w:p w:rsidR="00E15355" w:rsidRPr="0043344A" w:rsidRDefault="00E15355" w:rsidP="00E1535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F4B8B" w:rsidRDefault="006F4B8B" w:rsidP="006F4B8B">
      <w:pPr>
        <w:ind w:firstLine="709"/>
        <w:jc w:val="both"/>
        <w:rPr>
          <w:sz w:val="24"/>
        </w:rPr>
      </w:pPr>
    </w:p>
    <w:p w:rsidR="006F4B8B" w:rsidRPr="006F4B8B" w:rsidRDefault="006F4B8B" w:rsidP="00244706">
      <w:pPr>
        <w:ind w:left="2124" w:firstLine="1"/>
        <w:jc w:val="both"/>
        <w:rPr>
          <w:sz w:val="24"/>
          <w:szCs w:val="24"/>
        </w:rPr>
      </w:pPr>
      <w:bookmarkStart w:id="0" w:name="_GoBack"/>
      <w:r w:rsidRPr="006F4B8B">
        <w:rPr>
          <w:sz w:val="24"/>
        </w:rPr>
        <w:t xml:space="preserve">DISPÕE SOBRE REAJUSTE DOS SALÁRIOS, VENCIMENTOS, PROVENTOS E PENSÃO MENSAL DOS SERVIDORES ATIVOS E INATIVOS DA </w:t>
      </w:r>
      <w:r>
        <w:rPr>
          <w:sz w:val="24"/>
        </w:rPr>
        <w:t>CÂMARA MUNICIPAL DE MOGI MIRIM E DÁ OUTRAS PROVIDÊNCIAS.</w:t>
      </w:r>
    </w:p>
    <w:bookmarkEnd w:id="0"/>
    <w:p w:rsidR="006F4B8B" w:rsidRDefault="006F4B8B" w:rsidP="00E1535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15355" w:rsidRDefault="002F05D4" w:rsidP="00E1535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Câmara Municipal de Mogi Mirim ap</w:t>
      </w:r>
      <w:r w:rsidR="00244706">
        <w:rPr>
          <w:rFonts w:ascii="Times New Roman" w:hAnsi="Times New Roman"/>
          <w:sz w:val="24"/>
          <w:szCs w:val="24"/>
        </w:rPr>
        <w:t xml:space="preserve">rovou e o </w:t>
      </w:r>
      <w:r>
        <w:rPr>
          <w:rFonts w:ascii="Times New Roman" w:hAnsi="Times New Roman"/>
          <w:sz w:val="24"/>
          <w:szCs w:val="24"/>
        </w:rPr>
        <w:t>Prefeito Municipal CARLOS NELSON BUENO sanciona e promulga a seguinte lei:</w:t>
      </w:r>
    </w:p>
    <w:p w:rsidR="002F05D4" w:rsidRPr="0043344A" w:rsidRDefault="002F05D4" w:rsidP="00E1535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15355" w:rsidRPr="0043344A" w:rsidRDefault="00E15355" w:rsidP="00E1535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15355" w:rsidRPr="0043344A" w:rsidRDefault="00E15355" w:rsidP="00E1535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43344A">
        <w:rPr>
          <w:rFonts w:ascii="Times New Roman" w:hAnsi="Times New Roman"/>
          <w:sz w:val="24"/>
          <w:szCs w:val="24"/>
        </w:rPr>
        <w:t xml:space="preserve">Art. 1º </w:t>
      </w:r>
      <w:r w:rsidR="00D22AEB" w:rsidRPr="00D22AEB">
        <w:rPr>
          <w:rFonts w:ascii="Times New Roman" w:hAnsi="Times New Roman"/>
          <w:sz w:val="24"/>
        </w:rPr>
        <w:t>Ficam reajustados os atuais salários,</w:t>
      </w:r>
      <w:r w:rsidR="00D22AEB">
        <w:rPr>
          <w:sz w:val="24"/>
        </w:rPr>
        <w:t xml:space="preserve"> </w:t>
      </w:r>
      <w:r w:rsidR="002F05D4">
        <w:rPr>
          <w:rFonts w:ascii="Times New Roman" w:hAnsi="Times New Roman"/>
          <w:sz w:val="24"/>
          <w:szCs w:val="24"/>
        </w:rPr>
        <w:t>vencimentos, proventos e pensões</w:t>
      </w:r>
      <w:r w:rsidRPr="0043344A">
        <w:rPr>
          <w:rFonts w:ascii="Times New Roman" w:hAnsi="Times New Roman"/>
          <w:sz w:val="24"/>
          <w:szCs w:val="24"/>
        </w:rPr>
        <w:t xml:space="preserve"> dos servidores públicos </w:t>
      </w:r>
      <w:r w:rsidR="002F05D4">
        <w:rPr>
          <w:rFonts w:ascii="Times New Roman" w:hAnsi="Times New Roman"/>
          <w:sz w:val="24"/>
          <w:szCs w:val="24"/>
        </w:rPr>
        <w:t>ativos, inativos e pensionistas</w:t>
      </w:r>
      <w:r w:rsidRPr="0043344A">
        <w:rPr>
          <w:rFonts w:ascii="Times New Roman" w:hAnsi="Times New Roman"/>
          <w:sz w:val="24"/>
          <w:szCs w:val="24"/>
        </w:rPr>
        <w:t xml:space="preserve"> da Câmara Municipal </w:t>
      </w:r>
      <w:r w:rsidR="00DE4EF3">
        <w:rPr>
          <w:rFonts w:ascii="Times New Roman" w:hAnsi="Times New Roman"/>
          <w:sz w:val="24"/>
          <w:szCs w:val="24"/>
        </w:rPr>
        <w:t xml:space="preserve">no percentual de </w:t>
      </w:r>
      <w:r w:rsidR="002F05D4">
        <w:rPr>
          <w:rFonts w:ascii="Times New Roman" w:hAnsi="Times New Roman"/>
          <w:sz w:val="24"/>
          <w:szCs w:val="24"/>
        </w:rPr>
        <w:t>2</w:t>
      </w:r>
      <w:r w:rsidRPr="0043344A">
        <w:rPr>
          <w:rFonts w:ascii="Times New Roman" w:hAnsi="Times New Roman"/>
          <w:sz w:val="24"/>
          <w:szCs w:val="24"/>
        </w:rPr>
        <w:t>% (</w:t>
      </w:r>
      <w:r w:rsidR="002F05D4">
        <w:rPr>
          <w:rFonts w:ascii="Times New Roman" w:hAnsi="Times New Roman"/>
          <w:sz w:val="24"/>
          <w:szCs w:val="24"/>
        </w:rPr>
        <w:t>dois</w:t>
      </w:r>
      <w:r w:rsidR="008765B7">
        <w:rPr>
          <w:rFonts w:ascii="Times New Roman" w:hAnsi="Times New Roman"/>
          <w:sz w:val="24"/>
          <w:szCs w:val="24"/>
        </w:rPr>
        <w:t xml:space="preserve"> por cento).</w:t>
      </w:r>
    </w:p>
    <w:p w:rsidR="00E15355" w:rsidRPr="0043344A" w:rsidRDefault="00E15355" w:rsidP="00E1535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F05D4" w:rsidRDefault="00E15355" w:rsidP="0038743A">
      <w:pPr>
        <w:pStyle w:val="TextosemFormatao"/>
        <w:ind w:firstLine="708"/>
        <w:jc w:val="both"/>
        <w:rPr>
          <w:rFonts w:ascii="Times New Roman" w:hAnsi="Times New Roman"/>
          <w:sz w:val="24"/>
          <w:szCs w:val="24"/>
        </w:rPr>
      </w:pPr>
      <w:r w:rsidRPr="0043344A">
        <w:rPr>
          <w:rFonts w:ascii="Times New Roman" w:hAnsi="Times New Roman"/>
          <w:sz w:val="24"/>
          <w:szCs w:val="24"/>
        </w:rPr>
        <w:t xml:space="preserve">Art. 2º </w:t>
      </w:r>
      <w:r w:rsidR="002F05D4">
        <w:rPr>
          <w:rFonts w:ascii="Times New Roman" w:hAnsi="Times New Roman"/>
          <w:sz w:val="24"/>
          <w:szCs w:val="24"/>
        </w:rPr>
        <w:t>Fica o salário dos servidores em atividade na Câmara Municipal acrescido de 01 (uma) referência.</w:t>
      </w:r>
    </w:p>
    <w:p w:rsidR="001068E6" w:rsidRPr="001068E6" w:rsidRDefault="001068E6" w:rsidP="001068E6">
      <w:pPr>
        <w:jc w:val="both"/>
        <w:rPr>
          <w:rFonts w:ascii="Arial" w:hAnsi="Arial" w:cs="Arial"/>
          <w:sz w:val="22"/>
          <w:szCs w:val="22"/>
        </w:rPr>
      </w:pPr>
    </w:p>
    <w:p w:rsidR="00E15355" w:rsidRPr="0043344A" w:rsidRDefault="00E15355" w:rsidP="00E1535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43344A">
        <w:rPr>
          <w:rFonts w:ascii="Times New Roman" w:hAnsi="Times New Roman"/>
          <w:sz w:val="24"/>
          <w:szCs w:val="24"/>
        </w:rPr>
        <w:t>Art. 3° As despesas decorrentes da execução da presente Lei serão atendidas por conta de dotações próprias, consignadas no orçamento de acordo com as normas legais vigentes.</w:t>
      </w:r>
    </w:p>
    <w:p w:rsidR="00E15355" w:rsidRPr="0043344A" w:rsidRDefault="00E15355" w:rsidP="00E1535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15355" w:rsidRPr="0043344A" w:rsidRDefault="00E15355" w:rsidP="00E1535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43344A">
        <w:rPr>
          <w:rFonts w:ascii="Times New Roman" w:hAnsi="Times New Roman"/>
          <w:sz w:val="24"/>
          <w:szCs w:val="24"/>
        </w:rPr>
        <w:t>Art. 4º Revogam</w:t>
      </w:r>
      <w:r w:rsidR="00075D5C">
        <w:rPr>
          <w:rFonts w:ascii="Times New Roman" w:hAnsi="Times New Roman"/>
          <w:sz w:val="24"/>
          <w:szCs w:val="24"/>
        </w:rPr>
        <w:t>-se as disposições em contrário</w:t>
      </w:r>
      <w:r w:rsidRPr="0043344A">
        <w:rPr>
          <w:rFonts w:ascii="Times New Roman" w:hAnsi="Times New Roman"/>
          <w:sz w:val="24"/>
          <w:szCs w:val="24"/>
        </w:rPr>
        <w:t>.</w:t>
      </w:r>
    </w:p>
    <w:p w:rsidR="00E15355" w:rsidRPr="0043344A" w:rsidRDefault="00E15355" w:rsidP="00E1535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15355" w:rsidRPr="0043344A" w:rsidRDefault="00E15355" w:rsidP="00E1535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43344A">
        <w:rPr>
          <w:rFonts w:ascii="Times New Roman" w:hAnsi="Times New Roman"/>
          <w:sz w:val="24"/>
          <w:szCs w:val="24"/>
        </w:rPr>
        <w:t xml:space="preserve">Art. 5° Esta Lei entra em vigor na data de sua publicação, retroagindo seus efeitos a 1° </w:t>
      </w:r>
      <w:proofErr w:type="gramStart"/>
      <w:r w:rsidRPr="0043344A">
        <w:rPr>
          <w:rFonts w:ascii="Times New Roman" w:hAnsi="Times New Roman"/>
          <w:sz w:val="24"/>
          <w:szCs w:val="24"/>
        </w:rPr>
        <w:t>de</w:t>
      </w:r>
      <w:proofErr w:type="gramEnd"/>
      <w:r w:rsidRPr="0043344A">
        <w:rPr>
          <w:rFonts w:ascii="Times New Roman" w:hAnsi="Times New Roman"/>
          <w:sz w:val="24"/>
          <w:szCs w:val="24"/>
        </w:rPr>
        <w:t xml:space="preserve"> </w:t>
      </w:r>
      <w:r w:rsidR="00244706">
        <w:rPr>
          <w:rFonts w:ascii="Times New Roman" w:hAnsi="Times New Roman"/>
          <w:sz w:val="24"/>
          <w:szCs w:val="24"/>
        </w:rPr>
        <w:t>março de 2.019</w:t>
      </w:r>
      <w:r w:rsidRPr="0043344A">
        <w:rPr>
          <w:rFonts w:ascii="Times New Roman" w:hAnsi="Times New Roman"/>
          <w:sz w:val="24"/>
          <w:szCs w:val="24"/>
        </w:rPr>
        <w:t>.</w:t>
      </w:r>
    </w:p>
    <w:p w:rsidR="00D11A33" w:rsidRPr="0043344A" w:rsidRDefault="00D11A33" w:rsidP="0038743A">
      <w:pPr>
        <w:rPr>
          <w:b/>
          <w:sz w:val="24"/>
          <w:szCs w:val="24"/>
        </w:rPr>
      </w:pPr>
    </w:p>
    <w:p w:rsidR="00E15355" w:rsidRPr="0043344A" w:rsidRDefault="00E15355" w:rsidP="00E15355">
      <w:pPr>
        <w:ind w:firstLine="709"/>
        <w:rPr>
          <w:sz w:val="24"/>
          <w:szCs w:val="24"/>
        </w:rPr>
      </w:pPr>
      <w:r w:rsidRPr="0043344A">
        <w:rPr>
          <w:sz w:val="24"/>
          <w:szCs w:val="24"/>
        </w:rPr>
        <w:t xml:space="preserve">Sala das Sessões “Vereador Santo </w:t>
      </w:r>
      <w:proofErr w:type="spellStart"/>
      <w:r w:rsidRPr="0043344A">
        <w:rPr>
          <w:sz w:val="24"/>
          <w:szCs w:val="24"/>
        </w:rPr>
        <w:t>Róttoli</w:t>
      </w:r>
      <w:proofErr w:type="spellEnd"/>
      <w:r w:rsidRPr="0043344A">
        <w:rPr>
          <w:sz w:val="24"/>
          <w:szCs w:val="24"/>
        </w:rPr>
        <w:t xml:space="preserve">”, em </w:t>
      </w:r>
      <w:r w:rsidR="004078AD">
        <w:rPr>
          <w:sz w:val="24"/>
          <w:szCs w:val="24"/>
        </w:rPr>
        <w:t>08</w:t>
      </w:r>
      <w:r w:rsidRPr="0043344A">
        <w:rPr>
          <w:sz w:val="24"/>
          <w:szCs w:val="24"/>
        </w:rPr>
        <w:t xml:space="preserve"> de</w:t>
      </w:r>
      <w:r w:rsidR="00244706">
        <w:rPr>
          <w:sz w:val="24"/>
          <w:szCs w:val="24"/>
        </w:rPr>
        <w:t xml:space="preserve"> </w:t>
      </w:r>
      <w:r w:rsidR="004078AD">
        <w:rPr>
          <w:sz w:val="24"/>
          <w:szCs w:val="24"/>
        </w:rPr>
        <w:t>abril</w:t>
      </w:r>
      <w:r w:rsidR="00AC2803">
        <w:rPr>
          <w:sz w:val="24"/>
          <w:szCs w:val="24"/>
        </w:rPr>
        <w:t xml:space="preserve"> de 2.019</w:t>
      </w:r>
      <w:r w:rsidRPr="0043344A">
        <w:rPr>
          <w:sz w:val="24"/>
          <w:szCs w:val="24"/>
        </w:rPr>
        <w:t>.</w:t>
      </w:r>
    </w:p>
    <w:p w:rsidR="00E15355" w:rsidRPr="0043344A" w:rsidRDefault="00E15355" w:rsidP="00E15355">
      <w:pPr>
        <w:ind w:firstLine="709"/>
        <w:rPr>
          <w:b/>
          <w:sz w:val="24"/>
          <w:szCs w:val="24"/>
        </w:rPr>
      </w:pPr>
    </w:p>
    <w:p w:rsidR="00E15355" w:rsidRPr="0043344A" w:rsidRDefault="00E15355" w:rsidP="00E15355">
      <w:pPr>
        <w:tabs>
          <w:tab w:val="left" w:pos="709"/>
        </w:tabs>
        <w:ind w:left="720" w:hanging="11"/>
        <w:rPr>
          <w:sz w:val="24"/>
          <w:szCs w:val="24"/>
        </w:rPr>
      </w:pPr>
    </w:p>
    <w:p w:rsidR="00E15355" w:rsidRPr="0043344A" w:rsidRDefault="00E15355" w:rsidP="00E15355">
      <w:pPr>
        <w:tabs>
          <w:tab w:val="left" w:pos="709"/>
        </w:tabs>
        <w:ind w:left="720" w:hanging="11"/>
        <w:rPr>
          <w:sz w:val="24"/>
          <w:szCs w:val="24"/>
        </w:rPr>
      </w:pPr>
    </w:p>
    <w:p w:rsidR="00E15355" w:rsidRPr="0043344A" w:rsidRDefault="00E15355" w:rsidP="00E15355">
      <w:pPr>
        <w:tabs>
          <w:tab w:val="left" w:pos="709"/>
        </w:tabs>
        <w:ind w:left="720" w:hanging="11"/>
        <w:rPr>
          <w:sz w:val="24"/>
          <w:szCs w:val="24"/>
        </w:rPr>
      </w:pPr>
    </w:p>
    <w:p w:rsidR="00E15355" w:rsidRPr="0043344A" w:rsidRDefault="00E15355" w:rsidP="00E15355">
      <w:pPr>
        <w:tabs>
          <w:tab w:val="left" w:pos="709"/>
        </w:tabs>
        <w:ind w:left="720" w:hanging="11"/>
        <w:rPr>
          <w:sz w:val="24"/>
          <w:szCs w:val="24"/>
        </w:rPr>
      </w:pPr>
      <w:r w:rsidRPr="0043344A">
        <w:rPr>
          <w:sz w:val="24"/>
          <w:szCs w:val="24"/>
        </w:rPr>
        <w:t xml:space="preserve">VEREADOR </w:t>
      </w:r>
      <w:r w:rsidR="00244706">
        <w:rPr>
          <w:sz w:val="24"/>
          <w:szCs w:val="24"/>
        </w:rPr>
        <w:t>MANOEL EDUARDO PEREIRA DA CRUZ PALOMINO</w:t>
      </w:r>
    </w:p>
    <w:p w:rsidR="00E15355" w:rsidRPr="0043344A" w:rsidRDefault="00E15355" w:rsidP="00E15355">
      <w:pPr>
        <w:tabs>
          <w:tab w:val="left" w:pos="709"/>
        </w:tabs>
        <w:ind w:left="720" w:hanging="11"/>
        <w:rPr>
          <w:sz w:val="24"/>
          <w:szCs w:val="24"/>
        </w:rPr>
      </w:pPr>
      <w:r w:rsidRPr="0043344A">
        <w:rPr>
          <w:sz w:val="24"/>
          <w:szCs w:val="24"/>
        </w:rPr>
        <w:t>Presidente da Câmara</w:t>
      </w:r>
    </w:p>
    <w:p w:rsidR="00E15355" w:rsidRPr="0043344A" w:rsidRDefault="00E15355" w:rsidP="00E15355">
      <w:pPr>
        <w:tabs>
          <w:tab w:val="left" w:pos="709"/>
        </w:tabs>
        <w:ind w:left="720" w:hanging="11"/>
        <w:rPr>
          <w:sz w:val="24"/>
          <w:szCs w:val="24"/>
        </w:rPr>
      </w:pPr>
    </w:p>
    <w:p w:rsidR="00E15355" w:rsidRPr="0043344A" w:rsidRDefault="00E15355" w:rsidP="00E15355">
      <w:pPr>
        <w:tabs>
          <w:tab w:val="left" w:pos="709"/>
        </w:tabs>
        <w:ind w:left="720" w:hanging="11"/>
        <w:rPr>
          <w:sz w:val="24"/>
          <w:szCs w:val="24"/>
        </w:rPr>
      </w:pPr>
    </w:p>
    <w:p w:rsidR="00E15355" w:rsidRPr="0043344A" w:rsidRDefault="00E15355" w:rsidP="00E15355">
      <w:pPr>
        <w:tabs>
          <w:tab w:val="left" w:pos="709"/>
        </w:tabs>
        <w:ind w:left="720" w:hanging="11"/>
        <w:rPr>
          <w:sz w:val="24"/>
          <w:szCs w:val="24"/>
        </w:rPr>
      </w:pPr>
    </w:p>
    <w:p w:rsidR="00E15355" w:rsidRPr="0043344A" w:rsidRDefault="00E15355" w:rsidP="00E15355">
      <w:pPr>
        <w:tabs>
          <w:tab w:val="left" w:pos="709"/>
        </w:tabs>
        <w:ind w:left="720" w:hanging="11"/>
        <w:rPr>
          <w:sz w:val="24"/>
          <w:szCs w:val="24"/>
        </w:rPr>
      </w:pPr>
    </w:p>
    <w:p w:rsidR="00E15355" w:rsidRPr="0043344A" w:rsidRDefault="00E15355" w:rsidP="00E15355">
      <w:pPr>
        <w:tabs>
          <w:tab w:val="left" w:pos="709"/>
        </w:tabs>
        <w:ind w:left="720" w:hanging="11"/>
        <w:rPr>
          <w:sz w:val="24"/>
          <w:szCs w:val="24"/>
        </w:rPr>
      </w:pPr>
      <w:r w:rsidRPr="0043344A">
        <w:rPr>
          <w:sz w:val="24"/>
          <w:szCs w:val="24"/>
        </w:rPr>
        <w:t xml:space="preserve">VEREADOR </w:t>
      </w:r>
      <w:r w:rsidR="00244706">
        <w:rPr>
          <w:sz w:val="24"/>
          <w:szCs w:val="24"/>
        </w:rPr>
        <w:t>GERALDO VICENTE BERTANHA</w:t>
      </w:r>
    </w:p>
    <w:p w:rsidR="00E15355" w:rsidRPr="0043344A" w:rsidRDefault="00E15355" w:rsidP="00E15355">
      <w:pPr>
        <w:tabs>
          <w:tab w:val="left" w:pos="709"/>
        </w:tabs>
        <w:ind w:left="720" w:hanging="11"/>
        <w:rPr>
          <w:sz w:val="24"/>
          <w:szCs w:val="24"/>
        </w:rPr>
      </w:pPr>
      <w:r w:rsidRPr="0043344A">
        <w:rPr>
          <w:sz w:val="24"/>
          <w:szCs w:val="24"/>
        </w:rPr>
        <w:t>1º Vice-Presidente</w:t>
      </w:r>
    </w:p>
    <w:p w:rsidR="00E15355" w:rsidRDefault="00E15355" w:rsidP="00E15355">
      <w:pPr>
        <w:tabs>
          <w:tab w:val="left" w:pos="709"/>
        </w:tabs>
        <w:ind w:left="720" w:hanging="11"/>
        <w:rPr>
          <w:sz w:val="24"/>
          <w:szCs w:val="24"/>
        </w:rPr>
      </w:pPr>
    </w:p>
    <w:p w:rsidR="00AC2803" w:rsidRPr="0043344A" w:rsidRDefault="00AC2803" w:rsidP="00E15355">
      <w:pPr>
        <w:tabs>
          <w:tab w:val="left" w:pos="709"/>
        </w:tabs>
        <w:ind w:left="720" w:hanging="11"/>
        <w:rPr>
          <w:sz w:val="24"/>
          <w:szCs w:val="24"/>
        </w:rPr>
      </w:pPr>
    </w:p>
    <w:p w:rsidR="00E15355" w:rsidRPr="0043344A" w:rsidRDefault="00E15355" w:rsidP="00E15355">
      <w:pPr>
        <w:tabs>
          <w:tab w:val="left" w:pos="709"/>
        </w:tabs>
        <w:ind w:left="720" w:hanging="11"/>
        <w:rPr>
          <w:sz w:val="24"/>
          <w:szCs w:val="24"/>
        </w:rPr>
      </w:pPr>
    </w:p>
    <w:p w:rsidR="00E15355" w:rsidRPr="0043344A" w:rsidRDefault="00E15355" w:rsidP="00E15355">
      <w:pPr>
        <w:tabs>
          <w:tab w:val="left" w:pos="709"/>
        </w:tabs>
        <w:ind w:left="720" w:hanging="11"/>
        <w:rPr>
          <w:sz w:val="24"/>
          <w:szCs w:val="24"/>
        </w:rPr>
      </w:pPr>
    </w:p>
    <w:p w:rsidR="00E15355" w:rsidRPr="0043344A" w:rsidRDefault="00E15355" w:rsidP="00E15355">
      <w:pPr>
        <w:tabs>
          <w:tab w:val="left" w:pos="709"/>
        </w:tabs>
        <w:ind w:left="720" w:hanging="11"/>
        <w:rPr>
          <w:sz w:val="24"/>
          <w:szCs w:val="24"/>
        </w:rPr>
      </w:pPr>
      <w:proofErr w:type="gramStart"/>
      <w:r w:rsidRPr="0043344A">
        <w:rPr>
          <w:sz w:val="24"/>
          <w:szCs w:val="24"/>
        </w:rPr>
        <w:t xml:space="preserve">VEREADOR  </w:t>
      </w:r>
      <w:r w:rsidR="00AC2803">
        <w:rPr>
          <w:sz w:val="24"/>
          <w:szCs w:val="24"/>
        </w:rPr>
        <w:t>CRISTIANO</w:t>
      </w:r>
      <w:proofErr w:type="gramEnd"/>
      <w:r w:rsidR="00AC2803">
        <w:rPr>
          <w:sz w:val="24"/>
          <w:szCs w:val="24"/>
        </w:rPr>
        <w:t xml:space="preserve"> GAIOTO</w:t>
      </w:r>
      <w:r w:rsidRPr="0043344A">
        <w:rPr>
          <w:sz w:val="24"/>
          <w:szCs w:val="24"/>
        </w:rPr>
        <w:t xml:space="preserve"> </w:t>
      </w:r>
    </w:p>
    <w:p w:rsidR="00E15355" w:rsidRPr="0043344A" w:rsidRDefault="00E15355" w:rsidP="00E15355">
      <w:pPr>
        <w:tabs>
          <w:tab w:val="left" w:pos="709"/>
        </w:tabs>
        <w:ind w:left="720" w:hanging="11"/>
        <w:rPr>
          <w:sz w:val="24"/>
          <w:szCs w:val="24"/>
        </w:rPr>
      </w:pPr>
      <w:r w:rsidRPr="0043344A">
        <w:rPr>
          <w:sz w:val="24"/>
          <w:szCs w:val="24"/>
        </w:rPr>
        <w:t>2º Vice-Presidente</w:t>
      </w:r>
    </w:p>
    <w:p w:rsidR="00E15355" w:rsidRDefault="00E15355" w:rsidP="00E15355">
      <w:pPr>
        <w:tabs>
          <w:tab w:val="left" w:pos="709"/>
        </w:tabs>
        <w:ind w:left="720" w:hanging="11"/>
        <w:rPr>
          <w:sz w:val="24"/>
          <w:szCs w:val="24"/>
        </w:rPr>
      </w:pPr>
    </w:p>
    <w:p w:rsidR="0038743A" w:rsidRDefault="0038743A" w:rsidP="00E15355">
      <w:pPr>
        <w:tabs>
          <w:tab w:val="left" w:pos="709"/>
        </w:tabs>
        <w:ind w:left="720" w:hanging="11"/>
        <w:rPr>
          <w:sz w:val="24"/>
          <w:szCs w:val="24"/>
        </w:rPr>
      </w:pPr>
    </w:p>
    <w:p w:rsidR="0038743A" w:rsidRDefault="0038743A" w:rsidP="00E15355">
      <w:pPr>
        <w:tabs>
          <w:tab w:val="left" w:pos="709"/>
        </w:tabs>
        <w:ind w:left="720" w:hanging="11"/>
        <w:rPr>
          <w:sz w:val="24"/>
          <w:szCs w:val="24"/>
        </w:rPr>
      </w:pPr>
    </w:p>
    <w:p w:rsidR="0038743A" w:rsidRDefault="0038743A" w:rsidP="00E15355">
      <w:pPr>
        <w:tabs>
          <w:tab w:val="left" w:pos="709"/>
        </w:tabs>
        <w:ind w:left="720" w:hanging="11"/>
        <w:rPr>
          <w:sz w:val="24"/>
          <w:szCs w:val="24"/>
        </w:rPr>
      </w:pPr>
    </w:p>
    <w:p w:rsidR="0038743A" w:rsidRPr="0043344A" w:rsidRDefault="0038743A" w:rsidP="00E15355">
      <w:pPr>
        <w:tabs>
          <w:tab w:val="left" w:pos="709"/>
        </w:tabs>
        <w:ind w:left="720" w:hanging="11"/>
        <w:rPr>
          <w:sz w:val="24"/>
          <w:szCs w:val="24"/>
        </w:rPr>
      </w:pPr>
    </w:p>
    <w:p w:rsidR="00E15355" w:rsidRPr="0043344A" w:rsidRDefault="00E15355" w:rsidP="00E15355">
      <w:pPr>
        <w:tabs>
          <w:tab w:val="left" w:pos="709"/>
        </w:tabs>
        <w:ind w:left="720" w:hanging="11"/>
        <w:rPr>
          <w:sz w:val="24"/>
          <w:szCs w:val="24"/>
        </w:rPr>
      </w:pPr>
    </w:p>
    <w:p w:rsidR="00E15355" w:rsidRPr="0043344A" w:rsidRDefault="00AC2803" w:rsidP="00AC2803">
      <w:pPr>
        <w:tabs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proofErr w:type="gramStart"/>
      <w:r w:rsidR="00E15355" w:rsidRPr="0043344A">
        <w:rPr>
          <w:sz w:val="24"/>
          <w:szCs w:val="24"/>
        </w:rPr>
        <w:t xml:space="preserve">VEREADOR </w:t>
      </w:r>
      <w:r w:rsidR="00244706">
        <w:rPr>
          <w:sz w:val="24"/>
          <w:szCs w:val="24"/>
        </w:rPr>
        <w:t xml:space="preserve"> LUIS</w:t>
      </w:r>
      <w:proofErr w:type="gramEnd"/>
      <w:r w:rsidR="00244706">
        <w:rPr>
          <w:sz w:val="24"/>
          <w:szCs w:val="24"/>
        </w:rPr>
        <w:t xml:space="preserve"> ROBERTO TAVARES</w:t>
      </w:r>
    </w:p>
    <w:p w:rsidR="00E15355" w:rsidRPr="0043344A" w:rsidRDefault="00E15355" w:rsidP="00E15355">
      <w:pPr>
        <w:tabs>
          <w:tab w:val="left" w:pos="709"/>
        </w:tabs>
        <w:ind w:left="720" w:hanging="11"/>
        <w:rPr>
          <w:sz w:val="24"/>
          <w:szCs w:val="24"/>
        </w:rPr>
      </w:pPr>
      <w:r w:rsidRPr="0043344A">
        <w:rPr>
          <w:sz w:val="24"/>
          <w:szCs w:val="24"/>
        </w:rPr>
        <w:t>1ª Secretário</w:t>
      </w:r>
    </w:p>
    <w:p w:rsidR="00E15355" w:rsidRPr="0043344A" w:rsidRDefault="00E15355" w:rsidP="00E15355">
      <w:pPr>
        <w:tabs>
          <w:tab w:val="left" w:pos="709"/>
        </w:tabs>
        <w:ind w:left="720" w:hanging="11"/>
        <w:rPr>
          <w:sz w:val="24"/>
          <w:szCs w:val="24"/>
        </w:rPr>
      </w:pPr>
    </w:p>
    <w:p w:rsidR="00D11A33" w:rsidRPr="0043344A" w:rsidRDefault="00D11A33" w:rsidP="00E15355">
      <w:pPr>
        <w:tabs>
          <w:tab w:val="left" w:pos="709"/>
        </w:tabs>
        <w:ind w:left="720" w:hanging="11"/>
        <w:rPr>
          <w:sz w:val="24"/>
          <w:szCs w:val="24"/>
        </w:rPr>
      </w:pPr>
    </w:p>
    <w:p w:rsidR="00D11A33" w:rsidRPr="0043344A" w:rsidRDefault="00D11A33" w:rsidP="00E15355">
      <w:pPr>
        <w:tabs>
          <w:tab w:val="left" w:pos="709"/>
        </w:tabs>
        <w:ind w:left="720" w:hanging="11"/>
        <w:rPr>
          <w:sz w:val="24"/>
          <w:szCs w:val="24"/>
        </w:rPr>
      </w:pPr>
    </w:p>
    <w:p w:rsidR="00E15355" w:rsidRPr="0043344A" w:rsidRDefault="00E15355" w:rsidP="00E15355">
      <w:pPr>
        <w:tabs>
          <w:tab w:val="left" w:pos="709"/>
        </w:tabs>
        <w:ind w:left="720" w:hanging="11"/>
        <w:rPr>
          <w:sz w:val="24"/>
          <w:szCs w:val="24"/>
        </w:rPr>
      </w:pPr>
      <w:r w:rsidRPr="0043344A">
        <w:rPr>
          <w:sz w:val="24"/>
          <w:szCs w:val="24"/>
        </w:rPr>
        <w:t xml:space="preserve"> VEREADOR </w:t>
      </w:r>
      <w:r w:rsidR="00AC2803">
        <w:rPr>
          <w:sz w:val="24"/>
          <w:szCs w:val="24"/>
        </w:rPr>
        <w:t>ANDRÉ ALBEJANTE MAZON</w:t>
      </w:r>
      <w:r w:rsidRPr="0043344A">
        <w:rPr>
          <w:sz w:val="24"/>
          <w:szCs w:val="24"/>
        </w:rPr>
        <w:t xml:space="preserve"> </w:t>
      </w:r>
    </w:p>
    <w:p w:rsidR="00E15355" w:rsidRPr="0043344A" w:rsidRDefault="00E15355" w:rsidP="00E15355">
      <w:pPr>
        <w:tabs>
          <w:tab w:val="left" w:pos="709"/>
        </w:tabs>
        <w:ind w:left="720" w:hanging="11"/>
        <w:rPr>
          <w:sz w:val="24"/>
          <w:szCs w:val="24"/>
        </w:rPr>
      </w:pPr>
      <w:r w:rsidRPr="0043344A">
        <w:rPr>
          <w:sz w:val="24"/>
          <w:szCs w:val="24"/>
        </w:rPr>
        <w:t>2ª Secretário</w:t>
      </w:r>
    </w:p>
    <w:p w:rsidR="00E15355" w:rsidRPr="0043344A" w:rsidRDefault="00E15355" w:rsidP="00E15355">
      <w:pPr>
        <w:tabs>
          <w:tab w:val="left" w:pos="709"/>
        </w:tabs>
        <w:ind w:left="720" w:hanging="11"/>
        <w:jc w:val="both"/>
        <w:rPr>
          <w:rFonts w:ascii="Bookman Old Style" w:hAnsi="Bookman Old Style" w:cs="Arial"/>
          <w:sz w:val="24"/>
          <w:szCs w:val="24"/>
        </w:rPr>
      </w:pPr>
    </w:p>
    <w:p w:rsidR="00E15355" w:rsidRDefault="00E15355" w:rsidP="00E15355">
      <w:pPr>
        <w:tabs>
          <w:tab w:val="left" w:pos="709"/>
        </w:tabs>
        <w:ind w:left="720" w:hanging="11"/>
        <w:jc w:val="both"/>
        <w:rPr>
          <w:rFonts w:ascii="Bookman Old Style" w:hAnsi="Bookman Old Style" w:cs="Arial"/>
          <w:sz w:val="24"/>
          <w:szCs w:val="24"/>
        </w:rPr>
      </w:pPr>
    </w:p>
    <w:p w:rsidR="0038743A" w:rsidRDefault="0038743A" w:rsidP="00E15355">
      <w:pPr>
        <w:tabs>
          <w:tab w:val="left" w:pos="709"/>
        </w:tabs>
        <w:ind w:left="720" w:hanging="11"/>
        <w:jc w:val="both"/>
        <w:rPr>
          <w:rFonts w:ascii="Bookman Old Style" w:hAnsi="Bookman Old Style" w:cs="Arial"/>
          <w:sz w:val="24"/>
          <w:szCs w:val="24"/>
        </w:rPr>
      </w:pPr>
    </w:p>
    <w:p w:rsidR="0038743A" w:rsidRDefault="0038743A" w:rsidP="00E15355">
      <w:pPr>
        <w:tabs>
          <w:tab w:val="left" w:pos="709"/>
        </w:tabs>
        <w:ind w:left="720" w:hanging="11"/>
        <w:jc w:val="both"/>
        <w:rPr>
          <w:rFonts w:ascii="Bookman Old Style" w:hAnsi="Bookman Old Style" w:cs="Arial"/>
          <w:sz w:val="24"/>
          <w:szCs w:val="24"/>
        </w:rPr>
      </w:pPr>
    </w:p>
    <w:p w:rsidR="0038743A" w:rsidRDefault="0038743A" w:rsidP="00E15355">
      <w:pPr>
        <w:tabs>
          <w:tab w:val="left" w:pos="709"/>
        </w:tabs>
        <w:ind w:left="720" w:hanging="11"/>
        <w:jc w:val="both"/>
        <w:rPr>
          <w:rFonts w:ascii="Bookman Old Style" w:hAnsi="Bookman Old Style" w:cs="Arial"/>
          <w:sz w:val="24"/>
          <w:szCs w:val="24"/>
        </w:rPr>
      </w:pPr>
    </w:p>
    <w:p w:rsidR="0038743A" w:rsidRDefault="0038743A" w:rsidP="00E15355">
      <w:pPr>
        <w:tabs>
          <w:tab w:val="left" w:pos="709"/>
        </w:tabs>
        <w:ind w:left="720" w:hanging="11"/>
        <w:jc w:val="both"/>
        <w:rPr>
          <w:rFonts w:ascii="Bookman Old Style" w:hAnsi="Bookman Old Style" w:cs="Arial"/>
          <w:sz w:val="24"/>
          <w:szCs w:val="24"/>
        </w:rPr>
      </w:pPr>
    </w:p>
    <w:p w:rsidR="0038743A" w:rsidRDefault="0038743A" w:rsidP="00E15355">
      <w:pPr>
        <w:tabs>
          <w:tab w:val="left" w:pos="709"/>
        </w:tabs>
        <w:ind w:left="720" w:hanging="11"/>
        <w:jc w:val="both"/>
        <w:rPr>
          <w:rFonts w:ascii="Bookman Old Style" w:hAnsi="Bookman Old Style" w:cs="Arial"/>
          <w:sz w:val="24"/>
          <w:szCs w:val="24"/>
        </w:rPr>
      </w:pPr>
    </w:p>
    <w:p w:rsidR="0038743A" w:rsidRDefault="0038743A" w:rsidP="00E15355">
      <w:pPr>
        <w:tabs>
          <w:tab w:val="left" w:pos="709"/>
        </w:tabs>
        <w:ind w:left="720" w:hanging="11"/>
        <w:jc w:val="both"/>
        <w:rPr>
          <w:rFonts w:ascii="Bookman Old Style" w:hAnsi="Bookman Old Style" w:cs="Arial"/>
          <w:sz w:val="24"/>
          <w:szCs w:val="24"/>
        </w:rPr>
      </w:pPr>
    </w:p>
    <w:p w:rsidR="0038743A" w:rsidRDefault="0038743A" w:rsidP="00E15355">
      <w:pPr>
        <w:tabs>
          <w:tab w:val="left" w:pos="709"/>
        </w:tabs>
        <w:ind w:left="720" w:hanging="11"/>
        <w:jc w:val="both"/>
        <w:rPr>
          <w:rFonts w:ascii="Bookman Old Style" w:hAnsi="Bookman Old Style" w:cs="Arial"/>
          <w:sz w:val="24"/>
          <w:szCs w:val="24"/>
        </w:rPr>
      </w:pPr>
    </w:p>
    <w:p w:rsidR="0038743A" w:rsidRDefault="0038743A" w:rsidP="00E15355">
      <w:pPr>
        <w:tabs>
          <w:tab w:val="left" w:pos="709"/>
        </w:tabs>
        <w:ind w:left="720" w:hanging="11"/>
        <w:jc w:val="both"/>
        <w:rPr>
          <w:rFonts w:ascii="Bookman Old Style" w:hAnsi="Bookman Old Style" w:cs="Arial"/>
          <w:sz w:val="24"/>
          <w:szCs w:val="24"/>
        </w:rPr>
      </w:pPr>
    </w:p>
    <w:p w:rsidR="0038743A" w:rsidRDefault="0038743A" w:rsidP="00E15355">
      <w:pPr>
        <w:tabs>
          <w:tab w:val="left" w:pos="709"/>
        </w:tabs>
        <w:ind w:left="720" w:hanging="11"/>
        <w:jc w:val="both"/>
        <w:rPr>
          <w:rFonts w:ascii="Bookman Old Style" w:hAnsi="Bookman Old Style" w:cs="Arial"/>
          <w:sz w:val="24"/>
          <w:szCs w:val="24"/>
        </w:rPr>
      </w:pPr>
    </w:p>
    <w:p w:rsidR="0038743A" w:rsidRPr="0043344A" w:rsidRDefault="0038743A" w:rsidP="00E15355">
      <w:pPr>
        <w:tabs>
          <w:tab w:val="left" w:pos="709"/>
        </w:tabs>
        <w:ind w:left="720" w:hanging="11"/>
        <w:jc w:val="both"/>
        <w:rPr>
          <w:rFonts w:ascii="Bookman Old Style" w:hAnsi="Bookman Old Style" w:cs="Arial"/>
          <w:sz w:val="24"/>
          <w:szCs w:val="24"/>
        </w:rPr>
      </w:pPr>
    </w:p>
    <w:p w:rsidR="00E15355" w:rsidRPr="0043344A" w:rsidRDefault="00E15355" w:rsidP="00E15355">
      <w:pPr>
        <w:tabs>
          <w:tab w:val="left" w:pos="709"/>
        </w:tabs>
        <w:ind w:left="720" w:hanging="11"/>
        <w:jc w:val="both"/>
        <w:rPr>
          <w:b/>
        </w:rPr>
      </w:pPr>
      <w:r w:rsidRPr="0043344A">
        <w:rPr>
          <w:b/>
        </w:rPr>
        <w:t xml:space="preserve">Projeto de Lei nº </w:t>
      </w:r>
    </w:p>
    <w:p w:rsidR="00E15355" w:rsidRPr="0043344A" w:rsidRDefault="00E15355" w:rsidP="00E15355">
      <w:pPr>
        <w:tabs>
          <w:tab w:val="left" w:pos="709"/>
        </w:tabs>
        <w:ind w:left="720" w:hanging="11"/>
        <w:jc w:val="both"/>
        <w:rPr>
          <w:b/>
        </w:rPr>
      </w:pPr>
      <w:r w:rsidRPr="0043344A">
        <w:rPr>
          <w:b/>
        </w:rPr>
        <w:t>Autoria: Mesa da Câmara</w:t>
      </w:r>
    </w:p>
    <w:p w:rsidR="00E15355" w:rsidRPr="0043344A" w:rsidRDefault="00E15355" w:rsidP="00E15355">
      <w:pPr>
        <w:jc w:val="both"/>
        <w:rPr>
          <w:b/>
        </w:rPr>
      </w:pPr>
    </w:p>
    <w:p w:rsidR="00E15355" w:rsidRPr="0043344A" w:rsidRDefault="00E15355" w:rsidP="00E15355">
      <w:pPr>
        <w:ind w:firstLine="709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E15355" w:rsidRPr="0043344A" w:rsidRDefault="00E15355" w:rsidP="00E15355">
      <w:pPr>
        <w:ind w:firstLine="709"/>
        <w:rPr>
          <w:sz w:val="24"/>
          <w:szCs w:val="24"/>
        </w:rPr>
      </w:pPr>
    </w:p>
    <w:p w:rsidR="00E15355" w:rsidRPr="0043344A" w:rsidRDefault="00E15355" w:rsidP="00E1535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15355" w:rsidRPr="0043344A" w:rsidRDefault="00E15355" w:rsidP="00E1535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15355" w:rsidRDefault="00E15355" w:rsidP="00E15355">
      <w:pPr>
        <w:rPr>
          <w:sz w:val="24"/>
          <w:szCs w:val="24"/>
        </w:rPr>
      </w:pPr>
    </w:p>
    <w:p w:rsidR="00AD18ED" w:rsidRDefault="00AD18ED" w:rsidP="00E15355">
      <w:pPr>
        <w:rPr>
          <w:sz w:val="24"/>
          <w:szCs w:val="24"/>
        </w:rPr>
      </w:pPr>
    </w:p>
    <w:p w:rsidR="00AD18ED" w:rsidRDefault="00AD18ED" w:rsidP="00E15355">
      <w:pPr>
        <w:rPr>
          <w:sz w:val="24"/>
          <w:szCs w:val="24"/>
        </w:rPr>
      </w:pPr>
    </w:p>
    <w:p w:rsidR="00AD18ED" w:rsidRDefault="00AD18ED" w:rsidP="00E15355">
      <w:pPr>
        <w:rPr>
          <w:sz w:val="24"/>
          <w:szCs w:val="24"/>
        </w:rPr>
      </w:pPr>
    </w:p>
    <w:p w:rsidR="00AD18ED" w:rsidRDefault="00AD18ED" w:rsidP="00E15355">
      <w:pPr>
        <w:rPr>
          <w:sz w:val="24"/>
          <w:szCs w:val="24"/>
        </w:rPr>
      </w:pPr>
    </w:p>
    <w:p w:rsidR="00AD18ED" w:rsidRDefault="00AD18ED" w:rsidP="00E15355">
      <w:pPr>
        <w:rPr>
          <w:sz w:val="24"/>
          <w:szCs w:val="24"/>
        </w:rPr>
      </w:pPr>
    </w:p>
    <w:p w:rsidR="00AD18ED" w:rsidRDefault="00AD18ED" w:rsidP="00E15355">
      <w:pPr>
        <w:rPr>
          <w:sz w:val="24"/>
          <w:szCs w:val="24"/>
        </w:rPr>
      </w:pPr>
    </w:p>
    <w:p w:rsidR="00AD18ED" w:rsidRDefault="00AD18ED" w:rsidP="00E15355">
      <w:pPr>
        <w:rPr>
          <w:sz w:val="24"/>
          <w:szCs w:val="24"/>
        </w:rPr>
      </w:pPr>
    </w:p>
    <w:p w:rsidR="00AD18ED" w:rsidRDefault="00AD18ED" w:rsidP="00E15355">
      <w:pPr>
        <w:rPr>
          <w:sz w:val="24"/>
          <w:szCs w:val="24"/>
        </w:rPr>
      </w:pPr>
    </w:p>
    <w:p w:rsidR="00AD18ED" w:rsidRDefault="00AD18ED" w:rsidP="00E15355">
      <w:pPr>
        <w:rPr>
          <w:sz w:val="24"/>
          <w:szCs w:val="24"/>
        </w:rPr>
      </w:pPr>
    </w:p>
    <w:p w:rsidR="00AD18ED" w:rsidRDefault="00AD18ED" w:rsidP="00E15355">
      <w:pPr>
        <w:rPr>
          <w:sz w:val="24"/>
          <w:szCs w:val="24"/>
        </w:rPr>
      </w:pPr>
    </w:p>
    <w:p w:rsidR="00AD18ED" w:rsidRDefault="00AD18ED" w:rsidP="00E15355">
      <w:pPr>
        <w:rPr>
          <w:sz w:val="24"/>
          <w:szCs w:val="24"/>
        </w:rPr>
      </w:pPr>
    </w:p>
    <w:p w:rsidR="00AD18ED" w:rsidRDefault="00AD18ED" w:rsidP="00E15355">
      <w:pPr>
        <w:rPr>
          <w:sz w:val="24"/>
          <w:szCs w:val="24"/>
        </w:rPr>
      </w:pPr>
    </w:p>
    <w:p w:rsidR="00AD18ED" w:rsidRDefault="00AD18ED" w:rsidP="00E15355">
      <w:pPr>
        <w:rPr>
          <w:sz w:val="24"/>
          <w:szCs w:val="24"/>
        </w:rPr>
      </w:pPr>
    </w:p>
    <w:p w:rsidR="00AD18ED" w:rsidRDefault="00AD18ED" w:rsidP="00E15355">
      <w:pPr>
        <w:rPr>
          <w:sz w:val="24"/>
          <w:szCs w:val="24"/>
        </w:rPr>
      </w:pPr>
    </w:p>
    <w:p w:rsidR="00AD18ED" w:rsidRDefault="00AD18ED" w:rsidP="00E15355">
      <w:pPr>
        <w:rPr>
          <w:sz w:val="24"/>
          <w:szCs w:val="24"/>
        </w:rPr>
      </w:pPr>
    </w:p>
    <w:p w:rsidR="00AD18ED" w:rsidRDefault="00AD18ED" w:rsidP="00E15355">
      <w:pPr>
        <w:rPr>
          <w:sz w:val="24"/>
          <w:szCs w:val="24"/>
        </w:rPr>
      </w:pPr>
    </w:p>
    <w:p w:rsidR="00AD18ED" w:rsidRDefault="00AD18ED" w:rsidP="005068C6"/>
    <w:p w:rsidR="00AD18ED" w:rsidRDefault="00AD18ED" w:rsidP="005068C6"/>
    <w:p w:rsidR="00AD18ED" w:rsidRDefault="00AD18ED" w:rsidP="005068C6"/>
    <w:p w:rsidR="00A922F0" w:rsidRDefault="00A922F0" w:rsidP="005068C6"/>
    <w:p w:rsidR="00AD18ED" w:rsidRDefault="00AD18ED" w:rsidP="005068C6"/>
    <w:p w:rsidR="00AD18ED" w:rsidRDefault="00AD18ED" w:rsidP="005068C6"/>
    <w:p w:rsidR="00AD18ED" w:rsidRDefault="00AD18ED" w:rsidP="005068C6"/>
    <w:p w:rsidR="00AD18ED" w:rsidRDefault="00AD18ED" w:rsidP="00A922F0">
      <w:pPr>
        <w:jc w:val="center"/>
        <w:rPr>
          <w:sz w:val="24"/>
        </w:rPr>
      </w:pPr>
      <w:r>
        <w:rPr>
          <w:b/>
          <w:sz w:val="24"/>
        </w:rPr>
        <w:t>JUSTIFICATIVA</w:t>
      </w:r>
    </w:p>
    <w:p w:rsidR="00AD18ED" w:rsidRDefault="00AD18ED" w:rsidP="00A922F0">
      <w:pPr>
        <w:pStyle w:val="NormalWeb"/>
        <w:spacing w:line="240" w:lineRule="atLeast"/>
        <w:jc w:val="center"/>
      </w:pPr>
    </w:p>
    <w:p w:rsidR="00AD18ED" w:rsidRDefault="00AD18ED" w:rsidP="005068C6">
      <w:pPr>
        <w:pStyle w:val="NormalWeb"/>
        <w:spacing w:line="240" w:lineRule="atLeast"/>
      </w:pPr>
    </w:p>
    <w:p w:rsidR="00AD18ED" w:rsidRPr="005068C6" w:rsidRDefault="00AD18ED" w:rsidP="005068C6">
      <w:pPr>
        <w:spacing w:after="160" w:line="360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5068C6">
        <w:rPr>
          <w:rFonts w:eastAsia="Calibri"/>
          <w:sz w:val="24"/>
          <w:szCs w:val="24"/>
          <w:lang w:eastAsia="en-US"/>
        </w:rPr>
        <w:t>O presente projeto de Lei busca autorização legislativa para proceder ao reajuste anual dos salários dos servidores municipais deste Poder Legislativo</w:t>
      </w:r>
      <w:r w:rsidR="00A922F0">
        <w:rPr>
          <w:rFonts w:eastAsia="Calibri"/>
          <w:sz w:val="24"/>
          <w:szCs w:val="24"/>
          <w:lang w:eastAsia="en-US"/>
        </w:rPr>
        <w:t>, e dá outras providências</w:t>
      </w:r>
      <w:r w:rsidRPr="005068C6">
        <w:rPr>
          <w:rFonts w:eastAsia="Calibri"/>
          <w:sz w:val="24"/>
          <w:szCs w:val="24"/>
          <w:lang w:eastAsia="en-US"/>
        </w:rPr>
        <w:t>.</w:t>
      </w:r>
    </w:p>
    <w:p w:rsidR="00AD18ED" w:rsidRPr="005068C6" w:rsidRDefault="00AD18ED" w:rsidP="005068C6">
      <w:pPr>
        <w:spacing w:after="160" w:line="360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5068C6">
        <w:rPr>
          <w:rFonts w:eastAsia="Calibri"/>
          <w:sz w:val="24"/>
          <w:szCs w:val="24"/>
          <w:lang w:eastAsia="en-US"/>
        </w:rPr>
        <w:t xml:space="preserve">Conforme dispõe o inciso X, do Art. 88 da LOM, é assegurada a revisão anual </w:t>
      </w:r>
      <w:proofErr w:type="gramStart"/>
      <w:r w:rsidRPr="005068C6">
        <w:rPr>
          <w:rFonts w:eastAsia="Calibri"/>
          <w:sz w:val="24"/>
          <w:szCs w:val="24"/>
          <w:lang w:eastAsia="en-US"/>
        </w:rPr>
        <w:t>geral  da</w:t>
      </w:r>
      <w:proofErr w:type="gramEnd"/>
      <w:r w:rsidRPr="005068C6">
        <w:rPr>
          <w:rFonts w:eastAsia="Calibri"/>
          <w:sz w:val="24"/>
          <w:szCs w:val="24"/>
          <w:lang w:eastAsia="en-US"/>
        </w:rPr>
        <w:t xml:space="preserve"> remuneração dos servidores.</w:t>
      </w:r>
    </w:p>
    <w:p w:rsidR="00A922F0" w:rsidRDefault="00AD18ED" w:rsidP="005068C6">
      <w:pPr>
        <w:spacing w:after="160" w:line="360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5068C6">
        <w:rPr>
          <w:rFonts w:eastAsia="Calibri"/>
          <w:sz w:val="24"/>
          <w:szCs w:val="24"/>
          <w:lang w:eastAsia="en-US"/>
        </w:rPr>
        <w:t xml:space="preserve">Nesse sentido, em estrita observância do trato isonômico, esta Casa Legislativa concede aos seus servidores o reajuste anual geral no patamar de </w:t>
      </w:r>
      <w:r w:rsidR="007825EB">
        <w:rPr>
          <w:rFonts w:eastAsia="Calibri"/>
          <w:sz w:val="24"/>
          <w:szCs w:val="24"/>
          <w:lang w:eastAsia="en-US"/>
        </w:rPr>
        <w:t>2</w:t>
      </w:r>
      <w:r w:rsidRPr="005068C6">
        <w:rPr>
          <w:rFonts w:eastAsia="Calibri"/>
          <w:sz w:val="24"/>
          <w:szCs w:val="24"/>
          <w:lang w:eastAsia="en-US"/>
        </w:rPr>
        <w:t xml:space="preserve">% </w:t>
      </w:r>
      <w:r w:rsidR="007825EB">
        <w:rPr>
          <w:rFonts w:eastAsia="Calibri"/>
          <w:sz w:val="24"/>
          <w:szCs w:val="24"/>
          <w:lang w:eastAsia="en-US"/>
        </w:rPr>
        <w:t>(dois</w:t>
      </w:r>
      <w:r w:rsidRPr="005068C6">
        <w:rPr>
          <w:rFonts w:eastAsia="Calibri"/>
          <w:sz w:val="24"/>
          <w:szCs w:val="24"/>
          <w:lang w:eastAsia="en-US"/>
        </w:rPr>
        <w:t xml:space="preserve"> por cento). </w:t>
      </w:r>
      <w:r w:rsidR="00FB44A8">
        <w:rPr>
          <w:rFonts w:eastAsia="Calibri"/>
          <w:sz w:val="24"/>
          <w:szCs w:val="24"/>
          <w:lang w:eastAsia="en-US"/>
        </w:rPr>
        <w:t xml:space="preserve">Aliado à obrigação constitucional do reajuste de salários, privilegiando ao princípio da igualdade, a teor do reconhecimento da relevância dos servidores municipais praticada pelo Executivo Municipal, que atribui aos servidores </w:t>
      </w:r>
      <w:r w:rsidR="00A922F0">
        <w:rPr>
          <w:rFonts w:eastAsia="Calibri"/>
          <w:sz w:val="24"/>
          <w:szCs w:val="24"/>
          <w:lang w:eastAsia="en-US"/>
        </w:rPr>
        <w:t>auditores e outra</w:t>
      </w:r>
      <w:r w:rsidR="00FB44A8">
        <w:rPr>
          <w:rFonts w:eastAsia="Calibri"/>
          <w:sz w:val="24"/>
          <w:szCs w:val="24"/>
          <w:lang w:eastAsia="en-US"/>
        </w:rPr>
        <w:t>s classes do funcionalismo municipal revisão de enquadramento funcional, nada mais justo,</w:t>
      </w:r>
      <w:r w:rsidR="00A922F0">
        <w:rPr>
          <w:rFonts w:eastAsia="Calibri"/>
          <w:sz w:val="24"/>
          <w:szCs w:val="24"/>
          <w:lang w:eastAsia="en-US"/>
        </w:rPr>
        <w:t xml:space="preserve"> claro,</w:t>
      </w:r>
      <w:r w:rsidR="00FB44A8">
        <w:rPr>
          <w:rFonts w:eastAsia="Calibri"/>
          <w:sz w:val="24"/>
          <w:szCs w:val="24"/>
          <w:lang w:eastAsia="en-US"/>
        </w:rPr>
        <w:t xml:space="preserve"> que esta Casa Camarária, também, pratique mesmo reconhecimento, </w:t>
      </w:r>
      <w:r w:rsidR="00A922F0">
        <w:rPr>
          <w:rFonts w:eastAsia="Calibri"/>
          <w:sz w:val="24"/>
          <w:szCs w:val="24"/>
          <w:lang w:eastAsia="en-US"/>
        </w:rPr>
        <w:t>mesmo que,</w:t>
      </w:r>
      <w:r w:rsidR="00FB44A8">
        <w:rPr>
          <w:rFonts w:eastAsia="Calibri"/>
          <w:sz w:val="24"/>
          <w:szCs w:val="24"/>
          <w:lang w:eastAsia="en-US"/>
        </w:rPr>
        <w:t xml:space="preserve"> em tese, </w:t>
      </w:r>
      <w:r w:rsidR="00A922F0">
        <w:rPr>
          <w:rFonts w:eastAsia="Calibri"/>
          <w:sz w:val="24"/>
          <w:szCs w:val="24"/>
          <w:lang w:eastAsia="en-US"/>
        </w:rPr>
        <w:t xml:space="preserve">seja ainda </w:t>
      </w:r>
      <w:r w:rsidR="00FB44A8">
        <w:rPr>
          <w:rFonts w:eastAsia="Calibri"/>
          <w:sz w:val="24"/>
          <w:szCs w:val="24"/>
          <w:lang w:eastAsia="en-US"/>
        </w:rPr>
        <w:t>de pequena monta.</w:t>
      </w:r>
      <w:r w:rsidR="00A922F0">
        <w:rPr>
          <w:rFonts w:eastAsia="Calibri"/>
          <w:sz w:val="24"/>
          <w:szCs w:val="24"/>
          <w:lang w:eastAsia="en-US"/>
        </w:rPr>
        <w:t xml:space="preserve"> Nesse sentido é que se concede uma referência, a título de progressão horizontal funcional, a todos os servidores desta Casa Legislativa.</w:t>
      </w:r>
    </w:p>
    <w:p w:rsidR="00A922F0" w:rsidRDefault="00A922F0" w:rsidP="005068C6">
      <w:pPr>
        <w:spacing w:after="160" w:line="360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Pertinente à extensão do benefício da “sexta parte” a todos servidores da Câmara, uma vez mais, aplica-se o princípio da isonomia a estes servidores, equiparando-os em direito àqueles do Executivo Municipal.</w:t>
      </w:r>
    </w:p>
    <w:p w:rsidR="00AD18ED" w:rsidRDefault="00A922F0" w:rsidP="00A922F0">
      <w:pPr>
        <w:spacing w:after="160" w:line="360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Quanto à existência de </w:t>
      </w:r>
      <w:r w:rsidR="00AD18ED" w:rsidRPr="005068C6">
        <w:rPr>
          <w:rFonts w:eastAsia="Calibri"/>
          <w:sz w:val="24"/>
          <w:szCs w:val="24"/>
          <w:lang w:eastAsia="en-US"/>
        </w:rPr>
        <w:t xml:space="preserve">recursos financeiros para suportar a aplicação do índice de reajuste anual geral, </w:t>
      </w:r>
      <w:r>
        <w:rPr>
          <w:rFonts w:eastAsia="Calibri"/>
          <w:sz w:val="24"/>
          <w:szCs w:val="24"/>
          <w:lang w:eastAsia="en-US"/>
        </w:rPr>
        <w:t xml:space="preserve">é sabido por todos que </w:t>
      </w:r>
      <w:r w:rsidR="00AD18ED" w:rsidRPr="005068C6">
        <w:rPr>
          <w:rFonts w:eastAsia="Calibri"/>
          <w:sz w:val="24"/>
          <w:szCs w:val="24"/>
          <w:lang w:eastAsia="en-US"/>
        </w:rPr>
        <w:t xml:space="preserve">o orçamento e finanças deste conspícuo Legislativo </w:t>
      </w:r>
      <w:proofErr w:type="spellStart"/>
      <w:r w:rsidR="00AD18ED" w:rsidRPr="005068C6">
        <w:rPr>
          <w:rFonts w:eastAsia="Calibri"/>
          <w:sz w:val="24"/>
          <w:szCs w:val="24"/>
          <w:lang w:eastAsia="en-US"/>
        </w:rPr>
        <w:t>mogimiriano</w:t>
      </w:r>
      <w:proofErr w:type="spellEnd"/>
      <w:r w:rsidR="00AD18ED" w:rsidRPr="005068C6">
        <w:rPr>
          <w:rFonts w:eastAsia="Calibri"/>
          <w:sz w:val="24"/>
          <w:szCs w:val="24"/>
          <w:lang w:eastAsia="en-US"/>
        </w:rPr>
        <w:t xml:space="preserve">, </w:t>
      </w:r>
      <w:r>
        <w:rPr>
          <w:rFonts w:eastAsia="Calibri"/>
          <w:sz w:val="24"/>
          <w:szCs w:val="24"/>
          <w:lang w:eastAsia="en-US"/>
        </w:rPr>
        <w:t>são mantidos</w:t>
      </w:r>
      <w:r w:rsidR="00AD18ED" w:rsidRPr="005068C6">
        <w:rPr>
          <w:rFonts w:eastAsia="Calibri"/>
          <w:sz w:val="24"/>
          <w:szCs w:val="24"/>
          <w:lang w:eastAsia="en-US"/>
        </w:rPr>
        <w:t xml:space="preserve"> de forma austera </w:t>
      </w:r>
      <w:r>
        <w:rPr>
          <w:rFonts w:eastAsia="Calibri"/>
          <w:sz w:val="24"/>
          <w:szCs w:val="24"/>
          <w:lang w:eastAsia="en-US"/>
        </w:rPr>
        <w:t xml:space="preserve">Pela Mesa </w:t>
      </w:r>
      <w:proofErr w:type="gramStart"/>
      <w:r>
        <w:rPr>
          <w:rFonts w:eastAsia="Calibri"/>
          <w:sz w:val="24"/>
          <w:szCs w:val="24"/>
          <w:lang w:eastAsia="en-US"/>
        </w:rPr>
        <w:t xml:space="preserve">Diretora </w:t>
      </w:r>
      <w:r w:rsidR="00AD18ED" w:rsidRPr="005068C6">
        <w:rPr>
          <w:rFonts w:eastAsia="Calibri"/>
          <w:sz w:val="24"/>
          <w:szCs w:val="24"/>
          <w:lang w:eastAsia="en-US"/>
        </w:rPr>
        <w:t>,</w:t>
      </w:r>
      <w:proofErr w:type="gramEnd"/>
      <w:r w:rsidR="00AD18ED" w:rsidRPr="005068C6">
        <w:rPr>
          <w:rFonts w:eastAsia="Calibri"/>
          <w:sz w:val="24"/>
          <w:szCs w:val="24"/>
          <w:lang w:eastAsia="en-US"/>
        </w:rPr>
        <w:t xml:space="preserve"> respeitando </w:t>
      </w:r>
      <w:r>
        <w:rPr>
          <w:rFonts w:eastAsia="Calibri"/>
          <w:sz w:val="24"/>
          <w:szCs w:val="24"/>
          <w:lang w:eastAsia="en-US"/>
        </w:rPr>
        <w:t>os princípios jurídicos, da contabilidade pública, sempre</w:t>
      </w:r>
      <w:r w:rsidR="00AD18ED" w:rsidRPr="005068C6">
        <w:rPr>
          <w:rFonts w:eastAsia="Calibri"/>
          <w:sz w:val="24"/>
          <w:szCs w:val="24"/>
          <w:lang w:eastAsia="en-US"/>
        </w:rPr>
        <w:t xml:space="preserve"> protegendo os dinheiros públicos.</w:t>
      </w:r>
    </w:p>
    <w:p w:rsidR="00410632" w:rsidRPr="005068C6" w:rsidRDefault="00410632" w:rsidP="00A922F0">
      <w:pPr>
        <w:spacing w:after="160" w:line="360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Acompanha planilha de impacto financeira a suportar a presente propositura.</w:t>
      </w:r>
    </w:p>
    <w:p w:rsidR="00AD18ED" w:rsidRDefault="00A922F0" w:rsidP="005068C6">
      <w:pPr>
        <w:spacing w:after="160" w:line="360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Certo, ainda, </w:t>
      </w:r>
      <w:r w:rsidR="00AD18ED" w:rsidRPr="005068C6">
        <w:rPr>
          <w:rFonts w:eastAsia="Calibri"/>
          <w:sz w:val="24"/>
          <w:szCs w:val="24"/>
          <w:lang w:eastAsia="en-US"/>
        </w:rPr>
        <w:t xml:space="preserve">é que o RI em seu Art.32, descortina as competências privativas da Câmara Municipal, entre as quais enfatizamos os incisos IV, V, XXII e XXIV.  </w:t>
      </w:r>
    </w:p>
    <w:p w:rsidR="00A922F0" w:rsidRDefault="00A922F0" w:rsidP="005D7CD1">
      <w:pPr>
        <w:spacing w:after="160" w:line="360" w:lineRule="auto"/>
        <w:jc w:val="both"/>
        <w:rPr>
          <w:rFonts w:eastAsia="Calibri"/>
          <w:sz w:val="24"/>
          <w:szCs w:val="24"/>
          <w:lang w:eastAsia="en-US"/>
        </w:rPr>
      </w:pPr>
    </w:p>
    <w:p w:rsidR="005D7CD1" w:rsidRPr="005068C6" w:rsidRDefault="005D7CD1" w:rsidP="005D7CD1">
      <w:pPr>
        <w:spacing w:after="160" w:line="360" w:lineRule="auto"/>
        <w:jc w:val="both"/>
        <w:rPr>
          <w:rFonts w:eastAsia="Calibri"/>
          <w:sz w:val="24"/>
          <w:szCs w:val="24"/>
          <w:lang w:eastAsia="en-US"/>
        </w:rPr>
      </w:pPr>
    </w:p>
    <w:p w:rsidR="00AD18ED" w:rsidRPr="005068C6" w:rsidRDefault="00AD18ED" w:rsidP="005068C6">
      <w:pPr>
        <w:spacing w:after="160" w:line="360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5068C6">
        <w:rPr>
          <w:rFonts w:eastAsia="Calibri"/>
          <w:sz w:val="24"/>
          <w:szCs w:val="24"/>
          <w:lang w:eastAsia="en-US"/>
        </w:rPr>
        <w:t>A competência para alteração da remuneração dos empregos e cargos dos servidores da Câmara dependem de Lei cuja iniciativa é da Mesa da Câmara, portanto a leg</w:t>
      </w:r>
      <w:r w:rsidR="00A922F0">
        <w:rPr>
          <w:rFonts w:eastAsia="Calibri"/>
          <w:sz w:val="24"/>
          <w:szCs w:val="24"/>
          <w:lang w:eastAsia="en-US"/>
        </w:rPr>
        <w:t>itimidade está assegurada pela l</w:t>
      </w:r>
      <w:r w:rsidRPr="005068C6">
        <w:rPr>
          <w:rFonts w:eastAsia="Calibri"/>
          <w:sz w:val="24"/>
          <w:szCs w:val="24"/>
          <w:lang w:eastAsia="en-US"/>
        </w:rPr>
        <w:t>ei máxima local, consoante dispõe o Art. 94, § 1º da LOM.</w:t>
      </w:r>
    </w:p>
    <w:p w:rsidR="00AD18ED" w:rsidRPr="005068C6" w:rsidRDefault="00AD18ED" w:rsidP="005068C6">
      <w:pPr>
        <w:spacing w:after="160" w:line="360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5068C6">
        <w:rPr>
          <w:rFonts w:eastAsia="Calibri"/>
          <w:sz w:val="24"/>
          <w:szCs w:val="24"/>
          <w:lang w:eastAsia="en-US"/>
        </w:rPr>
        <w:t>Por fim, esclarecemos que o reajuste geral anual está assegurado na CRFB/88, Art. 37, inciso X.</w:t>
      </w:r>
    </w:p>
    <w:p w:rsidR="00AD18ED" w:rsidRPr="005068C6" w:rsidRDefault="00AD18ED" w:rsidP="005068C6">
      <w:pPr>
        <w:spacing w:after="160" w:line="360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5068C6">
        <w:rPr>
          <w:rFonts w:eastAsia="Calibri"/>
          <w:sz w:val="24"/>
          <w:szCs w:val="24"/>
          <w:lang w:eastAsia="en-US"/>
        </w:rPr>
        <w:t>Assim sendo, ante a relevância e regularidade do pres</w:t>
      </w:r>
      <w:r w:rsidR="00410632">
        <w:rPr>
          <w:rFonts w:eastAsia="Calibri"/>
          <w:sz w:val="24"/>
          <w:szCs w:val="24"/>
          <w:lang w:eastAsia="en-US"/>
        </w:rPr>
        <w:t xml:space="preserve">ente Projeto de Lei, </w:t>
      </w:r>
      <w:r w:rsidRPr="005068C6">
        <w:rPr>
          <w:rFonts w:eastAsia="Calibri"/>
          <w:sz w:val="24"/>
          <w:szCs w:val="24"/>
          <w:lang w:eastAsia="en-US"/>
        </w:rPr>
        <w:t xml:space="preserve">rogamos </w:t>
      </w:r>
      <w:proofErr w:type="gramStart"/>
      <w:r w:rsidRPr="005068C6">
        <w:rPr>
          <w:rFonts w:eastAsia="Calibri"/>
          <w:sz w:val="24"/>
          <w:szCs w:val="24"/>
          <w:lang w:eastAsia="en-US"/>
        </w:rPr>
        <w:t>pela  sensibilidade</w:t>
      </w:r>
      <w:proofErr w:type="gramEnd"/>
      <w:r w:rsidRPr="005068C6">
        <w:rPr>
          <w:rFonts w:eastAsia="Calibri"/>
          <w:sz w:val="24"/>
          <w:szCs w:val="24"/>
          <w:lang w:eastAsia="en-US"/>
        </w:rPr>
        <w:t xml:space="preserve"> dos nobres vereadores para sua aprovação.</w:t>
      </w:r>
    </w:p>
    <w:p w:rsidR="00AD18ED" w:rsidRDefault="00AD18ED" w:rsidP="005068C6">
      <w:pPr>
        <w:pStyle w:val="NormalWeb"/>
        <w:spacing w:line="240" w:lineRule="atLeast"/>
      </w:pPr>
    </w:p>
    <w:p w:rsidR="00AD18ED" w:rsidRDefault="00AD18ED" w:rsidP="005068C6"/>
    <w:p w:rsidR="00AD18ED" w:rsidRDefault="00AD18ED" w:rsidP="005068C6"/>
    <w:p w:rsidR="00AD18ED" w:rsidRDefault="00AD18ED" w:rsidP="005068C6"/>
    <w:p w:rsidR="00E15355" w:rsidRPr="0043344A" w:rsidRDefault="00E15355" w:rsidP="00E15355">
      <w:pPr>
        <w:rPr>
          <w:sz w:val="24"/>
          <w:szCs w:val="24"/>
        </w:rPr>
      </w:pPr>
    </w:p>
    <w:p w:rsidR="00E15355" w:rsidRPr="0043344A" w:rsidRDefault="00E15355" w:rsidP="00E15355">
      <w:pPr>
        <w:rPr>
          <w:sz w:val="24"/>
          <w:szCs w:val="24"/>
        </w:rPr>
      </w:pPr>
    </w:p>
    <w:p w:rsidR="00E15355" w:rsidRPr="0043344A" w:rsidRDefault="00E15355" w:rsidP="00E15355">
      <w:pPr>
        <w:rPr>
          <w:sz w:val="24"/>
          <w:szCs w:val="24"/>
        </w:rPr>
      </w:pPr>
    </w:p>
    <w:p w:rsidR="00E15355" w:rsidRPr="0043344A" w:rsidRDefault="00E15355" w:rsidP="00E15355">
      <w:pPr>
        <w:ind w:firstLine="709"/>
        <w:rPr>
          <w:sz w:val="24"/>
          <w:szCs w:val="24"/>
        </w:rPr>
      </w:pPr>
    </w:p>
    <w:p w:rsidR="00E15355" w:rsidRPr="0043344A" w:rsidRDefault="00E15355" w:rsidP="00E15355">
      <w:pPr>
        <w:ind w:firstLine="709"/>
        <w:rPr>
          <w:sz w:val="24"/>
          <w:szCs w:val="24"/>
        </w:rPr>
      </w:pPr>
    </w:p>
    <w:p w:rsidR="00E15355" w:rsidRPr="0043344A" w:rsidRDefault="00E15355" w:rsidP="00E15355">
      <w:pPr>
        <w:ind w:firstLine="709"/>
        <w:rPr>
          <w:sz w:val="24"/>
          <w:szCs w:val="24"/>
        </w:rPr>
      </w:pPr>
    </w:p>
    <w:p w:rsidR="00E15355" w:rsidRPr="0043344A" w:rsidRDefault="00E15355" w:rsidP="00E15355">
      <w:pPr>
        <w:ind w:firstLine="709"/>
        <w:rPr>
          <w:sz w:val="24"/>
          <w:szCs w:val="24"/>
        </w:rPr>
      </w:pPr>
    </w:p>
    <w:p w:rsidR="00E15355" w:rsidRPr="0043344A" w:rsidRDefault="00E15355" w:rsidP="00E15355">
      <w:pPr>
        <w:ind w:firstLine="709"/>
        <w:rPr>
          <w:sz w:val="24"/>
          <w:szCs w:val="24"/>
        </w:rPr>
      </w:pPr>
    </w:p>
    <w:p w:rsidR="00E15355" w:rsidRPr="0043344A" w:rsidRDefault="00E15355" w:rsidP="00E15355">
      <w:pPr>
        <w:ind w:firstLine="709"/>
        <w:rPr>
          <w:sz w:val="24"/>
          <w:szCs w:val="24"/>
        </w:rPr>
      </w:pPr>
    </w:p>
    <w:p w:rsidR="00E15355" w:rsidRPr="0043344A" w:rsidRDefault="00E15355" w:rsidP="00E15355">
      <w:pPr>
        <w:ind w:firstLine="709"/>
        <w:rPr>
          <w:sz w:val="24"/>
          <w:szCs w:val="24"/>
        </w:rPr>
      </w:pPr>
    </w:p>
    <w:p w:rsidR="00E15355" w:rsidRPr="0043344A" w:rsidRDefault="00E15355" w:rsidP="00E15355">
      <w:pPr>
        <w:rPr>
          <w:sz w:val="24"/>
          <w:szCs w:val="24"/>
        </w:rPr>
      </w:pPr>
    </w:p>
    <w:p w:rsidR="00E15355" w:rsidRPr="0043344A" w:rsidRDefault="00E15355" w:rsidP="00E15355">
      <w:pPr>
        <w:rPr>
          <w:sz w:val="24"/>
          <w:szCs w:val="24"/>
        </w:rPr>
      </w:pPr>
    </w:p>
    <w:p w:rsidR="00E15355" w:rsidRPr="0043344A" w:rsidRDefault="00E15355" w:rsidP="00E15355">
      <w:pPr>
        <w:rPr>
          <w:sz w:val="24"/>
          <w:szCs w:val="24"/>
        </w:rPr>
      </w:pPr>
    </w:p>
    <w:p w:rsidR="00E15355" w:rsidRPr="0043344A" w:rsidRDefault="00E15355" w:rsidP="00E15355">
      <w:pPr>
        <w:rPr>
          <w:sz w:val="24"/>
          <w:szCs w:val="24"/>
        </w:rPr>
      </w:pPr>
    </w:p>
    <w:p w:rsidR="00E15355" w:rsidRPr="0043344A" w:rsidRDefault="00E15355" w:rsidP="00E15355">
      <w:pPr>
        <w:rPr>
          <w:sz w:val="24"/>
          <w:szCs w:val="24"/>
        </w:rPr>
      </w:pPr>
    </w:p>
    <w:p w:rsidR="00E15355" w:rsidRPr="0043344A" w:rsidRDefault="00E15355" w:rsidP="00E15355">
      <w:pPr>
        <w:rPr>
          <w:sz w:val="24"/>
          <w:szCs w:val="24"/>
        </w:rPr>
      </w:pPr>
    </w:p>
    <w:sectPr w:rsidR="00E15355" w:rsidRPr="0043344A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09B" w:rsidRDefault="0067509B">
      <w:r>
        <w:separator/>
      </w:r>
    </w:p>
  </w:endnote>
  <w:endnote w:type="continuationSeparator" w:id="0">
    <w:p w:rsidR="0067509B" w:rsidRDefault="00675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A35" w:rsidRDefault="00D40A35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09B" w:rsidRDefault="0067509B">
      <w:r>
        <w:separator/>
      </w:r>
    </w:p>
  </w:footnote>
  <w:footnote w:type="continuationSeparator" w:id="0">
    <w:p w:rsidR="0067509B" w:rsidRDefault="00675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A35" w:rsidRDefault="00D40A3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40A35" w:rsidRDefault="00D40A35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A35" w:rsidRDefault="00D40A35">
    <w:pPr>
      <w:pStyle w:val="Cabealho"/>
      <w:framePr w:wrap="around" w:vAnchor="text" w:hAnchor="margin" w:xAlign="right" w:y="1"/>
      <w:rPr>
        <w:rStyle w:val="Nmerodepgina"/>
      </w:rPr>
    </w:pPr>
  </w:p>
  <w:p w:rsidR="00D40A35" w:rsidRDefault="004078AD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40A35" w:rsidRDefault="00D40A3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D40A35" w:rsidRDefault="00D40A3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40A35" w:rsidRDefault="00D40A3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90DE8"/>
    <w:multiLevelType w:val="hybridMultilevel"/>
    <w:tmpl w:val="0AC2EF4C"/>
    <w:lvl w:ilvl="0" w:tplc="B71ADF3E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" w15:restartNumberingAfterBreak="0">
    <w:nsid w:val="63DD739F"/>
    <w:multiLevelType w:val="hybridMultilevel"/>
    <w:tmpl w:val="7ABAC464"/>
    <w:lvl w:ilvl="0" w:tplc="62A6F278">
      <w:start w:val="1"/>
      <w:numFmt w:val="lowerLetter"/>
      <w:lvlText w:val="%1)"/>
      <w:lvlJc w:val="left"/>
      <w:pPr>
        <w:ind w:left="18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0" w:hanging="360"/>
      </w:pPr>
    </w:lvl>
    <w:lvl w:ilvl="2" w:tplc="0416001B" w:tentative="1">
      <w:start w:val="1"/>
      <w:numFmt w:val="lowerRoman"/>
      <w:lvlText w:val="%3."/>
      <w:lvlJc w:val="right"/>
      <w:pPr>
        <w:ind w:left="3330" w:hanging="180"/>
      </w:pPr>
    </w:lvl>
    <w:lvl w:ilvl="3" w:tplc="0416000F" w:tentative="1">
      <w:start w:val="1"/>
      <w:numFmt w:val="decimal"/>
      <w:lvlText w:val="%4."/>
      <w:lvlJc w:val="left"/>
      <w:pPr>
        <w:ind w:left="4050" w:hanging="360"/>
      </w:pPr>
    </w:lvl>
    <w:lvl w:ilvl="4" w:tplc="04160019" w:tentative="1">
      <w:start w:val="1"/>
      <w:numFmt w:val="lowerLetter"/>
      <w:lvlText w:val="%5."/>
      <w:lvlJc w:val="left"/>
      <w:pPr>
        <w:ind w:left="4770" w:hanging="360"/>
      </w:pPr>
    </w:lvl>
    <w:lvl w:ilvl="5" w:tplc="0416001B" w:tentative="1">
      <w:start w:val="1"/>
      <w:numFmt w:val="lowerRoman"/>
      <w:lvlText w:val="%6."/>
      <w:lvlJc w:val="right"/>
      <w:pPr>
        <w:ind w:left="5490" w:hanging="180"/>
      </w:pPr>
    </w:lvl>
    <w:lvl w:ilvl="6" w:tplc="0416000F" w:tentative="1">
      <w:start w:val="1"/>
      <w:numFmt w:val="decimal"/>
      <w:lvlText w:val="%7."/>
      <w:lvlJc w:val="left"/>
      <w:pPr>
        <w:ind w:left="6210" w:hanging="360"/>
      </w:pPr>
    </w:lvl>
    <w:lvl w:ilvl="7" w:tplc="04160019" w:tentative="1">
      <w:start w:val="1"/>
      <w:numFmt w:val="lowerLetter"/>
      <w:lvlText w:val="%8."/>
      <w:lvlJc w:val="left"/>
      <w:pPr>
        <w:ind w:left="6930" w:hanging="360"/>
      </w:pPr>
    </w:lvl>
    <w:lvl w:ilvl="8" w:tplc="0416001B" w:tentative="1">
      <w:start w:val="1"/>
      <w:numFmt w:val="lowerRoman"/>
      <w:lvlText w:val="%9."/>
      <w:lvlJc w:val="right"/>
      <w:pPr>
        <w:ind w:left="76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65"/>
    <w:rsid w:val="00075D5C"/>
    <w:rsid w:val="00076C00"/>
    <w:rsid w:val="001068E6"/>
    <w:rsid w:val="001B78A7"/>
    <w:rsid w:val="00220A2A"/>
    <w:rsid w:val="00244706"/>
    <w:rsid w:val="002558EF"/>
    <w:rsid w:val="00285465"/>
    <w:rsid w:val="002B2452"/>
    <w:rsid w:val="002C3314"/>
    <w:rsid w:val="002C6417"/>
    <w:rsid w:val="002F05D4"/>
    <w:rsid w:val="002F2A20"/>
    <w:rsid w:val="0038743A"/>
    <w:rsid w:val="004078AD"/>
    <w:rsid w:val="00410632"/>
    <w:rsid w:val="00422105"/>
    <w:rsid w:val="0043344A"/>
    <w:rsid w:val="00442C93"/>
    <w:rsid w:val="004D1D0D"/>
    <w:rsid w:val="005045D5"/>
    <w:rsid w:val="005068C6"/>
    <w:rsid w:val="005A1D5A"/>
    <w:rsid w:val="005D7CD1"/>
    <w:rsid w:val="0067509B"/>
    <w:rsid w:val="006F4B8B"/>
    <w:rsid w:val="006F6797"/>
    <w:rsid w:val="0074494E"/>
    <w:rsid w:val="007825EB"/>
    <w:rsid w:val="007C4C0B"/>
    <w:rsid w:val="00872DD6"/>
    <w:rsid w:val="008765B7"/>
    <w:rsid w:val="008B2A59"/>
    <w:rsid w:val="009100B9"/>
    <w:rsid w:val="00990949"/>
    <w:rsid w:val="009E723C"/>
    <w:rsid w:val="00A4064A"/>
    <w:rsid w:val="00A922F0"/>
    <w:rsid w:val="00AB037B"/>
    <w:rsid w:val="00AC2803"/>
    <w:rsid w:val="00AD18ED"/>
    <w:rsid w:val="00AF6406"/>
    <w:rsid w:val="00BA1CDF"/>
    <w:rsid w:val="00BF2927"/>
    <w:rsid w:val="00C615B4"/>
    <w:rsid w:val="00C6243A"/>
    <w:rsid w:val="00D11A33"/>
    <w:rsid w:val="00D20D6A"/>
    <w:rsid w:val="00D2121A"/>
    <w:rsid w:val="00D22AEB"/>
    <w:rsid w:val="00D31820"/>
    <w:rsid w:val="00D40A35"/>
    <w:rsid w:val="00D62510"/>
    <w:rsid w:val="00D846E3"/>
    <w:rsid w:val="00D9210B"/>
    <w:rsid w:val="00DE4EF3"/>
    <w:rsid w:val="00E15355"/>
    <w:rsid w:val="00E27A66"/>
    <w:rsid w:val="00E47849"/>
    <w:rsid w:val="00E72A3C"/>
    <w:rsid w:val="00EB3A89"/>
    <w:rsid w:val="00EC779E"/>
    <w:rsid w:val="00F5625A"/>
    <w:rsid w:val="00FB44A8"/>
    <w:rsid w:val="00FE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13A3AD7-F3BE-40F3-8FAF-140E21E98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TextosemFormataoChar">
    <w:name w:val="Texto sem Formatação Char"/>
    <w:link w:val="TextosemFormatao"/>
    <w:rsid w:val="00E15355"/>
    <w:rPr>
      <w:rFonts w:ascii="Courier New" w:hAnsi="Courier New"/>
    </w:rPr>
  </w:style>
  <w:style w:type="paragraph" w:styleId="Textodebalo">
    <w:name w:val="Balloon Text"/>
    <w:basedOn w:val="Normal"/>
    <w:link w:val="TextodebaloChar"/>
    <w:rsid w:val="00075D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75D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AD18ED"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8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591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cp:lastModifiedBy>Manoel</cp:lastModifiedBy>
  <cp:revision>4</cp:revision>
  <cp:lastPrinted>2016-06-23T14:54:00Z</cp:lastPrinted>
  <dcterms:created xsi:type="dcterms:W3CDTF">2019-04-08T13:13:00Z</dcterms:created>
  <dcterms:modified xsi:type="dcterms:W3CDTF">2019-04-08T13:14:00Z</dcterms:modified>
</cp:coreProperties>
</file>