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22B" w:rsidRDefault="00EC122B" w:rsidP="008C63E2">
      <w:pPr>
        <w:tabs>
          <w:tab w:val="left" w:pos="3420"/>
        </w:tabs>
        <w:rPr>
          <w:sz w:val="26"/>
          <w:szCs w:val="26"/>
        </w:rPr>
      </w:pPr>
    </w:p>
    <w:p w:rsidR="00E14A26" w:rsidRDefault="00E14A26" w:rsidP="005C20DC">
      <w:pPr>
        <w:jc w:val="both"/>
        <w:rPr>
          <w:sz w:val="26"/>
          <w:szCs w:val="26"/>
        </w:rPr>
      </w:pPr>
    </w:p>
    <w:p w:rsidR="00E14A26" w:rsidRDefault="00E14A26" w:rsidP="00E14A26">
      <w:pPr>
        <w:tabs>
          <w:tab w:val="left" w:pos="0"/>
        </w:tabs>
        <w:jc w:val="both"/>
        <w:rPr>
          <w:sz w:val="26"/>
          <w:szCs w:val="26"/>
        </w:rPr>
      </w:pPr>
    </w:p>
    <w:p w:rsidR="00E14A26" w:rsidRPr="00445A49" w:rsidRDefault="00E14A26" w:rsidP="00E14A26">
      <w:pPr>
        <w:tabs>
          <w:tab w:val="left" w:pos="0"/>
        </w:tabs>
        <w:jc w:val="both"/>
        <w:rPr>
          <w:sz w:val="26"/>
          <w:szCs w:val="26"/>
        </w:rPr>
      </w:pPr>
    </w:p>
    <w:p w:rsidR="00915BE7" w:rsidRDefault="00717055" w:rsidP="00E14A26">
      <w:pPr>
        <w:rPr>
          <w:sz w:val="28"/>
          <w:szCs w:val="28"/>
        </w:rPr>
      </w:pPr>
      <w:r>
        <w:rPr>
          <w:sz w:val="28"/>
          <w:szCs w:val="28"/>
        </w:rPr>
        <w:t xml:space="preserve">PARECER FAVORÁVEL </w:t>
      </w:r>
      <w:proofErr w:type="gramStart"/>
      <w:r>
        <w:rPr>
          <w:sz w:val="28"/>
          <w:szCs w:val="28"/>
        </w:rPr>
        <w:t>Nº  /</w:t>
      </w:r>
      <w:proofErr w:type="gramEnd"/>
      <w:r>
        <w:rPr>
          <w:sz w:val="28"/>
          <w:szCs w:val="28"/>
        </w:rPr>
        <w:t>2.019</w:t>
      </w:r>
      <w:r w:rsidR="00D370E9">
        <w:rPr>
          <w:sz w:val="28"/>
          <w:szCs w:val="28"/>
        </w:rPr>
        <w:t xml:space="preserve"> DA COMISSÃO DE OBRAS, SERVIÇOS PÚBLICOS E ATIVIDADES PRIVADAS, REFERENTE AO PROJETO DE LEI </w:t>
      </w:r>
      <w:r w:rsidR="00417F19">
        <w:rPr>
          <w:sz w:val="28"/>
          <w:szCs w:val="28"/>
        </w:rPr>
        <w:t xml:space="preserve">Nº </w:t>
      </w:r>
      <w:r>
        <w:rPr>
          <w:sz w:val="28"/>
          <w:szCs w:val="28"/>
        </w:rPr>
        <w:t>18/2.019</w:t>
      </w:r>
      <w:r w:rsidR="00D370E9">
        <w:rPr>
          <w:sz w:val="28"/>
          <w:szCs w:val="28"/>
        </w:rPr>
        <w:t>, DE AUTORIA DO SENHOR PREFEITO MUNICIPAL CARLOS NELSON BUENO.</w:t>
      </w:r>
    </w:p>
    <w:p w:rsidR="00D370E9" w:rsidRDefault="00D370E9" w:rsidP="00E14A26">
      <w:pPr>
        <w:rPr>
          <w:sz w:val="26"/>
          <w:szCs w:val="28"/>
        </w:rPr>
      </w:pPr>
      <w:r>
        <w:rPr>
          <w:sz w:val="28"/>
          <w:szCs w:val="28"/>
        </w:rPr>
        <w:t>Processo n</w:t>
      </w:r>
      <w:r w:rsidR="00417F19">
        <w:rPr>
          <w:sz w:val="26"/>
          <w:szCs w:val="28"/>
        </w:rPr>
        <w:t xml:space="preserve">º </w:t>
      </w:r>
      <w:r w:rsidR="00717055">
        <w:rPr>
          <w:sz w:val="26"/>
          <w:szCs w:val="28"/>
        </w:rPr>
        <w:t>25/2.019</w:t>
      </w:r>
      <w:r>
        <w:rPr>
          <w:sz w:val="26"/>
          <w:szCs w:val="28"/>
        </w:rPr>
        <w:t>.</w:t>
      </w:r>
    </w:p>
    <w:p w:rsidR="00D370E9" w:rsidRDefault="00D370E9" w:rsidP="00E14A26">
      <w:pPr>
        <w:rPr>
          <w:sz w:val="26"/>
          <w:szCs w:val="28"/>
        </w:rPr>
      </w:pPr>
    </w:p>
    <w:p w:rsidR="00D370E9" w:rsidRDefault="00D370E9" w:rsidP="00E14A26">
      <w:pPr>
        <w:rPr>
          <w:sz w:val="26"/>
          <w:szCs w:val="28"/>
        </w:rPr>
      </w:pPr>
    </w:p>
    <w:p w:rsidR="00D370E9" w:rsidRDefault="00D370E9" w:rsidP="00E14A26">
      <w:pPr>
        <w:rPr>
          <w:sz w:val="26"/>
          <w:szCs w:val="28"/>
        </w:rPr>
      </w:pPr>
      <w:r>
        <w:rPr>
          <w:sz w:val="26"/>
          <w:szCs w:val="28"/>
        </w:rPr>
        <w:t xml:space="preserve">          O presente projeto d</w:t>
      </w:r>
      <w:r w:rsidR="0042008E">
        <w:rPr>
          <w:sz w:val="26"/>
          <w:szCs w:val="28"/>
        </w:rPr>
        <w:t>e lei dispõe: “</w:t>
      </w:r>
      <w:r w:rsidR="00717055">
        <w:rPr>
          <w:sz w:val="26"/>
          <w:szCs w:val="28"/>
        </w:rPr>
        <w:t>Dispõe sobre a desafetação de áreas de uso comum do Loteamento Urbano denominado “Condomínio Morro Vermelho”, sua integração a categoria de bens dominicais e sobre a outorga de concessão de uso, e dá outras providências.</w:t>
      </w:r>
    </w:p>
    <w:p w:rsidR="00DB2850" w:rsidRDefault="00DB2850" w:rsidP="00E14A26">
      <w:pPr>
        <w:rPr>
          <w:sz w:val="26"/>
          <w:szCs w:val="28"/>
        </w:rPr>
      </w:pPr>
      <w:r>
        <w:rPr>
          <w:sz w:val="26"/>
          <w:szCs w:val="28"/>
        </w:rPr>
        <w:t xml:space="preserve">            </w:t>
      </w:r>
    </w:p>
    <w:p w:rsidR="00DB2850" w:rsidRDefault="00DB2850" w:rsidP="00E14A26">
      <w:pPr>
        <w:rPr>
          <w:sz w:val="26"/>
          <w:szCs w:val="28"/>
        </w:rPr>
      </w:pPr>
      <w:r>
        <w:rPr>
          <w:sz w:val="26"/>
          <w:szCs w:val="28"/>
        </w:rPr>
        <w:tab/>
        <w:t xml:space="preserve">Em um primeiro momento esta comissão percebeu o absurdo do tempo estipulado para concessão da área, de 50 anos, visto que entendemos o período até 2069 demasiado longo para uma área reservada para construção futura de equipamento público. Ora, estamos falando de uma região em pleno crescimento, como podemos prever desde já que não haverá a necessidade de se construir ali uma escola futuramente? Ou uma unidade de saúde? Ou então </w:t>
      </w:r>
      <w:proofErr w:type="gramStart"/>
      <w:r>
        <w:rPr>
          <w:sz w:val="26"/>
          <w:szCs w:val="28"/>
        </w:rPr>
        <w:t>um</w:t>
      </w:r>
      <w:proofErr w:type="gramEnd"/>
      <w:r>
        <w:rPr>
          <w:sz w:val="26"/>
          <w:szCs w:val="28"/>
        </w:rPr>
        <w:t xml:space="preserve"> equipamento de segurança pública ou mesmo do SAAE?</w:t>
      </w:r>
    </w:p>
    <w:p w:rsidR="00DB2850" w:rsidRDefault="00DB2850" w:rsidP="00E14A26">
      <w:pPr>
        <w:rPr>
          <w:sz w:val="26"/>
          <w:szCs w:val="28"/>
        </w:rPr>
      </w:pPr>
    </w:p>
    <w:p w:rsidR="00570FC8" w:rsidRDefault="00DB2850" w:rsidP="00E14A26">
      <w:pPr>
        <w:rPr>
          <w:sz w:val="26"/>
          <w:szCs w:val="28"/>
        </w:rPr>
      </w:pPr>
      <w:r>
        <w:rPr>
          <w:sz w:val="26"/>
          <w:szCs w:val="28"/>
        </w:rPr>
        <w:tab/>
        <w:t xml:space="preserve">Tal questionamento foi feito durante reunião das comissões com representantes do condomínio, </w:t>
      </w:r>
      <w:r w:rsidR="00570FC8">
        <w:rPr>
          <w:sz w:val="26"/>
          <w:szCs w:val="28"/>
        </w:rPr>
        <w:t>o</w:t>
      </w:r>
      <w:r>
        <w:rPr>
          <w:sz w:val="26"/>
          <w:szCs w:val="28"/>
        </w:rPr>
        <w:t xml:space="preserve"> advogado </w:t>
      </w:r>
      <w:r w:rsidR="00570FC8">
        <w:rPr>
          <w:sz w:val="26"/>
          <w:szCs w:val="28"/>
        </w:rPr>
        <w:t>e representantes da prefeitura. Oportunidade em que os membros do Poder Público, mesmo concordando com a posição desta Comissão, justificaram o período de 50 anos por ser o mesmo proporcional ao valor que o condomínio está abrindo mão no acordo proposto, quando comparada a proposta anterior de 20 anos!</w:t>
      </w:r>
    </w:p>
    <w:p w:rsidR="00570FC8" w:rsidRDefault="00570FC8" w:rsidP="00E14A26">
      <w:pPr>
        <w:rPr>
          <w:sz w:val="26"/>
          <w:szCs w:val="28"/>
        </w:rPr>
      </w:pPr>
    </w:p>
    <w:p w:rsidR="00181410" w:rsidRDefault="00570FC8" w:rsidP="00E14A26">
      <w:pPr>
        <w:rPr>
          <w:sz w:val="26"/>
          <w:szCs w:val="28"/>
        </w:rPr>
      </w:pPr>
      <w:r>
        <w:rPr>
          <w:sz w:val="26"/>
          <w:szCs w:val="28"/>
        </w:rPr>
        <w:tab/>
        <w:t xml:space="preserve">Entendendo esta comissão que se trata de interesse público a economia que este acordo irá gerar para os </w:t>
      </w:r>
      <w:r w:rsidR="00181410">
        <w:rPr>
          <w:sz w:val="26"/>
          <w:szCs w:val="28"/>
        </w:rPr>
        <w:t>cofres públicos esta comissão entendeu não obstar este projeto por este motivo, embora faça a ressalva quanto ao risco que esta decisão possa gerar futuramente.</w:t>
      </w:r>
    </w:p>
    <w:p w:rsidR="00181410" w:rsidRDefault="00181410" w:rsidP="00E14A26">
      <w:pPr>
        <w:rPr>
          <w:sz w:val="26"/>
          <w:szCs w:val="28"/>
        </w:rPr>
      </w:pPr>
    </w:p>
    <w:p w:rsidR="00DB2850" w:rsidRDefault="00181410" w:rsidP="00E14A26">
      <w:pPr>
        <w:rPr>
          <w:sz w:val="26"/>
          <w:szCs w:val="28"/>
        </w:rPr>
      </w:pPr>
      <w:r>
        <w:rPr>
          <w:sz w:val="26"/>
          <w:szCs w:val="28"/>
        </w:rPr>
        <w:tab/>
        <w:t>Importante citar neste parecer</w:t>
      </w:r>
      <w:r w:rsidR="00171C9E">
        <w:rPr>
          <w:sz w:val="26"/>
          <w:szCs w:val="28"/>
        </w:rPr>
        <w:t xml:space="preserve"> a estranheza desta comissão quanto à alguns procedimentos adotados pela municipalidade na condução deste problema, desde o </w:t>
      </w:r>
      <w:r w:rsidR="004378ED">
        <w:rPr>
          <w:sz w:val="26"/>
          <w:szCs w:val="28"/>
        </w:rPr>
        <w:t>início. Tal conclusão é possível</w:t>
      </w:r>
      <w:r w:rsidR="00171C9E">
        <w:rPr>
          <w:sz w:val="26"/>
          <w:szCs w:val="28"/>
        </w:rPr>
        <w:t xml:space="preserve"> pois na ação judicial que gerou a indenização devida pela municipalidade ficou claro que o motivo pelos vazamentos de água que geraram a demanda judicial </w:t>
      </w:r>
      <w:r w:rsidR="004378ED">
        <w:rPr>
          <w:sz w:val="26"/>
          <w:szCs w:val="28"/>
        </w:rPr>
        <w:t xml:space="preserve">fora a qualidade abaixo da qualidade normal do SAAE das galerias entregues pelo incorporador do condomínio. </w:t>
      </w:r>
    </w:p>
    <w:p w:rsidR="004378ED" w:rsidRDefault="004378ED" w:rsidP="00E14A26">
      <w:pPr>
        <w:rPr>
          <w:sz w:val="26"/>
          <w:szCs w:val="28"/>
        </w:rPr>
      </w:pPr>
    </w:p>
    <w:p w:rsidR="00AA026F" w:rsidRDefault="004378ED" w:rsidP="00E14A26">
      <w:pPr>
        <w:rPr>
          <w:sz w:val="26"/>
          <w:szCs w:val="28"/>
        </w:rPr>
      </w:pPr>
      <w:r>
        <w:rPr>
          <w:sz w:val="26"/>
          <w:szCs w:val="28"/>
        </w:rPr>
        <w:tab/>
        <w:t xml:space="preserve">Ora, se a culpa pelos vazamentos foi pela má </w:t>
      </w:r>
      <w:proofErr w:type="spellStart"/>
      <w:r>
        <w:rPr>
          <w:sz w:val="26"/>
          <w:szCs w:val="28"/>
        </w:rPr>
        <w:t>qua</w:t>
      </w:r>
      <w:proofErr w:type="spellEnd"/>
      <w:r w:rsidR="00AA026F">
        <w:rPr>
          <w:sz w:val="26"/>
          <w:szCs w:val="28"/>
        </w:rPr>
        <w:t>//</w:t>
      </w:r>
      <w:proofErr w:type="spellStart"/>
      <w:r>
        <w:rPr>
          <w:sz w:val="26"/>
          <w:szCs w:val="28"/>
        </w:rPr>
        <w:t>lidade</w:t>
      </w:r>
      <w:proofErr w:type="spellEnd"/>
      <w:r>
        <w:rPr>
          <w:sz w:val="26"/>
          <w:szCs w:val="28"/>
        </w:rPr>
        <w:t xml:space="preserve"> do serviço entregue pelo loteador porque a procuradoria do munícipio, na condução deste problema, em nenhum momento </w:t>
      </w:r>
      <w:r w:rsidR="00AA026F">
        <w:rPr>
          <w:sz w:val="26"/>
          <w:szCs w:val="28"/>
        </w:rPr>
        <w:t>requereu que a mesma fosse colocada no polo passivo desta ação???</w:t>
      </w:r>
    </w:p>
    <w:p w:rsidR="00AA026F" w:rsidRDefault="00AA026F" w:rsidP="00E14A26">
      <w:pPr>
        <w:rPr>
          <w:sz w:val="26"/>
          <w:szCs w:val="28"/>
        </w:rPr>
      </w:pPr>
    </w:p>
    <w:p w:rsidR="00AA026F" w:rsidRDefault="00AA026F" w:rsidP="00E14A26">
      <w:pPr>
        <w:rPr>
          <w:sz w:val="26"/>
          <w:szCs w:val="28"/>
        </w:rPr>
      </w:pPr>
    </w:p>
    <w:p w:rsidR="00AA026F" w:rsidRDefault="00AA026F" w:rsidP="00E14A26">
      <w:pPr>
        <w:rPr>
          <w:sz w:val="26"/>
          <w:szCs w:val="28"/>
        </w:rPr>
      </w:pPr>
    </w:p>
    <w:p w:rsidR="00AA026F" w:rsidRDefault="00AA026F" w:rsidP="00E14A26">
      <w:pPr>
        <w:rPr>
          <w:sz w:val="26"/>
          <w:szCs w:val="28"/>
        </w:rPr>
      </w:pPr>
    </w:p>
    <w:p w:rsidR="00AA026F" w:rsidRDefault="00AA026F" w:rsidP="00E14A26">
      <w:pPr>
        <w:rPr>
          <w:sz w:val="26"/>
          <w:szCs w:val="28"/>
        </w:rPr>
      </w:pPr>
      <w:r>
        <w:rPr>
          <w:sz w:val="26"/>
          <w:szCs w:val="28"/>
        </w:rPr>
        <w:tab/>
        <w:t>Ainda mais, quando da entrega das obras o fiscal responsável da prefeitura não percebeu que as galerias estavam abaixo da qualidade necessária???</w:t>
      </w:r>
    </w:p>
    <w:p w:rsidR="00AA026F" w:rsidRDefault="00AA026F" w:rsidP="00E14A26">
      <w:pPr>
        <w:rPr>
          <w:sz w:val="26"/>
          <w:szCs w:val="28"/>
        </w:rPr>
      </w:pPr>
    </w:p>
    <w:p w:rsidR="00AA026F" w:rsidRDefault="00AA026F" w:rsidP="00E14A26">
      <w:pPr>
        <w:rPr>
          <w:sz w:val="26"/>
          <w:szCs w:val="28"/>
        </w:rPr>
      </w:pPr>
      <w:r>
        <w:rPr>
          <w:sz w:val="26"/>
          <w:szCs w:val="28"/>
        </w:rPr>
        <w:tab/>
        <w:t>São erros que geram muito estranhamento por parte desta comissão pois acompanhamos de perto as dificuldades que os novos loteamentos têm na esfera da administração municipal. Fato já falado diversas vezes na tribuna, por vários vereadores. Ainda mais estranhamento temos quando percebemos que se trata exatamente do condomínio do nosso atual prefeito municipal.</w:t>
      </w:r>
    </w:p>
    <w:p w:rsidR="00E24AC5" w:rsidRDefault="00E24AC5" w:rsidP="00417F19">
      <w:pPr>
        <w:rPr>
          <w:sz w:val="26"/>
          <w:szCs w:val="28"/>
        </w:rPr>
      </w:pPr>
    </w:p>
    <w:p w:rsidR="00AA026F" w:rsidRDefault="00AA026F" w:rsidP="00417F19">
      <w:pPr>
        <w:rPr>
          <w:sz w:val="26"/>
          <w:szCs w:val="28"/>
        </w:rPr>
      </w:pPr>
      <w:r>
        <w:rPr>
          <w:sz w:val="26"/>
          <w:szCs w:val="28"/>
        </w:rPr>
        <w:tab/>
        <w:t xml:space="preserve">Infelizmente tais observações só foram observadas neste momento, após a condenação </w:t>
      </w:r>
      <w:r w:rsidR="00A5024F">
        <w:rPr>
          <w:sz w:val="26"/>
          <w:szCs w:val="28"/>
        </w:rPr>
        <w:t>na justiça.</w:t>
      </w:r>
    </w:p>
    <w:p w:rsidR="00A5024F" w:rsidRDefault="00A5024F" w:rsidP="00417F19">
      <w:pPr>
        <w:rPr>
          <w:sz w:val="26"/>
          <w:szCs w:val="28"/>
        </w:rPr>
      </w:pPr>
    </w:p>
    <w:p w:rsidR="00AE1D07" w:rsidRPr="00E24AC5" w:rsidRDefault="00417F19" w:rsidP="00E14A26">
      <w:pPr>
        <w:rPr>
          <w:sz w:val="26"/>
          <w:szCs w:val="28"/>
        </w:rPr>
      </w:pPr>
      <w:r>
        <w:rPr>
          <w:sz w:val="26"/>
          <w:szCs w:val="28"/>
        </w:rPr>
        <w:t xml:space="preserve">         Diante do exposto esta Comissão, detectando </w:t>
      </w:r>
      <w:r w:rsidR="00A5024F">
        <w:rPr>
          <w:sz w:val="26"/>
          <w:szCs w:val="28"/>
        </w:rPr>
        <w:t>alguns motivos que poderiam ser</w:t>
      </w:r>
      <w:r>
        <w:rPr>
          <w:sz w:val="26"/>
          <w:szCs w:val="28"/>
        </w:rPr>
        <w:t xml:space="preserve"> óbice </w:t>
      </w:r>
      <w:r w:rsidR="00A5024F">
        <w:rPr>
          <w:sz w:val="26"/>
          <w:szCs w:val="28"/>
        </w:rPr>
        <w:t xml:space="preserve">à </w:t>
      </w:r>
      <w:r>
        <w:rPr>
          <w:sz w:val="26"/>
          <w:szCs w:val="28"/>
        </w:rPr>
        <w:t xml:space="preserve">presente propositura, </w:t>
      </w:r>
      <w:r w:rsidRPr="00417F19">
        <w:rPr>
          <w:sz w:val="26"/>
          <w:szCs w:val="28"/>
          <w:u w:val="single"/>
        </w:rPr>
        <w:t>manifesta-se FAVORAVEL</w:t>
      </w:r>
      <w:r w:rsidR="00A5024F">
        <w:rPr>
          <w:sz w:val="26"/>
          <w:szCs w:val="28"/>
          <w:u w:val="single"/>
        </w:rPr>
        <w:t xml:space="preserve"> COM RESSALVAS</w:t>
      </w:r>
      <w:r w:rsidRPr="00417F19">
        <w:rPr>
          <w:sz w:val="26"/>
          <w:szCs w:val="28"/>
          <w:u w:val="single"/>
        </w:rPr>
        <w:t xml:space="preserve"> à sua APROVAÇÃO</w:t>
      </w:r>
      <w:r w:rsidR="000E17B1">
        <w:rPr>
          <w:sz w:val="26"/>
          <w:szCs w:val="28"/>
          <w:u w:val="single"/>
        </w:rPr>
        <w:t xml:space="preserve">, </w:t>
      </w:r>
      <w:r w:rsidR="00A5024F">
        <w:rPr>
          <w:sz w:val="26"/>
          <w:szCs w:val="28"/>
        </w:rPr>
        <w:t xml:space="preserve">pois estes motivos não podem penalizar aos condôminos que hoje moram no empreendimento, além do referido projeto trazer uma economia aos cofres públicos que o justifica. Desta forma </w:t>
      </w:r>
      <w:proofErr w:type="spellStart"/>
      <w:r w:rsidR="006457AC">
        <w:rPr>
          <w:sz w:val="26"/>
          <w:szCs w:val="28"/>
        </w:rPr>
        <w:t>emete</w:t>
      </w:r>
      <w:proofErr w:type="spellEnd"/>
      <w:r w:rsidR="006457AC">
        <w:rPr>
          <w:sz w:val="26"/>
          <w:szCs w:val="28"/>
        </w:rPr>
        <w:t xml:space="preserve"> o presente Projeto de Lei </w:t>
      </w:r>
      <w:r w:rsidR="00A5024F">
        <w:rPr>
          <w:sz w:val="26"/>
          <w:szCs w:val="28"/>
        </w:rPr>
        <w:t xml:space="preserve">às demais comissões e, </w:t>
      </w:r>
      <w:r w:rsidR="000E17B1">
        <w:rPr>
          <w:sz w:val="26"/>
          <w:szCs w:val="28"/>
        </w:rPr>
        <w:t>após</w:t>
      </w:r>
      <w:r w:rsidR="00A5024F">
        <w:rPr>
          <w:sz w:val="26"/>
          <w:szCs w:val="28"/>
        </w:rPr>
        <w:t>, ao</w:t>
      </w:r>
      <w:r w:rsidR="000E17B1">
        <w:rPr>
          <w:sz w:val="26"/>
          <w:szCs w:val="28"/>
        </w:rPr>
        <w:t xml:space="preserve"> </w:t>
      </w:r>
      <w:r w:rsidR="006457AC">
        <w:rPr>
          <w:sz w:val="26"/>
          <w:szCs w:val="28"/>
        </w:rPr>
        <w:t>Douto Plenário para exame e deliberação</w:t>
      </w:r>
      <w:r w:rsidR="000E17B1">
        <w:rPr>
          <w:sz w:val="26"/>
          <w:szCs w:val="28"/>
        </w:rPr>
        <w:t>.</w:t>
      </w:r>
    </w:p>
    <w:p w:rsidR="00FF23EB" w:rsidRPr="00FF23EB" w:rsidRDefault="00FF23EB" w:rsidP="00E14A26">
      <w:pPr>
        <w:rPr>
          <w:sz w:val="26"/>
          <w:szCs w:val="26"/>
        </w:rPr>
      </w:pPr>
    </w:p>
    <w:p w:rsidR="00915BE7" w:rsidRDefault="00717055" w:rsidP="00F55C7F">
      <w:pPr>
        <w:jc w:val="center"/>
        <w:rPr>
          <w:rFonts w:ascii="Arial" w:hAnsi="Arial" w:cs="Arial"/>
          <w:sz w:val="24"/>
          <w:szCs w:val="24"/>
        </w:rPr>
      </w:pPr>
      <w:r>
        <w:rPr>
          <w:rFonts w:ascii="Arial" w:hAnsi="Arial" w:cs="Arial"/>
          <w:sz w:val="24"/>
          <w:szCs w:val="24"/>
        </w:rPr>
        <w:t>Sala das Comissões, 16</w:t>
      </w:r>
      <w:r w:rsidR="00F55C7F">
        <w:rPr>
          <w:rFonts w:ascii="Arial" w:hAnsi="Arial" w:cs="Arial"/>
          <w:sz w:val="24"/>
          <w:szCs w:val="24"/>
        </w:rPr>
        <w:t xml:space="preserve"> de </w:t>
      </w:r>
      <w:r>
        <w:rPr>
          <w:rFonts w:ascii="Arial" w:hAnsi="Arial" w:cs="Arial"/>
          <w:sz w:val="24"/>
          <w:szCs w:val="24"/>
        </w:rPr>
        <w:t>abril de 2.019</w:t>
      </w:r>
    </w:p>
    <w:p w:rsidR="00FF23EB" w:rsidRDefault="00FF23EB" w:rsidP="00F55C7F">
      <w:pPr>
        <w:jc w:val="center"/>
        <w:rPr>
          <w:rFonts w:ascii="Arial" w:hAnsi="Arial" w:cs="Arial"/>
          <w:sz w:val="24"/>
          <w:szCs w:val="24"/>
        </w:rPr>
      </w:pPr>
    </w:p>
    <w:p w:rsidR="00F55C7F" w:rsidRDefault="00F55C7F" w:rsidP="00E24AC5">
      <w:pPr>
        <w:rPr>
          <w:rFonts w:ascii="Arial" w:hAnsi="Arial" w:cs="Arial"/>
          <w:sz w:val="24"/>
          <w:szCs w:val="24"/>
        </w:rPr>
      </w:pPr>
    </w:p>
    <w:p w:rsidR="00E24AC5" w:rsidRDefault="00E24AC5" w:rsidP="00E24AC5">
      <w:pPr>
        <w:rPr>
          <w:rFonts w:ascii="Arial" w:hAnsi="Arial" w:cs="Arial"/>
          <w:sz w:val="24"/>
          <w:szCs w:val="24"/>
        </w:rPr>
      </w:pPr>
    </w:p>
    <w:p w:rsidR="00F55C7F" w:rsidRDefault="00F55C7F" w:rsidP="00F55C7F">
      <w:pPr>
        <w:jc w:val="center"/>
        <w:rPr>
          <w:rFonts w:ascii="Arial" w:hAnsi="Arial" w:cs="Arial"/>
          <w:sz w:val="24"/>
          <w:szCs w:val="24"/>
        </w:rPr>
      </w:pPr>
      <w:r>
        <w:rPr>
          <w:rFonts w:ascii="Arial" w:hAnsi="Arial" w:cs="Arial"/>
          <w:sz w:val="24"/>
          <w:szCs w:val="24"/>
        </w:rPr>
        <w:t>ANDRÉ ALBEJANTE MAZON</w:t>
      </w:r>
    </w:p>
    <w:p w:rsidR="00F55C7F" w:rsidRDefault="00F55C7F" w:rsidP="00F55C7F">
      <w:pPr>
        <w:jc w:val="center"/>
        <w:rPr>
          <w:rFonts w:ascii="Arial" w:hAnsi="Arial" w:cs="Arial"/>
          <w:sz w:val="18"/>
          <w:szCs w:val="18"/>
        </w:rPr>
      </w:pPr>
      <w:r w:rsidRPr="00F55C7F">
        <w:rPr>
          <w:rFonts w:ascii="Arial" w:hAnsi="Arial" w:cs="Arial"/>
          <w:sz w:val="18"/>
          <w:szCs w:val="18"/>
        </w:rPr>
        <w:t>PRESIDENTE</w:t>
      </w:r>
      <w:r>
        <w:rPr>
          <w:rFonts w:ascii="Arial" w:hAnsi="Arial" w:cs="Arial"/>
          <w:sz w:val="18"/>
          <w:szCs w:val="18"/>
        </w:rPr>
        <w:t xml:space="preserve"> </w:t>
      </w:r>
      <w:r w:rsidRPr="00F55C7F">
        <w:rPr>
          <w:rFonts w:ascii="Arial" w:hAnsi="Arial" w:cs="Arial"/>
          <w:sz w:val="18"/>
          <w:szCs w:val="18"/>
        </w:rPr>
        <w:t>/</w:t>
      </w:r>
      <w:r>
        <w:rPr>
          <w:rFonts w:ascii="Arial" w:hAnsi="Arial" w:cs="Arial"/>
          <w:sz w:val="18"/>
          <w:szCs w:val="18"/>
        </w:rPr>
        <w:t xml:space="preserve"> </w:t>
      </w:r>
      <w:r w:rsidRPr="00F55C7F">
        <w:rPr>
          <w:rFonts w:ascii="Arial" w:hAnsi="Arial" w:cs="Arial"/>
          <w:sz w:val="18"/>
          <w:szCs w:val="18"/>
        </w:rPr>
        <w:t>RELATOR</w:t>
      </w:r>
    </w:p>
    <w:p w:rsidR="00F55C7F" w:rsidRPr="00F55C7F" w:rsidRDefault="00F55C7F" w:rsidP="00F55C7F">
      <w:pPr>
        <w:rPr>
          <w:rFonts w:ascii="Arial" w:hAnsi="Arial" w:cs="Arial"/>
          <w:sz w:val="18"/>
          <w:szCs w:val="18"/>
        </w:rPr>
      </w:pPr>
    </w:p>
    <w:p w:rsidR="00F55C7F" w:rsidRDefault="00F55C7F" w:rsidP="00F55C7F">
      <w:pPr>
        <w:rPr>
          <w:rFonts w:ascii="Arial" w:hAnsi="Arial" w:cs="Arial"/>
          <w:sz w:val="18"/>
          <w:szCs w:val="18"/>
        </w:rPr>
      </w:pPr>
    </w:p>
    <w:p w:rsidR="000231F5" w:rsidRDefault="000231F5" w:rsidP="00F55C7F">
      <w:pPr>
        <w:rPr>
          <w:rFonts w:ascii="Arial" w:hAnsi="Arial" w:cs="Arial"/>
          <w:sz w:val="18"/>
          <w:szCs w:val="18"/>
        </w:rPr>
      </w:pPr>
    </w:p>
    <w:p w:rsidR="000231F5" w:rsidRPr="00F55C7F" w:rsidRDefault="000231F5" w:rsidP="00F55C7F">
      <w:pPr>
        <w:rPr>
          <w:rFonts w:ascii="Arial" w:hAnsi="Arial" w:cs="Arial"/>
          <w:sz w:val="18"/>
          <w:szCs w:val="18"/>
        </w:rPr>
      </w:pPr>
    </w:p>
    <w:p w:rsidR="00F55C7F" w:rsidRPr="00F55C7F" w:rsidRDefault="00F55C7F" w:rsidP="00F55C7F">
      <w:pPr>
        <w:rPr>
          <w:rFonts w:ascii="Arial" w:hAnsi="Arial" w:cs="Arial"/>
          <w:sz w:val="18"/>
          <w:szCs w:val="18"/>
        </w:rPr>
      </w:pPr>
    </w:p>
    <w:p w:rsidR="00F55C7F" w:rsidRPr="00F55C7F" w:rsidRDefault="000231F5" w:rsidP="00F55C7F">
      <w:pPr>
        <w:rPr>
          <w:rFonts w:ascii="Arial" w:hAnsi="Arial" w:cs="Arial"/>
          <w:sz w:val="24"/>
          <w:szCs w:val="24"/>
        </w:rPr>
      </w:pPr>
      <w:r w:rsidRPr="00F55C7F">
        <w:rPr>
          <w:rFonts w:ascii="Arial" w:hAnsi="Arial" w:cs="Arial"/>
          <w:sz w:val="24"/>
          <w:szCs w:val="24"/>
        </w:rPr>
        <w:t>VEREADOR</w:t>
      </w:r>
      <w:r>
        <w:rPr>
          <w:rFonts w:ascii="Arial" w:hAnsi="Arial" w:cs="Arial"/>
          <w:sz w:val="24"/>
          <w:szCs w:val="24"/>
        </w:rPr>
        <w:t xml:space="preserve"> -</w:t>
      </w:r>
      <w:r w:rsidRPr="00F55C7F">
        <w:rPr>
          <w:rFonts w:ascii="Arial" w:hAnsi="Arial" w:cs="Arial"/>
          <w:sz w:val="24"/>
          <w:szCs w:val="24"/>
        </w:rPr>
        <w:t xml:space="preserve"> MOACIR GENUÁRIO </w:t>
      </w:r>
      <w:r>
        <w:rPr>
          <w:rFonts w:ascii="Arial" w:hAnsi="Arial" w:cs="Arial"/>
          <w:sz w:val="24"/>
          <w:szCs w:val="24"/>
        </w:rPr>
        <w:t xml:space="preserve">                    VEREADOR - </w:t>
      </w:r>
      <w:r w:rsidRPr="00F55C7F">
        <w:rPr>
          <w:rFonts w:ascii="Arial" w:hAnsi="Arial" w:cs="Arial"/>
          <w:sz w:val="24"/>
          <w:szCs w:val="24"/>
        </w:rPr>
        <w:t>CRISTIANO GAIOTO</w:t>
      </w:r>
      <w:r>
        <w:rPr>
          <w:rFonts w:ascii="Arial" w:hAnsi="Arial" w:cs="Arial"/>
          <w:sz w:val="18"/>
          <w:szCs w:val="18"/>
        </w:rPr>
        <w:t xml:space="preserve">                                                                                                 </w:t>
      </w:r>
    </w:p>
    <w:p w:rsidR="000231F5" w:rsidRDefault="00A5024F" w:rsidP="00F55C7F">
      <w:pPr>
        <w:tabs>
          <w:tab w:val="left" w:pos="1725"/>
          <w:tab w:val="left" w:pos="7230"/>
        </w:tabs>
        <w:rPr>
          <w:rFonts w:ascii="Arial" w:hAnsi="Arial" w:cs="Arial"/>
          <w:sz w:val="18"/>
          <w:szCs w:val="18"/>
        </w:rPr>
      </w:pPr>
      <w:r>
        <w:rPr>
          <w:rFonts w:ascii="Arial" w:hAnsi="Arial" w:cs="Arial"/>
          <w:sz w:val="18"/>
          <w:szCs w:val="18"/>
        </w:rPr>
        <w:t xml:space="preserve">                       </w:t>
      </w:r>
      <w:r w:rsidR="000231F5">
        <w:rPr>
          <w:rFonts w:ascii="Arial" w:hAnsi="Arial" w:cs="Arial"/>
          <w:sz w:val="18"/>
          <w:szCs w:val="18"/>
        </w:rPr>
        <w:t xml:space="preserve">            </w:t>
      </w:r>
      <w:r>
        <w:rPr>
          <w:rFonts w:ascii="Arial" w:hAnsi="Arial" w:cs="Arial"/>
          <w:sz w:val="18"/>
          <w:szCs w:val="18"/>
        </w:rPr>
        <w:t xml:space="preserve"> </w:t>
      </w:r>
      <w:r w:rsidR="000231F5">
        <w:rPr>
          <w:rFonts w:ascii="Arial" w:hAnsi="Arial" w:cs="Arial"/>
          <w:sz w:val="18"/>
          <w:szCs w:val="18"/>
        </w:rPr>
        <w:t xml:space="preserve">VICE PRESIDENTE     </w:t>
      </w:r>
      <w:r w:rsidR="00F55C7F">
        <w:rPr>
          <w:rFonts w:ascii="Arial" w:hAnsi="Arial" w:cs="Arial"/>
          <w:sz w:val="18"/>
          <w:szCs w:val="18"/>
        </w:rPr>
        <w:t xml:space="preserve">                                                          </w:t>
      </w:r>
      <w:r w:rsidR="000231F5">
        <w:rPr>
          <w:rFonts w:ascii="Arial" w:hAnsi="Arial" w:cs="Arial"/>
          <w:sz w:val="18"/>
          <w:szCs w:val="18"/>
        </w:rPr>
        <w:t xml:space="preserve">             </w:t>
      </w:r>
      <w:r>
        <w:rPr>
          <w:rFonts w:ascii="Arial" w:hAnsi="Arial" w:cs="Arial"/>
          <w:sz w:val="18"/>
          <w:szCs w:val="18"/>
        </w:rPr>
        <w:t xml:space="preserve">     </w:t>
      </w:r>
      <w:r w:rsidR="00F55C7F">
        <w:rPr>
          <w:rFonts w:ascii="Arial" w:hAnsi="Arial" w:cs="Arial"/>
          <w:sz w:val="18"/>
          <w:szCs w:val="18"/>
        </w:rPr>
        <w:t xml:space="preserve"> </w:t>
      </w:r>
      <w:r w:rsidR="000231F5">
        <w:rPr>
          <w:rFonts w:ascii="Arial" w:hAnsi="Arial" w:cs="Arial"/>
          <w:sz w:val="18"/>
          <w:szCs w:val="18"/>
        </w:rPr>
        <w:t xml:space="preserve">MEMBRO                                                                                                                                                                                           </w:t>
      </w:r>
    </w:p>
    <w:p w:rsidR="000231F5" w:rsidRDefault="000231F5" w:rsidP="00F55C7F">
      <w:pPr>
        <w:tabs>
          <w:tab w:val="left" w:pos="1725"/>
          <w:tab w:val="left" w:pos="7230"/>
        </w:tabs>
        <w:rPr>
          <w:rFonts w:ascii="Arial" w:hAnsi="Arial" w:cs="Arial"/>
          <w:sz w:val="18"/>
          <w:szCs w:val="18"/>
        </w:rPr>
      </w:pPr>
    </w:p>
    <w:p w:rsidR="000231F5" w:rsidRDefault="000231F5" w:rsidP="00F55C7F">
      <w:pPr>
        <w:tabs>
          <w:tab w:val="left" w:pos="1725"/>
          <w:tab w:val="left" w:pos="7230"/>
        </w:tabs>
        <w:rPr>
          <w:rFonts w:ascii="Arial" w:hAnsi="Arial" w:cs="Arial"/>
          <w:sz w:val="18"/>
          <w:szCs w:val="18"/>
        </w:rPr>
      </w:pPr>
    </w:p>
    <w:p w:rsidR="000231F5" w:rsidRDefault="000231F5" w:rsidP="00F55C7F">
      <w:pPr>
        <w:tabs>
          <w:tab w:val="left" w:pos="1725"/>
          <w:tab w:val="left" w:pos="7230"/>
        </w:tabs>
        <w:rPr>
          <w:rFonts w:ascii="Arial" w:hAnsi="Arial" w:cs="Arial"/>
          <w:sz w:val="18"/>
          <w:szCs w:val="18"/>
        </w:rPr>
      </w:pPr>
    </w:p>
    <w:p w:rsidR="000231F5" w:rsidRDefault="000231F5" w:rsidP="00F55C7F">
      <w:pPr>
        <w:tabs>
          <w:tab w:val="left" w:pos="1725"/>
          <w:tab w:val="left" w:pos="7230"/>
        </w:tabs>
        <w:rPr>
          <w:rFonts w:ascii="Arial" w:hAnsi="Arial" w:cs="Arial"/>
          <w:sz w:val="18"/>
          <w:szCs w:val="18"/>
        </w:rPr>
      </w:pPr>
    </w:p>
    <w:p w:rsidR="000231F5" w:rsidRDefault="000231F5" w:rsidP="00F55C7F">
      <w:pPr>
        <w:tabs>
          <w:tab w:val="left" w:pos="1725"/>
          <w:tab w:val="left" w:pos="7230"/>
        </w:tabs>
        <w:rPr>
          <w:rFonts w:ascii="Arial" w:hAnsi="Arial" w:cs="Arial"/>
          <w:sz w:val="18"/>
          <w:szCs w:val="18"/>
        </w:rPr>
      </w:pPr>
    </w:p>
    <w:p w:rsidR="000231F5" w:rsidRDefault="000231F5" w:rsidP="00F55C7F">
      <w:pPr>
        <w:tabs>
          <w:tab w:val="left" w:pos="1725"/>
          <w:tab w:val="left" w:pos="7230"/>
        </w:tabs>
        <w:rPr>
          <w:rFonts w:ascii="Arial" w:hAnsi="Arial" w:cs="Arial"/>
          <w:sz w:val="18"/>
          <w:szCs w:val="18"/>
        </w:rPr>
      </w:pPr>
    </w:p>
    <w:p w:rsidR="00F55C7F" w:rsidRPr="00F55C7F" w:rsidRDefault="00A5024F" w:rsidP="00F55C7F">
      <w:pPr>
        <w:tabs>
          <w:tab w:val="left" w:pos="1725"/>
          <w:tab w:val="left" w:pos="7230"/>
        </w:tabs>
        <w:rPr>
          <w:rFonts w:ascii="Arial" w:hAnsi="Arial" w:cs="Arial"/>
          <w:sz w:val="18"/>
          <w:szCs w:val="18"/>
        </w:rPr>
      </w:pPr>
      <w:r>
        <w:rPr>
          <w:rFonts w:ascii="Arial" w:hAnsi="Arial" w:cs="Arial"/>
          <w:sz w:val="18"/>
          <w:szCs w:val="18"/>
        </w:rPr>
        <w:t xml:space="preserve"> </w:t>
      </w:r>
    </w:p>
    <w:sectPr w:rsidR="00F55C7F" w:rsidRPr="00F55C7F" w:rsidSect="00191E76">
      <w:headerReference w:type="even" r:id="rId7"/>
      <w:headerReference w:type="default" r:id="rId8"/>
      <w:footerReference w:type="even" r:id="rId9"/>
      <w:footerReference w:type="default" r:id="rId10"/>
      <w:headerReference w:type="first" r:id="rId11"/>
      <w:footerReference w:type="first" r:id="rId12"/>
      <w:pgSz w:w="12240" w:h="15840"/>
      <w:pgMar w:top="567" w:right="851"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D3E" w:rsidRDefault="00D97D3E">
      <w:r>
        <w:separator/>
      </w:r>
    </w:p>
  </w:endnote>
  <w:endnote w:type="continuationSeparator" w:id="0">
    <w:p w:rsidR="00D97D3E" w:rsidRDefault="00D9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3D3" w:rsidRDefault="000753D3">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E2C" w:rsidRDefault="001C0E2C">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Mogi-Mirim </w:t>
    </w:r>
    <w:r w:rsidR="005F6AC7">
      <w:rPr>
        <w:sz w:val="18"/>
      </w:rPr>
      <w:t>–</w:t>
    </w:r>
    <w:r>
      <w:rPr>
        <w:sz w:val="18"/>
      </w:rPr>
      <w:t xml:space="preserve"> SP</w:t>
    </w:r>
  </w:p>
  <w:p w:rsidR="005F6AC7" w:rsidRDefault="005F6AC7">
    <w:pPr>
      <w:pStyle w:val="Rodap"/>
      <w:jc w:val="center"/>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3D3" w:rsidRDefault="000753D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D3E" w:rsidRDefault="00D97D3E">
      <w:r>
        <w:separator/>
      </w:r>
    </w:p>
  </w:footnote>
  <w:footnote w:type="continuationSeparator" w:id="0">
    <w:p w:rsidR="00D97D3E" w:rsidRDefault="00D97D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E2C" w:rsidRDefault="001C0E2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C0E2C" w:rsidRDefault="001C0E2C">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E2C" w:rsidRDefault="001C0E2C">
    <w:pPr>
      <w:pStyle w:val="Cabealho"/>
      <w:framePr w:wrap="around" w:vAnchor="text" w:hAnchor="margin" w:xAlign="right" w:y="1"/>
      <w:rPr>
        <w:rStyle w:val="Nmerodepgina"/>
      </w:rPr>
    </w:pPr>
  </w:p>
  <w:p w:rsidR="001C0E2C" w:rsidRDefault="0018541D">
    <w:pPr>
      <w:framePr w:w="2171" w:h="2525" w:hRule="exact" w:hSpace="141" w:wrap="around" w:vAnchor="page" w:hAnchor="page" w:x="1152" w:y="289"/>
      <w:ind w:right="360"/>
    </w:pPr>
    <w:r>
      <w:rPr>
        <w:noProof/>
      </w:rPr>
      <w:drawing>
        <wp:inline distT="0" distB="0" distL="0" distR="0">
          <wp:extent cx="1266825" cy="13430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a:ln>
                    <a:noFill/>
                  </a:ln>
                </pic:spPr>
              </pic:pic>
            </a:graphicData>
          </a:graphic>
        </wp:inline>
      </w:drawing>
    </w:r>
  </w:p>
  <w:p w:rsidR="001C0E2C" w:rsidRDefault="001C0E2C">
    <w:pPr>
      <w:pStyle w:val="Cabealho"/>
      <w:tabs>
        <w:tab w:val="clear" w:pos="8838"/>
        <w:tab w:val="right" w:pos="7513"/>
      </w:tabs>
      <w:ind w:right="360"/>
    </w:pPr>
  </w:p>
  <w:p w:rsidR="001C0E2C" w:rsidRDefault="001C0E2C">
    <w:pPr>
      <w:pStyle w:val="Cabealho"/>
      <w:tabs>
        <w:tab w:val="clear" w:pos="4419"/>
        <w:tab w:val="clear" w:pos="8838"/>
        <w:tab w:val="right" w:pos="7513"/>
      </w:tabs>
    </w:pPr>
    <w:r>
      <w:t xml:space="preserve">                                            </w:t>
    </w:r>
  </w:p>
  <w:p w:rsidR="001C0E2C" w:rsidRDefault="001C0E2C">
    <w:pPr>
      <w:pStyle w:val="Cabealho"/>
      <w:tabs>
        <w:tab w:val="clear" w:pos="4419"/>
        <w:tab w:val="clear" w:pos="8838"/>
        <w:tab w:val="right" w:pos="7513"/>
      </w:tabs>
      <w:rPr>
        <w:rFonts w:ascii="Arial" w:hAnsi="Arial"/>
        <w:b/>
        <w:sz w:val="34"/>
      </w:rPr>
    </w:pPr>
    <w:r>
      <w:t xml:space="preserve">             </w:t>
    </w:r>
    <w:r>
      <w:rPr>
        <w:rFonts w:ascii="Arial" w:hAnsi="Arial"/>
        <w:b/>
        <w:sz w:val="34"/>
      </w:rPr>
      <w:t>CÂMARA MUNICIPAL DE MOGI-MIRIM</w:t>
    </w:r>
  </w:p>
  <w:p w:rsidR="001C0E2C" w:rsidRDefault="001C0E2C">
    <w:pPr>
      <w:pStyle w:val="Cabealho"/>
      <w:tabs>
        <w:tab w:val="clear" w:pos="4419"/>
        <w:tab w:val="clear" w:pos="8838"/>
        <w:tab w:val="right" w:pos="7513"/>
      </w:tabs>
      <w:rPr>
        <w:rFonts w:ascii="Arial" w:hAnsi="Arial"/>
      </w:rPr>
    </w:pPr>
    <w:r>
      <w:rPr>
        <w:rFonts w:ascii="Arial" w:hAnsi="Arial"/>
        <w:b/>
        <w:sz w:val="34"/>
      </w:rPr>
      <w:t xml:space="preserve">         </w:t>
    </w:r>
    <w:r w:rsidR="000753D3">
      <w:rPr>
        <w:rFonts w:ascii="Arial" w:hAnsi="Arial"/>
        <w:b/>
        <w:sz w:val="34"/>
      </w:rPr>
      <w:t xml:space="preserve">                  </w:t>
    </w:r>
    <w:bookmarkStart w:id="0" w:name="_GoBack"/>
    <w:bookmarkEnd w:id="0"/>
    <w:r>
      <w:rPr>
        <w:rFonts w:ascii="Arial" w:hAnsi="Arial"/>
        <w:b/>
        <w:sz w:val="34"/>
      </w:rPr>
      <w:t xml:space="preserve"> </w:t>
    </w: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3D3" w:rsidRDefault="000753D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57B6"/>
    <w:multiLevelType w:val="hybridMultilevel"/>
    <w:tmpl w:val="C6624C0E"/>
    <w:lvl w:ilvl="0" w:tplc="6D1400E6">
      <w:start w:val="1"/>
      <w:numFmt w:val="decimal"/>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 w15:restartNumberingAfterBreak="0">
    <w:nsid w:val="11F16F4D"/>
    <w:multiLevelType w:val="hybridMultilevel"/>
    <w:tmpl w:val="AE84821C"/>
    <w:lvl w:ilvl="0" w:tplc="B9383D86">
      <w:start w:val="102"/>
      <w:numFmt w:val="decimalZero"/>
      <w:lvlText w:val="%1"/>
      <w:lvlJc w:val="left"/>
      <w:pPr>
        <w:tabs>
          <w:tab w:val="num" w:pos="1968"/>
        </w:tabs>
        <w:ind w:left="1968" w:hanging="780"/>
      </w:pPr>
      <w:rPr>
        <w:rFonts w:hint="default"/>
      </w:rPr>
    </w:lvl>
    <w:lvl w:ilvl="1" w:tplc="04160019" w:tentative="1">
      <w:start w:val="1"/>
      <w:numFmt w:val="lowerLetter"/>
      <w:lvlText w:val="%2."/>
      <w:lvlJc w:val="left"/>
      <w:pPr>
        <w:tabs>
          <w:tab w:val="num" w:pos="2268"/>
        </w:tabs>
        <w:ind w:left="2268" w:hanging="360"/>
      </w:pPr>
    </w:lvl>
    <w:lvl w:ilvl="2" w:tplc="0416001B" w:tentative="1">
      <w:start w:val="1"/>
      <w:numFmt w:val="lowerRoman"/>
      <w:lvlText w:val="%3."/>
      <w:lvlJc w:val="right"/>
      <w:pPr>
        <w:tabs>
          <w:tab w:val="num" w:pos="2988"/>
        </w:tabs>
        <w:ind w:left="2988" w:hanging="180"/>
      </w:pPr>
    </w:lvl>
    <w:lvl w:ilvl="3" w:tplc="0416000F" w:tentative="1">
      <w:start w:val="1"/>
      <w:numFmt w:val="decimal"/>
      <w:lvlText w:val="%4."/>
      <w:lvlJc w:val="left"/>
      <w:pPr>
        <w:tabs>
          <w:tab w:val="num" w:pos="3708"/>
        </w:tabs>
        <w:ind w:left="3708" w:hanging="360"/>
      </w:pPr>
    </w:lvl>
    <w:lvl w:ilvl="4" w:tplc="04160019" w:tentative="1">
      <w:start w:val="1"/>
      <w:numFmt w:val="lowerLetter"/>
      <w:lvlText w:val="%5."/>
      <w:lvlJc w:val="left"/>
      <w:pPr>
        <w:tabs>
          <w:tab w:val="num" w:pos="4428"/>
        </w:tabs>
        <w:ind w:left="4428" w:hanging="360"/>
      </w:pPr>
    </w:lvl>
    <w:lvl w:ilvl="5" w:tplc="0416001B" w:tentative="1">
      <w:start w:val="1"/>
      <w:numFmt w:val="lowerRoman"/>
      <w:lvlText w:val="%6."/>
      <w:lvlJc w:val="right"/>
      <w:pPr>
        <w:tabs>
          <w:tab w:val="num" w:pos="5148"/>
        </w:tabs>
        <w:ind w:left="5148" w:hanging="180"/>
      </w:pPr>
    </w:lvl>
    <w:lvl w:ilvl="6" w:tplc="0416000F" w:tentative="1">
      <w:start w:val="1"/>
      <w:numFmt w:val="decimal"/>
      <w:lvlText w:val="%7."/>
      <w:lvlJc w:val="left"/>
      <w:pPr>
        <w:tabs>
          <w:tab w:val="num" w:pos="5868"/>
        </w:tabs>
        <w:ind w:left="5868" w:hanging="360"/>
      </w:pPr>
    </w:lvl>
    <w:lvl w:ilvl="7" w:tplc="04160019" w:tentative="1">
      <w:start w:val="1"/>
      <w:numFmt w:val="lowerLetter"/>
      <w:lvlText w:val="%8."/>
      <w:lvlJc w:val="left"/>
      <w:pPr>
        <w:tabs>
          <w:tab w:val="num" w:pos="6588"/>
        </w:tabs>
        <w:ind w:left="6588" w:hanging="360"/>
      </w:pPr>
    </w:lvl>
    <w:lvl w:ilvl="8" w:tplc="0416001B" w:tentative="1">
      <w:start w:val="1"/>
      <w:numFmt w:val="lowerRoman"/>
      <w:lvlText w:val="%9."/>
      <w:lvlJc w:val="right"/>
      <w:pPr>
        <w:tabs>
          <w:tab w:val="num" w:pos="7308"/>
        </w:tabs>
        <w:ind w:left="7308" w:hanging="180"/>
      </w:pPr>
    </w:lvl>
  </w:abstractNum>
  <w:abstractNum w:abstractNumId="2" w15:restartNumberingAfterBreak="0">
    <w:nsid w:val="1B4321B6"/>
    <w:multiLevelType w:val="hybridMultilevel"/>
    <w:tmpl w:val="F314E558"/>
    <w:lvl w:ilvl="0" w:tplc="F6362822">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43A37781"/>
    <w:multiLevelType w:val="hybridMultilevel"/>
    <w:tmpl w:val="DDEC1FFE"/>
    <w:lvl w:ilvl="0" w:tplc="04160001">
      <w:start w:val="1"/>
      <w:numFmt w:val="bullet"/>
      <w:lvlText w:val=""/>
      <w:lvlJc w:val="left"/>
      <w:pPr>
        <w:ind w:left="360" w:hanging="360"/>
      </w:pPr>
      <w:rPr>
        <w:rFonts w:ascii="Symbol" w:hAnsi="Symbol"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591669B8"/>
    <w:multiLevelType w:val="hybridMultilevel"/>
    <w:tmpl w:val="1E7CD124"/>
    <w:lvl w:ilvl="0" w:tplc="FDC8A3DE">
      <w:start w:val="1"/>
      <w:numFmt w:val="upperRoman"/>
      <w:lvlText w:val="%1-"/>
      <w:lvlJc w:val="left"/>
      <w:pPr>
        <w:ind w:left="2850" w:hanging="72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5" w15:restartNumberingAfterBreak="0">
    <w:nsid w:val="70745B88"/>
    <w:multiLevelType w:val="hybridMultilevel"/>
    <w:tmpl w:val="713A5438"/>
    <w:lvl w:ilvl="0" w:tplc="BDB20A7C">
      <w:start w:val="1"/>
      <w:numFmt w:val="decimal"/>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8C"/>
    <w:rsid w:val="000231F5"/>
    <w:rsid w:val="000238E8"/>
    <w:rsid w:val="00034DA2"/>
    <w:rsid w:val="00065653"/>
    <w:rsid w:val="000662CF"/>
    <w:rsid w:val="00066CA3"/>
    <w:rsid w:val="000753D3"/>
    <w:rsid w:val="000958C8"/>
    <w:rsid w:val="000A3354"/>
    <w:rsid w:val="000A446B"/>
    <w:rsid w:val="000C0D14"/>
    <w:rsid w:val="000D7C15"/>
    <w:rsid w:val="000E17B1"/>
    <w:rsid w:val="000E7EA5"/>
    <w:rsid w:val="000F1640"/>
    <w:rsid w:val="001513F1"/>
    <w:rsid w:val="00171C9E"/>
    <w:rsid w:val="00181410"/>
    <w:rsid w:val="00181EFC"/>
    <w:rsid w:val="0018541D"/>
    <w:rsid w:val="00191E76"/>
    <w:rsid w:val="00193A63"/>
    <w:rsid w:val="001A31F7"/>
    <w:rsid w:val="001A3846"/>
    <w:rsid w:val="001B489F"/>
    <w:rsid w:val="001C0E2C"/>
    <w:rsid w:val="001C68C6"/>
    <w:rsid w:val="001E080F"/>
    <w:rsid w:val="001E0FFD"/>
    <w:rsid w:val="001E6529"/>
    <w:rsid w:val="001F1205"/>
    <w:rsid w:val="00222DB7"/>
    <w:rsid w:val="00231C6A"/>
    <w:rsid w:val="00233B3B"/>
    <w:rsid w:val="002344FD"/>
    <w:rsid w:val="002427D3"/>
    <w:rsid w:val="0025757C"/>
    <w:rsid w:val="0026748D"/>
    <w:rsid w:val="00273677"/>
    <w:rsid w:val="00277543"/>
    <w:rsid w:val="00293B21"/>
    <w:rsid w:val="002966CF"/>
    <w:rsid w:val="0029695F"/>
    <w:rsid w:val="002A67C2"/>
    <w:rsid w:val="002B7F79"/>
    <w:rsid w:val="002C2B87"/>
    <w:rsid w:val="003076FD"/>
    <w:rsid w:val="003239AB"/>
    <w:rsid w:val="00326EC6"/>
    <w:rsid w:val="0034424F"/>
    <w:rsid w:val="0036102F"/>
    <w:rsid w:val="00367E57"/>
    <w:rsid w:val="00390C1E"/>
    <w:rsid w:val="003A4C4E"/>
    <w:rsid w:val="003A5A75"/>
    <w:rsid w:val="003A6204"/>
    <w:rsid w:val="003C4269"/>
    <w:rsid w:val="003C4824"/>
    <w:rsid w:val="003E633A"/>
    <w:rsid w:val="003E6842"/>
    <w:rsid w:val="003F48BA"/>
    <w:rsid w:val="003F6AC9"/>
    <w:rsid w:val="003F7567"/>
    <w:rsid w:val="00417F19"/>
    <w:rsid w:val="0042008E"/>
    <w:rsid w:val="00420957"/>
    <w:rsid w:val="0043266B"/>
    <w:rsid w:val="00433421"/>
    <w:rsid w:val="004378ED"/>
    <w:rsid w:val="00445A49"/>
    <w:rsid w:val="00464E77"/>
    <w:rsid w:val="004753F9"/>
    <w:rsid w:val="00487627"/>
    <w:rsid w:val="004B47C7"/>
    <w:rsid w:val="004C048A"/>
    <w:rsid w:val="004D276F"/>
    <w:rsid w:val="004D5881"/>
    <w:rsid w:val="004E4C3C"/>
    <w:rsid w:val="004F2F5F"/>
    <w:rsid w:val="00500929"/>
    <w:rsid w:val="00511462"/>
    <w:rsid w:val="00512049"/>
    <w:rsid w:val="005122FE"/>
    <w:rsid w:val="00525E20"/>
    <w:rsid w:val="00537B90"/>
    <w:rsid w:val="00541419"/>
    <w:rsid w:val="00560797"/>
    <w:rsid w:val="00570FC8"/>
    <w:rsid w:val="00583147"/>
    <w:rsid w:val="00584286"/>
    <w:rsid w:val="00587BF7"/>
    <w:rsid w:val="00592DF4"/>
    <w:rsid w:val="0059597A"/>
    <w:rsid w:val="005A232A"/>
    <w:rsid w:val="005A4E27"/>
    <w:rsid w:val="005B2307"/>
    <w:rsid w:val="005C20DC"/>
    <w:rsid w:val="005C3AFD"/>
    <w:rsid w:val="005D7BD6"/>
    <w:rsid w:val="005F1F4A"/>
    <w:rsid w:val="005F408F"/>
    <w:rsid w:val="005F682D"/>
    <w:rsid w:val="005F6AC7"/>
    <w:rsid w:val="00612193"/>
    <w:rsid w:val="0062263F"/>
    <w:rsid w:val="00640C06"/>
    <w:rsid w:val="006457AC"/>
    <w:rsid w:val="006542C9"/>
    <w:rsid w:val="00662826"/>
    <w:rsid w:val="00664227"/>
    <w:rsid w:val="00665220"/>
    <w:rsid w:val="00675BA1"/>
    <w:rsid w:val="00676672"/>
    <w:rsid w:val="006A296E"/>
    <w:rsid w:val="006B1EB8"/>
    <w:rsid w:val="006C3AEA"/>
    <w:rsid w:val="006D282C"/>
    <w:rsid w:val="006E680D"/>
    <w:rsid w:val="006F254D"/>
    <w:rsid w:val="00704520"/>
    <w:rsid w:val="00704AD5"/>
    <w:rsid w:val="00713A25"/>
    <w:rsid w:val="00714445"/>
    <w:rsid w:val="00717055"/>
    <w:rsid w:val="007306AA"/>
    <w:rsid w:val="00735B42"/>
    <w:rsid w:val="00764C37"/>
    <w:rsid w:val="00772B50"/>
    <w:rsid w:val="00773031"/>
    <w:rsid w:val="00774C07"/>
    <w:rsid w:val="007A09CC"/>
    <w:rsid w:val="007A17C7"/>
    <w:rsid w:val="007C0505"/>
    <w:rsid w:val="007D14BD"/>
    <w:rsid w:val="007E0CC3"/>
    <w:rsid w:val="00822E5E"/>
    <w:rsid w:val="008263A1"/>
    <w:rsid w:val="0083135A"/>
    <w:rsid w:val="00832B22"/>
    <w:rsid w:val="00850E58"/>
    <w:rsid w:val="0086140F"/>
    <w:rsid w:val="0088523D"/>
    <w:rsid w:val="008A38D7"/>
    <w:rsid w:val="008A73A3"/>
    <w:rsid w:val="008C0E35"/>
    <w:rsid w:val="008C4E69"/>
    <w:rsid w:val="008C63E2"/>
    <w:rsid w:val="008D2F51"/>
    <w:rsid w:val="008D341B"/>
    <w:rsid w:val="008F7DD3"/>
    <w:rsid w:val="00903D7F"/>
    <w:rsid w:val="00915BE7"/>
    <w:rsid w:val="00933261"/>
    <w:rsid w:val="00936F73"/>
    <w:rsid w:val="009449ED"/>
    <w:rsid w:val="00951AAA"/>
    <w:rsid w:val="00983012"/>
    <w:rsid w:val="0098461F"/>
    <w:rsid w:val="00992E7E"/>
    <w:rsid w:val="00996F1C"/>
    <w:rsid w:val="0099787E"/>
    <w:rsid w:val="009A00E8"/>
    <w:rsid w:val="009D2FBB"/>
    <w:rsid w:val="009D5344"/>
    <w:rsid w:val="00A16791"/>
    <w:rsid w:val="00A16DB3"/>
    <w:rsid w:val="00A226FC"/>
    <w:rsid w:val="00A3151C"/>
    <w:rsid w:val="00A5024F"/>
    <w:rsid w:val="00A52C49"/>
    <w:rsid w:val="00AA026F"/>
    <w:rsid w:val="00AB3EB4"/>
    <w:rsid w:val="00AC25C9"/>
    <w:rsid w:val="00AC6606"/>
    <w:rsid w:val="00AD2C48"/>
    <w:rsid w:val="00AE1D07"/>
    <w:rsid w:val="00B04F83"/>
    <w:rsid w:val="00B4751A"/>
    <w:rsid w:val="00B65561"/>
    <w:rsid w:val="00B764B1"/>
    <w:rsid w:val="00B83577"/>
    <w:rsid w:val="00B87353"/>
    <w:rsid w:val="00B96B1D"/>
    <w:rsid w:val="00BB53A4"/>
    <w:rsid w:val="00BC0E4E"/>
    <w:rsid w:val="00BC6B22"/>
    <w:rsid w:val="00BD2104"/>
    <w:rsid w:val="00BE1BB7"/>
    <w:rsid w:val="00BF5F93"/>
    <w:rsid w:val="00BF6A4B"/>
    <w:rsid w:val="00C11797"/>
    <w:rsid w:val="00C1679E"/>
    <w:rsid w:val="00C21363"/>
    <w:rsid w:val="00C464F1"/>
    <w:rsid w:val="00C65A8C"/>
    <w:rsid w:val="00C70FEC"/>
    <w:rsid w:val="00C7499D"/>
    <w:rsid w:val="00CA38EC"/>
    <w:rsid w:val="00CA599E"/>
    <w:rsid w:val="00CB3039"/>
    <w:rsid w:val="00CB4D3E"/>
    <w:rsid w:val="00CD1D8B"/>
    <w:rsid w:val="00D01906"/>
    <w:rsid w:val="00D11608"/>
    <w:rsid w:val="00D13FB2"/>
    <w:rsid w:val="00D200F2"/>
    <w:rsid w:val="00D25EB0"/>
    <w:rsid w:val="00D370E9"/>
    <w:rsid w:val="00D57C67"/>
    <w:rsid w:val="00D66F01"/>
    <w:rsid w:val="00D72F96"/>
    <w:rsid w:val="00D97D3E"/>
    <w:rsid w:val="00DA62D1"/>
    <w:rsid w:val="00DB2850"/>
    <w:rsid w:val="00DB4343"/>
    <w:rsid w:val="00DC4740"/>
    <w:rsid w:val="00DC56A2"/>
    <w:rsid w:val="00DD605A"/>
    <w:rsid w:val="00DF1E58"/>
    <w:rsid w:val="00DF535F"/>
    <w:rsid w:val="00E14A26"/>
    <w:rsid w:val="00E24AC5"/>
    <w:rsid w:val="00E3705B"/>
    <w:rsid w:val="00E371A2"/>
    <w:rsid w:val="00E70E59"/>
    <w:rsid w:val="00E7381E"/>
    <w:rsid w:val="00E74920"/>
    <w:rsid w:val="00E81BFE"/>
    <w:rsid w:val="00E81F94"/>
    <w:rsid w:val="00E87A03"/>
    <w:rsid w:val="00EA0DD9"/>
    <w:rsid w:val="00EA1950"/>
    <w:rsid w:val="00EA3B81"/>
    <w:rsid w:val="00EB7FDB"/>
    <w:rsid w:val="00EC0F2A"/>
    <w:rsid w:val="00EC122B"/>
    <w:rsid w:val="00EC216C"/>
    <w:rsid w:val="00EE17E6"/>
    <w:rsid w:val="00EF1B04"/>
    <w:rsid w:val="00F058E2"/>
    <w:rsid w:val="00F445E8"/>
    <w:rsid w:val="00F45DCA"/>
    <w:rsid w:val="00F54323"/>
    <w:rsid w:val="00F55C7F"/>
    <w:rsid w:val="00F62DEA"/>
    <w:rsid w:val="00F64AF8"/>
    <w:rsid w:val="00F85860"/>
    <w:rsid w:val="00FB31E6"/>
    <w:rsid w:val="00FC2DDC"/>
    <w:rsid w:val="00FD441F"/>
    <w:rsid w:val="00FE2A23"/>
    <w:rsid w:val="00FF16A0"/>
    <w:rsid w:val="00FF23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CCF4F"/>
  <w15:chartTrackingRefBased/>
  <w15:docId w15:val="{DDD26AA8-701B-4C31-A493-3C64D8FA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709"/>
      <w:jc w:val="both"/>
      <w:outlineLvl w:val="0"/>
    </w:pPr>
    <w:rPr>
      <w:b/>
      <w:sz w:val="24"/>
    </w:rPr>
  </w:style>
  <w:style w:type="paragraph" w:styleId="Ttulo2">
    <w:name w:val="heading 2"/>
    <w:basedOn w:val="Normal"/>
    <w:next w:val="Normal"/>
    <w:qFormat/>
    <w:pPr>
      <w:keepNext/>
      <w:ind w:firstLine="709"/>
      <w:outlineLvl w:val="1"/>
    </w:pPr>
    <w:rPr>
      <w:b/>
      <w:sz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left="142" w:firstLine="992"/>
      <w:jc w:val="both"/>
    </w:pPr>
    <w:rPr>
      <w:sz w:val="24"/>
    </w:rPr>
  </w:style>
  <w:style w:type="paragraph" w:styleId="Textodebalo">
    <w:name w:val="Balloon Text"/>
    <w:basedOn w:val="Normal"/>
    <w:semiHidden/>
    <w:rsid w:val="00D72F96"/>
    <w:rPr>
      <w:rFonts w:ascii="Tahoma" w:hAnsi="Tahoma" w:cs="Tahoma"/>
      <w:sz w:val="16"/>
      <w:szCs w:val="16"/>
    </w:rPr>
  </w:style>
  <w:style w:type="table" w:styleId="Tabelacomgrade">
    <w:name w:val="Table Grid"/>
    <w:basedOn w:val="Tabelanormal"/>
    <w:rsid w:val="00DC5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semiHidden/>
    <w:rsid w:val="00676672"/>
    <w:pPr>
      <w:shd w:val="clear" w:color="auto" w:fill="000080"/>
    </w:pPr>
    <w:rPr>
      <w:rFonts w:ascii="Tahoma" w:hAnsi="Tahoma" w:cs="Tahoma"/>
    </w:rPr>
  </w:style>
  <w:style w:type="paragraph" w:styleId="PargrafodaLista">
    <w:name w:val="List Paragraph"/>
    <w:basedOn w:val="Normal"/>
    <w:uiPriority w:val="34"/>
    <w:qFormat/>
    <w:rsid w:val="00832B22"/>
    <w:pPr>
      <w:ind w:left="708"/>
    </w:pPr>
  </w:style>
  <w:style w:type="character" w:styleId="Refdecomentrio">
    <w:name w:val="annotation reference"/>
    <w:rsid w:val="000C0D14"/>
    <w:rPr>
      <w:sz w:val="16"/>
      <w:szCs w:val="16"/>
    </w:rPr>
  </w:style>
  <w:style w:type="paragraph" w:styleId="Textodecomentrio">
    <w:name w:val="annotation text"/>
    <w:basedOn w:val="Normal"/>
    <w:link w:val="TextodecomentrioChar"/>
    <w:rsid w:val="000C0D14"/>
  </w:style>
  <w:style w:type="character" w:customStyle="1" w:styleId="TextodecomentrioChar">
    <w:name w:val="Texto de comentário Char"/>
    <w:basedOn w:val="Fontepargpadro"/>
    <w:link w:val="Textodecomentrio"/>
    <w:rsid w:val="000C0D14"/>
  </w:style>
  <w:style w:type="paragraph" w:styleId="Assuntodocomentrio">
    <w:name w:val="annotation subject"/>
    <w:basedOn w:val="Textodecomentrio"/>
    <w:next w:val="Textodecomentrio"/>
    <w:link w:val="AssuntodocomentrioChar"/>
    <w:rsid w:val="000C0D14"/>
    <w:rPr>
      <w:b/>
      <w:bCs/>
    </w:rPr>
  </w:style>
  <w:style w:type="character" w:customStyle="1" w:styleId="AssuntodocomentrioChar">
    <w:name w:val="Assunto do comentário Char"/>
    <w:link w:val="Assuntodocomentrio"/>
    <w:rsid w:val="000C0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3398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ATO DA MESA Nº 23 (VINTE E TRÊS ), DE 2004</vt:lpstr>
    </vt:vector>
  </TitlesOfParts>
  <Company>Camara Municipal</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DA MESA Nº 23 (VINTE E TRÊS ), DE 2004</dc:title>
  <dc:subject/>
  <dc:creator>Secretaria</dc:creator>
  <cp:keywords/>
  <cp:lastModifiedBy>Carlos di Martini</cp:lastModifiedBy>
  <cp:revision>3</cp:revision>
  <cp:lastPrinted>2019-04-16T15:05:00Z</cp:lastPrinted>
  <dcterms:created xsi:type="dcterms:W3CDTF">2019-04-16T15:10:00Z</dcterms:created>
  <dcterms:modified xsi:type="dcterms:W3CDTF">2019-04-16T15:10:00Z</dcterms:modified>
</cp:coreProperties>
</file>