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2A" w:rsidRPr="006E56A4" w:rsidRDefault="004F0784" w:rsidP="00F1092A">
      <w:pPr>
        <w:jc w:val="both"/>
        <w:rPr>
          <w:b/>
          <w:bCs/>
          <w:color w:val="00000A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p w:rsidR="00F1092A" w:rsidRDefault="00F1092A" w:rsidP="00F1092A">
      <w:pPr>
        <w:jc w:val="both"/>
        <w:rPr>
          <w:b/>
          <w:bCs/>
          <w:color w:val="00000A"/>
        </w:rPr>
      </w:pPr>
    </w:p>
    <w:p w:rsidR="00F1092A" w:rsidRDefault="00F1092A" w:rsidP="00F1092A">
      <w:pPr>
        <w:ind w:left="3969"/>
        <w:jc w:val="both"/>
        <w:rPr>
          <w:b/>
          <w:bCs/>
          <w:color w:val="000000"/>
        </w:rPr>
      </w:pPr>
    </w:p>
    <w:p w:rsidR="00F1092A" w:rsidRPr="009A2F33" w:rsidRDefault="00F1092A" w:rsidP="00F1092A">
      <w:pPr>
        <w:ind w:left="3780"/>
        <w:jc w:val="both"/>
        <w:rPr>
          <w:color w:val="00000A"/>
        </w:rPr>
      </w:pPr>
      <w:r w:rsidRPr="009A2F33">
        <w:rPr>
          <w:b/>
          <w:bCs/>
          <w:color w:val="000000"/>
        </w:rPr>
        <w:t>PROJETO DE LEI Nº</w:t>
      </w:r>
      <w:r>
        <w:rPr>
          <w:b/>
          <w:bCs/>
          <w:color w:val="000000"/>
        </w:rPr>
        <w:t xml:space="preserve"> 40 DE 2019</w:t>
      </w:r>
    </w:p>
    <w:p w:rsidR="00F1092A" w:rsidRPr="008E348D" w:rsidRDefault="00F1092A" w:rsidP="00F1092A">
      <w:pPr>
        <w:ind w:left="3780"/>
        <w:jc w:val="both"/>
        <w:rPr>
          <w:color w:val="00000A"/>
        </w:rPr>
      </w:pPr>
    </w:p>
    <w:p w:rsidR="00F1092A" w:rsidRPr="008E348D" w:rsidRDefault="00F1092A" w:rsidP="00F1092A">
      <w:pPr>
        <w:ind w:left="3780"/>
        <w:jc w:val="both"/>
        <w:rPr>
          <w:color w:val="00000A"/>
        </w:rPr>
      </w:pPr>
      <w:r w:rsidRPr="008E348D">
        <w:rPr>
          <w:b/>
          <w:bCs/>
          <w:color w:val="000000"/>
        </w:rPr>
        <w:t xml:space="preserve">AUTORIZA O </w:t>
      </w:r>
      <w:r>
        <w:rPr>
          <w:b/>
          <w:bCs/>
          <w:color w:val="000000"/>
        </w:rPr>
        <w:t xml:space="preserve">MUNICÍPIO DE MOGI MIRIM, PELO PODER </w:t>
      </w:r>
      <w:r w:rsidRPr="008E348D">
        <w:rPr>
          <w:b/>
          <w:bCs/>
          <w:color w:val="000000"/>
        </w:rPr>
        <w:t>EXECUTIVO</w:t>
      </w:r>
      <w:r>
        <w:rPr>
          <w:b/>
          <w:bCs/>
          <w:color w:val="000000"/>
        </w:rPr>
        <w:t>,</w:t>
      </w:r>
      <w:r w:rsidRPr="008E348D">
        <w:rPr>
          <w:b/>
          <w:bCs/>
          <w:color w:val="000000"/>
        </w:rPr>
        <w:t xml:space="preserve"> A CELEBRAR CONVÊNIO COM A </w:t>
      </w:r>
      <w:r w:rsidRPr="008E348D">
        <w:rPr>
          <w:b/>
          <w:bCs/>
          <w:color w:val="00000A"/>
        </w:rPr>
        <w:t>COOPERMOGI - COOPERATIVA DE TRABALHO DE BENEFICIAMENTO DE MATERIAIS</w:t>
      </w:r>
      <w:r>
        <w:rPr>
          <w:b/>
          <w:bCs/>
          <w:color w:val="00000A"/>
        </w:rPr>
        <w:t xml:space="preserve">, PARA O FIM QUE ESPECIFICA E </w:t>
      </w:r>
      <w:r w:rsidRPr="008E348D">
        <w:rPr>
          <w:b/>
          <w:bCs/>
          <w:color w:val="000000"/>
        </w:rPr>
        <w:t>DETERMINA OUTRAS PROVIDÊNCIAS.</w:t>
      </w:r>
    </w:p>
    <w:p w:rsidR="00F1092A" w:rsidRPr="008E348D" w:rsidRDefault="00F1092A" w:rsidP="00F1092A">
      <w:pPr>
        <w:jc w:val="both"/>
        <w:rPr>
          <w:color w:val="00000A"/>
        </w:rPr>
      </w:pPr>
    </w:p>
    <w:p w:rsidR="00F1092A" w:rsidRPr="008E348D" w:rsidRDefault="00F1092A" w:rsidP="00F1092A">
      <w:pPr>
        <w:ind w:right="45" w:firstLine="3780"/>
        <w:jc w:val="both"/>
        <w:rPr>
          <w:color w:val="00000A"/>
        </w:rPr>
      </w:pPr>
      <w:r w:rsidRPr="008E348D">
        <w:rPr>
          <w:color w:val="000000"/>
        </w:rPr>
        <w:t>A</w:t>
      </w:r>
      <w:r w:rsidRPr="008E348D">
        <w:rPr>
          <w:b/>
          <w:bCs/>
          <w:color w:val="000000"/>
        </w:rPr>
        <w:t xml:space="preserve"> Câmara Municipal de Mogi Mirim </w:t>
      </w:r>
      <w:r w:rsidRPr="008E348D">
        <w:rPr>
          <w:color w:val="000000"/>
        </w:rPr>
        <w:t>aprovou e o Prefeito Municipal</w:t>
      </w:r>
      <w:r w:rsidRPr="008E348D">
        <w:rPr>
          <w:b/>
          <w:bCs/>
          <w:color w:val="000000"/>
        </w:rPr>
        <w:t xml:space="preserve"> CARLOS NELSON BUENO</w:t>
      </w:r>
      <w:r w:rsidRPr="008E348D">
        <w:rPr>
          <w:color w:val="000000"/>
        </w:rPr>
        <w:t xml:space="preserve"> sanciona e promulga a seguinte </w:t>
      </w:r>
      <w:proofErr w:type="gramStart"/>
      <w:r w:rsidRPr="008E348D">
        <w:rPr>
          <w:color w:val="000000"/>
        </w:rPr>
        <w:t>Lei:</w:t>
      </w:r>
      <w:r>
        <w:rPr>
          <w:color w:val="000000"/>
        </w:rPr>
        <w:t>-</w:t>
      </w:r>
      <w:proofErr w:type="gramEnd"/>
    </w:p>
    <w:p w:rsidR="00F1092A" w:rsidRPr="008E348D" w:rsidRDefault="00F1092A" w:rsidP="00F1092A">
      <w:pPr>
        <w:jc w:val="both"/>
        <w:rPr>
          <w:color w:val="00000A"/>
        </w:rPr>
      </w:pPr>
    </w:p>
    <w:p w:rsidR="00F1092A" w:rsidRDefault="00F1092A" w:rsidP="00F1092A">
      <w:pPr>
        <w:ind w:firstLine="3780"/>
        <w:jc w:val="both"/>
        <w:rPr>
          <w:color w:val="000000"/>
        </w:rPr>
      </w:pPr>
      <w:r w:rsidRPr="008E348D">
        <w:rPr>
          <w:color w:val="000000"/>
        </w:rPr>
        <w:t xml:space="preserve">Art. 1º Fica o Município de Mogi Mirim, pelo Poder Executivo, autorizado a celebrar convênio com a </w:t>
      </w:r>
      <w:r w:rsidRPr="008E348D">
        <w:rPr>
          <w:b/>
          <w:color w:val="00000A"/>
        </w:rPr>
        <w:t>COOPERMOGI - Cooperativa de Trabalho de Beneficiamento de Materiais</w:t>
      </w:r>
      <w:r>
        <w:rPr>
          <w:b/>
          <w:color w:val="00000A"/>
        </w:rPr>
        <w:t xml:space="preserve"> Recicláveis,</w:t>
      </w:r>
      <w:r w:rsidRPr="008E348D">
        <w:rPr>
          <w:color w:val="00000A"/>
        </w:rPr>
        <w:t xml:space="preserve"> pessoa jurídica de direito privado, </w:t>
      </w:r>
      <w:r>
        <w:rPr>
          <w:color w:val="00000A"/>
        </w:rPr>
        <w:t xml:space="preserve">inscrita no </w:t>
      </w:r>
      <w:r w:rsidRPr="008E348D">
        <w:rPr>
          <w:color w:val="00000A"/>
        </w:rPr>
        <w:t>CNPJ: 32.495.369/0001-09</w:t>
      </w:r>
      <w:r>
        <w:rPr>
          <w:color w:val="00000A"/>
        </w:rPr>
        <w:t xml:space="preserve">, localizada no Sítio Nossa Senhora das Graças (Gleba C, Lagoa dos Patos), Bairro Rural São João da Glória, neste Município, objetivando a permissão de uso de </w:t>
      </w:r>
      <w:r w:rsidRPr="008E348D">
        <w:rPr>
          <w:color w:val="000000"/>
        </w:rPr>
        <w:t>bens públicos para fins de implantação de programa de coleta selet</w:t>
      </w:r>
      <w:r>
        <w:rPr>
          <w:color w:val="000000"/>
        </w:rPr>
        <w:t>iva e reciclagem, com</w:t>
      </w:r>
      <w:r w:rsidRPr="008E348D">
        <w:rPr>
          <w:color w:val="000000"/>
        </w:rPr>
        <w:t xml:space="preserve"> a instalação de um “ECO PONTO”</w:t>
      </w:r>
      <w:r>
        <w:rPr>
          <w:color w:val="000000"/>
        </w:rPr>
        <w:t>.</w:t>
      </w:r>
    </w:p>
    <w:p w:rsidR="00F1092A" w:rsidRDefault="00F1092A" w:rsidP="00F1092A">
      <w:pPr>
        <w:ind w:firstLine="3780"/>
        <w:jc w:val="both"/>
        <w:rPr>
          <w:color w:val="000000"/>
        </w:rPr>
      </w:pPr>
    </w:p>
    <w:p w:rsidR="00F1092A" w:rsidRPr="008E348D" w:rsidRDefault="00F1092A" w:rsidP="00F1092A">
      <w:pPr>
        <w:ind w:right="28" w:firstLine="3780"/>
        <w:jc w:val="both"/>
        <w:rPr>
          <w:color w:val="00000A"/>
        </w:rPr>
      </w:pPr>
      <w:r>
        <w:rPr>
          <w:color w:val="000000"/>
        </w:rPr>
        <w:t xml:space="preserve">Parágrafo único. </w:t>
      </w:r>
      <w:r>
        <w:rPr>
          <w:color w:val="00000A"/>
        </w:rPr>
        <w:t>O ajuste terá o prazo de 5 (cinco) anos, a contar da assinatura do Termo de Convênio, prorrogável por igual período mediante prévio interesse das partes e autorização legislativa.</w:t>
      </w:r>
    </w:p>
    <w:p w:rsidR="00F1092A" w:rsidRPr="008E348D" w:rsidRDefault="00F1092A" w:rsidP="00F1092A">
      <w:pPr>
        <w:jc w:val="both"/>
        <w:rPr>
          <w:color w:val="00000A"/>
        </w:rPr>
      </w:pPr>
    </w:p>
    <w:p w:rsidR="00F1092A" w:rsidRDefault="00F1092A" w:rsidP="00F1092A">
      <w:pPr>
        <w:ind w:firstLine="3963"/>
        <w:jc w:val="both"/>
        <w:rPr>
          <w:color w:val="000000"/>
        </w:rPr>
      </w:pPr>
      <w:r w:rsidRPr="008E348D">
        <w:rPr>
          <w:color w:val="000000"/>
        </w:rPr>
        <w:t>Art. 2º P</w:t>
      </w:r>
      <w:r>
        <w:rPr>
          <w:color w:val="000000"/>
        </w:rPr>
        <w:t>a</w:t>
      </w:r>
      <w:r w:rsidRPr="008E348D">
        <w:rPr>
          <w:color w:val="000000"/>
        </w:rPr>
        <w:t>ra</w:t>
      </w:r>
      <w:r>
        <w:rPr>
          <w:color w:val="000000"/>
        </w:rPr>
        <w:t xml:space="preserve"> a consecução dos objetivos do C</w:t>
      </w:r>
      <w:r w:rsidRPr="008E348D">
        <w:rPr>
          <w:color w:val="000000"/>
        </w:rPr>
        <w:t>onvênio, fica o Poder Executiv</w:t>
      </w:r>
      <w:r>
        <w:rPr>
          <w:color w:val="000000"/>
        </w:rPr>
        <w:t>o autorizado a permitir o uso do</w:t>
      </w:r>
      <w:r w:rsidRPr="008E348D">
        <w:rPr>
          <w:color w:val="000000"/>
        </w:rPr>
        <w:t xml:space="preserve"> imóvel </w:t>
      </w:r>
      <w:r>
        <w:rPr>
          <w:color w:val="000000"/>
        </w:rPr>
        <w:t>de sua propriedade e de</w:t>
      </w:r>
      <w:r w:rsidRPr="008E348D">
        <w:rPr>
          <w:color w:val="000000"/>
        </w:rPr>
        <w:t xml:space="preserve"> </w:t>
      </w:r>
      <w:r>
        <w:rPr>
          <w:color w:val="000000"/>
        </w:rPr>
        <w:t>uma Balança de Plataforma.</w:t>
      </w:r>
    </w:p>
    <w:p w:rsidR="00F1092A" w:rsidRDefault="00F1092A" w:rsidP="00F1092A">
      <w:pPr>
        <w:ind w:firstLine="3963"/>
        <w:jc w:val="both"/>
        <w:rPr>
          <w:color w:val="000000"/>
        </w:rPr>
      </w:pPr>
    </w:p>
    <w:p w:rsidR="00F1092A" w:rsidRPr="008E348D" w:rsidRDefault="00F1092A" w:rsidP="00F1092A">
      <w:pPr>
        <w:ind w:firstLine="3963"/>
        <w:jc w:val="both"/>
        <w:rPr>
          <w:color w:val="00000A"/>
        </w:rPr>
      </w:pPr>
      <w:r>
        <w:rPr>
          <w:color w:val="000000"/>
        </w:rPr>
        <w:t xml:space="preserve">Art. 3º O imóvel a ser dado em permissão de uso está </w:t>
      </w:r>
      <w:r w:rsidRPr="008E348D">
        <w:rPr>
          <w:color w:val="000000"/>
        </w:rPr>
        <w:t xml:space="preserve">localizado na Rua Prof. Ana Luiza de Souza Aranha, nº 28, </w:t>
      </w:r>
      <w:r>
        <w:rPr>
          <w:color w:val="000000"/>
        </w:rPr>
        <w:t xml:space="preserve">Vila Santa Luzia, Bairro do </w:t>
      </w:r>
      <w:proofErr w:type="spellStart"/>
      <w:r>
        <w:rPr>
          <w:color w:val="000000"/>
        </w:rPr>
        <w:t>Tucura</w:t>
      </w:r>
      <w:proofErr w:type="spellEnd"/>
      <w:r>
        <w:rPr>
          <w:color w:val="000000"/>
        </w:rPr>
        <w:t>, inscrito no Cadastro Técnico Municipal sob nº 51-62-72-0288-001, contendo as seguintes medidas, divisas e confrontações abaixo descritas:</w:t>
      </w:r>
    </w:p>
    <w:p w:rsidR="00F1092A" w:rsidRPr="00EB3F74" w:rsidRDefault="00F1092A" w:rsidP="00F1092A">
      <w:pPr>
        <w:pStyle w:val="TextosemFormatao"/>
        <w:tabs>
          <w:tab w:val="left" w:pos="2244"/>
        </w:tabs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</w:p>
    <w:p w:rsidR="00F1092A" w:rsidRPr="00131E79" w:rsidRDefault="00F1092A" w:rsidP="00F1092A">
      <w:pPr>
        <w:pStyle w:val="TextosemFormatao"/>
        <w:tabs>
          <w:tab w:val="left" w:pos="2244"/>
        </w:tabs>
        <w:ind w:left="1980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302FFD">
        <w:rPr>
          <w:rFonts w:ascii="Times New Roman" w:eastAsia="MS Mincho" w:hAnsi="Times New Roman" w:cs="Times New Roman"/>
          <w:b/>
          <w:bCs/>
          <w:sz w:val="24"/>
          <w:szCs w:val="24"/>
        </w:rPr>
        <w:t>DO IMÓVEL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  <w:r w:rsidRPr="00131E79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Um lote de terreno contendo a área de </w:t>
      </w:r>
      <w:smartTag w:uri="urn:schemas-microsoft-com:office:smarttags" w:element="metricconverter">
        <w:smartTagPr>
          <w:attr w:name="ProductID" w:val="1.800,00 metros quadrados"/>
        </w:smartTagPr>
        <w:smartTag w:uri="urn:schemas-microsoft-com:office:smarttags" w:element="metricconverter">
          <w:smartTagPr>
            <w:attr w:name="ProductID" w:val="1.800,00 metros"/>
          </w:smartTagPr>
          <w:r w:rsidRPr="00131E79">
            <w:rPr>
              <w:rFonts w:ascii="Times New Roman" w:eastAsia="MS Mincho" w:hAnsi="Times New Roman" w:cs="Times New Roman"/>
              <w:bCs/>
              <w:i/>
              <w:sz w:val="24"/>
              <w:szCs w:val="24"/>
            </w:rPr>
            <w:t>1.800,00 metros</w:t>
          </w:r>
        </w:smartTag>
        <w:r w:rsidRPr="00131E79">
          <w:rPr>
            <w:rFonts w:ascii="Times New Roman" w:eastAsia="MS Mincho" w:hAnsi="Times New Roman" w:cs="Times New Roman"/>
            <w:bCs/>
            <w:i/>
            <w:sz w:val="24"/>
            <w:szCs w:val="24"/>
          </w:rPr>
          <w:t xml:space="preserve"> quadrados</w:t>
        </w:r>
      </w:smartTag>
      <w:r w:rsidRPr="00131E79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, medindo </w:t>
      </w:r>
      <w:smartTag w:uri="urn:schemas-microsoft-com:office:smarttags" w:element="metricconverter">
        <w:smartTagPr>
          <w:attr w:name="ProductID" w:val="29,70 metros"/>
        </w:smartTagPr>
        <w:r w:rsidRPr="00131E79">
          <w:rPr>
            <w:rFonts w:ascii="Times New Roman" w:eastAsia="MS Mincho" w:hAnsi="Times New Roman" w:cs="Times New Roman"/>
            <w:bCs/>
            <w:i/>
            <w:sz w:val="24"/>
            <w:szCs w:val="24"/>
          </w:rPr>
          <w:t>29,70 metros</w:t>
        </w:r>
      </w:smartTag>
      <w:r w:rsidRPr="00131E79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de frente para a Rua </w:t>
      </w:r>
      <w:proofErr w:type="spellStart"/>
      <w:r w:rsidRPr="00131E79">
        <w:rPr>
          <w:rFonts w:ascii="Times New Roman" w:eastAsia="MS Mincho" w:hAnsi="Times New Roman" w:cs="Times New Roman"/>
          <w:bCs/>
          <w:i/>
          <w:sz w:val="24"/>
          <w:szCs w:val="24"/>
        </w:rPr>
        <w:t>Profª</w:t>
      </w:r>
      <w:proofErr w:type="spellEnd"/>
      <w:r w:rsidRPr="00131E79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Ana Luiza de Souza </w:t>
      </w:r>
      <w:proofErr w:type="gramStart"/>
      <w:r w:rsidRPr="00131E79">
        <w:rPr>
          <w:rFonts w:ascii="Times New Roman" w:eastAsia="MS Mincho" w:hAnsi="Times New Roman" w:cs="Times New Roman"/>
          <w:bCs/>
          <w:i/>
          <w:sz w:val="24"/>
          <w:szCs w:val="24"/>
        </w:rPr>
        <w:t>Aranha,;</w:t>
      </w:r>
      <w:proofErr w:type="gramEnd"/>
      <w:r w:rsidRPr="00131E79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do lado esquerdo de quem da rua olha para o imóvel  mede </w:t>
      </w:r>
      <w:smartTag w:uri="urn:schemas-microsoft-com:office:smarttags" w:element="metricconverter">
        <w:smartTagPr>
          <w:attr w:name="ProductID" w:val="60,50 metros"/>
        </w:smartTagPr>
        <w:r w:rsidRPr="00131E79">
          <w:rPr>
            <w:rFonts w:ascii="Times New Roman" w:eastAsia="MS Mincho" w:hAnsi="Times New Roman" w:cs="Times New Roman"/>
            <w:bCs/>
            <w:i/>
            <w:sz w:val="24"/>
            <w:szCs w:val="24"/>
          </w:rPr>
          <w:t>60,50 metros</w:t>
        </w:r>
      </w:smartTag>
      <w:r w:rsidRPr="00131E79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confrontando com a propriedade de Domenico Bianchi; do lado direito mede </w:t>
      </w:r>
      <w:smartTag w:uri="urn:schemas-microsoft-com:office:smarttags" w:element="metricconverter">
        <w:smartTagPr>
          <w:attr w:name="ProductID" w:val="56,70 metros"/>
        </w:smartTagPr>
        <w:r w:rsidRPr="00131E79">
          <w:rPr>
            <w:rFonts w:ascii="Times New Roman" w:eastAsia="MS Mincho" w:hAnsi="Times New Roman" w:cs="Times New Roman"/>
            <w:bCs/>
            <w:i/>
            <w:sz w:val="24"/>
            <w:szCs w:val="24"/>
          </w:rPr>
          <w:t>56,70 metros</w:t>
        </w:r>
      </w:smartTag>
      <w:r w:rsidRPr="00131E79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confrontando com Wilson Antônio Rodrigues e nos fundos mede </w:t>
      </w:r>
      <w:smartTag w:uri="urn:schemas-microsoft-com:office:smarttags" w:element="metricconverter">
        <w:smartTagPr>
          <w:attr w:name="ProductID" w:val="30,30 metros"/>
        </w:smartTagPr>
        <w:r w:rsidRPr="00131E79">
          <w:rPr>
            <w:rFonts w:ascii="Times New Roman" w:eastAsia="MS Mincho" w:hAnsi="Times New Roman" w:cs="Times New Roman"/>
            <w:bCs/>
            <w:i/>
            <w:sz w:val="24"/>
            <w:szCs w:val="24"/>
          </w:rPr>
          <w:t>30,30 metros</w:t>
        </w:r>
      </w:smartTag>
      <w:r w:rsidRPr="00131E79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confrontando com Maria José Pereira Martins.</w:t>
      </w:r>
    </w:p>
    <w:p w:rsidR="00F1092A" w:rsidRPr="008E348D" w:rsidRDefault="00F1092A" w:rsidP="00F1092A">
      <w:pPr>
        <w:jc w:val="both"/>
        <w:rPr>
          <w:color w:val="00000A"/>
        </w:rPr>
      </w:pPr>
    </w:p>
    <w:p w:rsidR="00F1092A" w:rsidRPr="008E348D" w:rsidRDefault="00F1092A" w:rsidP="00F1092A">
      <w:pPr>
        <w:ind w:firstLine="3969"/>
        <w:jc w:val="both"/>
        <w:rPr>
          <w:color w:val="00000A"/>
        </w:rPr>
      </w:pPr>
      <w:r>
        <w:rPr>
          <w:color w:val="000000"/>
        </w:rPr>
        <w:t>Art. 4</w:t>
      </w:r>
      <w:r w:rsidRPr="008E348D">
        <w:rPr>
          <w:color w:val="000000"/>
        </w:rPr>
        <w:t>º A entidade beneficiada fica comprometida a apresentar, até o 10° dia útil de cada mês, sua prestação de contas, bem como não dar outra destinação ao</w:t>
      </w:r>
      <w:r>
        <w:rPr>
          <w:color w:val="000000"/>
        </w:rPr>
        <w:t>s bens públicos</w:t>
      </w:r>
      <w:r w:rsidRPr="008E348D">
        <w:rPr>
          <w:color w:val="000000"/>
        </w:rPr>
        <w:t xml:space="preserve"> cedidos, sob pena de revogação pura e simples do presente ato</w:t>
      </w:r>
      <w:r>
        <w:rPr>
          <w:color w:val="000000"/>
        </w:rPr>
        <w:t>, sem prejuízo das demais penalidades legais</w:t>
      </w:r>
      <w:r w:rsidRPr="008E348D">
        <w:rPr>
          <w:color w:val="000000"/>
        </w:rPr>
        <w:t>.</w:t>
      </w:r>
    </w:p>
    <w:p w:rsidR="00F1092A" w:rsidRPr="008E348D" w:rsidRDefault="00F1092A" w:rsidP="00F1092A">
      <w:pPr>
        <w:ind w:firstLine="3969"/>
        <w:jc w:val="both"/>
        <w:rPr>
          <w:color w:val="00000A"/>
        </w:rPr>
      </w:pPr>
    </w:p>
    <w:p w:rsidR="00F1092A" w:rsidRDefault="00F1092A" w:rsidP="00F1092A">
      <w:pPr>
        <w:ind w:firstLine="3969"/>
        <w:jc w:val="both"/>
        <w:rPr>
          <w:color w:val="000000"/>
        </w:rPr>
      </w:pPr>
    </w:p>
    <w:p w:rsidR="00F1092A" w:rsidRDefault="00F1092A" w:rsidP="00F1092A">
      <w:pPr>
        <w:ind w:firstLine="3969"/>
        <w:jc w:val="both"/>
        <w:rPr>
          <w:color w:val="000000"/>
        </w:rPr>
      </w:pPr>
    </w:p>
    <w:p w:rsidR="00F1092A" w:rsidRDefault="00F1092A" w:rsidP="00F1092A">
      <w:pPr>
        <w:ind w:firstLine="3969"/>
        <w:jc w:val="both"/>
        <w:rPr>
          <w:color w:val="000000"/>
        </w:rPr>
      </w:pPr>
    </w:p>
    <w:p w:rsidR="00F1092A" w:rsidRDefault="00F1092A" w:rsidP="00F1092A">
      <w:pPr>
        <w:ind w:firstLine="3969"/>
        <w:jc w:val="both"/>
        <w:rPr>
          <w:color w:val="000000"/>
        </w:rPr>
      </w:pPr>
    </w:p>
    <w:p w:rsidR="00F1092A" w:rsidRDefault="00F1092A" w:rsidP="00F1092A">
      <w:pPr>
        <w:ind w:firstLine="3969"/>
        <w:jc w:val="both"/>
        <w:rPr>
          <w:color w:val="000000"/>
        </w:rPr>
      </w:pPr>
    </w:p>
    <w:p w:rsidR="00F1092A" w:rsidRDefault="00F1092A" w:rsidP="00F1092A">
      <w:pPr>
        <w:ind w:firstLine="3969"/>
        <w:jc w:val="both"/>
        <w:rPr>
          <w:color w:val="000000"/>
        </w:rPr>
      </w:pPr>
    </w:p>
    <w:p w:rsidR="00F1092A" w:rsidRPr="008E348D" w:rsidRDefault="00F1092A" w:rsidP="00F1092A">
      <w:pPr>
        <w:ind w:firstLine="3969"/>
        <w:jc w:val="both"/>
        <w:rPr>
          <w:color w:val="00000A"/>
        </w:rPr>
      </w:pPr>
      <w:r w:rsidRPr="008E348D">
        <w:rPr>
          <w:color w:val="000000"/>
        </w:rPr>
        <w:t>Parágrafo único. A prestação de contas mensal, não exime a entidade da prestação de contas anual, exigida pelas Instruções do Tribunal de Contas do Estado de São Paulo, em especial a IN 02/2008, ou outra que vier a substituí-la.</w:t>
      </w:r>
    </w:p>
    <w:p w:rsidR="00F1092A" w:rsidRPr="008E348D" w:rsidRDefault="00F1092A" w:rsidP="00F1092A">
      <w:pPr>
        <w:jc w:val="both"/>
        <w:rPr>
          <w:color w:val="00000A"/>
        </w:rPr>
      </w:pPr>
    </w:p>
    <w:p w:rsidR="00F1092A" w:rsidRDefault="00F1092A" w:rsidP="00F1092A">
      <w:pPr>
        <w:ind w:firstLine="3969"/>
        <w:jc w:val="both"/>
        <w:rPr>
          <w:color w:val="000000"/>
        </w:rPr>
      </w:pPr>
      <w:r>
        <w:rPr>
          <w:color w:val="000000"/>
        </w:rPr>
        <w:t>Art. 5</w:t>
      </w:r>
      <w:r w:rsidRPr="008E348D">
        <w:rPr>
          <w:color w:val="000000"/>
        </w:rPr>
        <w:t>°</w:t>
      </w:r>
      <w:r w:rsidRPr="008E348D">
        <w:rPr>
          <w:b/>
          <w:bCs/>
          <w:color w:val="000000"/>
        </w:rPr>
        <w:t xml:space="preserve"> </w:t>
      </w:r>
      <w:r w:rsidRPr="008E348D">
        <w:rPr>
          <w:color w:val="000000"/>
        </w:rPr>
        <w:t>A regulamentação da presente Lei</w:t>
      </w:r>
      <w:r>
        <w:rPr>
          <w:color w:val="000000"/>
        </w:rPr>
        <w:t xml:space="preserve"> </w:t>
      </w:r>
      <w:r w:rsidRPr="008E348D">
        <w:rPr>
          <w:color w:val="000000"/>
        </w:rPr>
        <w:t xml:space="preserve">se dará por meio de convênio a ser firmado entre </w:t>
      </w:r>
      <w:r>
        <w:rPr>
          <w:color w:val="000000"/>
        </w:rPr>
        <w:t>as partes, onde deverão constar todas as especificações do bem móvel a ser cedido, além das respectivas obrigações e responsabilidades a que estará sujeita a entidade conveniada</w:t>
      </w:r>
      <w:r w:rsidRPr="008E348D">
        <w:rPr>
          <w:color w:val="000000"/>
        </w:rPr>
        <w:t>.</w:t>
      </w:r>
    </w:p>
    <w:p w:rsidR="00F1092A" w:rsidRDefault="00F1092A" w:rsidP="00F1092A">
      <w:pPr>
        <w:ind w:firstLine="3969"/>
        <w:jc w:val="both"/>
        <w:rPr>
          <w:color w:val="000000"/>
        </w:rPr>
      </w:pPr>
    </w:p>
    <w:p w:rsidR="00F1092A" w:rsidRPr="008E348D" w:rsidRDefault="00F1092A" w:rsidP="00F1092A">
      <w:pPr>
        <w:ind w:firstLine="3969"/>
        <w:jc w:val="both"/>
        <w:rPr>
          <w:color w:val="00000A"/>
        </w:rPr>
      </w:pPr>
      <w:r>
        <w:t xml:space="preserve">Art. 6º </w:t>
      </w:r>
      <w:r w:rsidRPr="008E348D">
        <w:rPr>
          <w:color w:val="000000"/>
        </w:rPr>
        <w:t xml:space="preserve">As despesas decorrentes da execução da presente Lei correrão por conta da dotação orçamentária proveniente da Secretaria de Meio Ambiente, suplementada se necessário. </w:t>
      </w:r>
    </w:p>
    <w:p w:rsidR="00F1092A" w:rsidRPr="008E348D" w:rsidRDefault="00F1092A" w:rsidP="00F1092A">
      <w:pPr>
        <w:ind w:firstLine="3969"/>
        <w:jc w:val="both"/>
        <w:rPr>
          <w:color w:val="00000A"/>
        </w:rPr>
      </w:pPr>
    </w:p>
    <w:p w:rsidR="00F1092A" w:rsidRPr="008E348D" w:rsidRDefault="00F1092A" w:rsidP="00F1092A">
      <w:pPr>
        <w:ind w:firstLine="3969"/>
        <w:jc w:val="both"/>
        <w:rPr>
          <w:color w:val="00000A"/>
        </w:rPr>
      </w:pPr>
      <w:r>
        <w:rPr>
          <w:color w:val="000000"/>
        </w:rPr>
        <w:t>Art. 7</w:t>
      </w:r>
      <w:r w:rsidRPr="008E348D">
        <w:rPr>
          <w:color w:val="000000"/>
        </w:rPr>
        <w:t>° Esta Lei entra em vigor na data de sua publicação.</w:t>
      </w:r>
    </w:p>
    <w:p w:rsidR="00F1092A" w:rsidRPr="008E348D" w:rsidRDefault="00F1092A" w:rsidP="00F1092A">
      <w:pPr>
        <w:jc w:val="both"/>
        <w:rPr>
          <w:color w:val="00000A"/>
        </w:rPr>
      </w:pPr>
    </w:p>
    <w:p w:rsidR="00F1092A" w:rsidRPr="008E348D" w:rsidRDefault="00F1092A" w:rsidP="00F1092A">
      <w:pPr>
        <w:ind w:firstLine="3969"/>
        <w:jc w:val="both"/>
        <w:rPr>
          <w:color w:val="00000A"/>
        </w:rPr>
      </w:pPr>
      <w:r w:rsidRPr="008E348D">
        <w:rPr>
          <w:color w:val="000000"/>
        </w:rPr>
        <w:t xml:space="preserve">Prefeitura de Mogi Mirim, </w:t>
      </w:r>
      <w:r>
        <w:rPr>
          <w:color w:val="000000"/>
        </w:rPr>
        <w:t>10 de maio</w:t>
      </w:r>
      <w:r w:rsidRPr="008E348D">
        <w:rPr>
          <w:color w:val="000000"/>
        </w:rPr>
        <w:t xml:space="preserve"> de 2 019.</w:t>
      </w:r>
    </w:p>
    <w:p w:rsidR="00F1092A" w:rsidRPr="008E348D" w:rsidRDefault="00F1092A" w:rsidP="00F1092A">
      <w:pPr>
        <w:ind w:firstLine="3969"/>
        <w:jc w:val="both"/>
        <w:rPr>
          <w:color w:val="00000A"/>
        </w:rPr>
      </w:pPr>
    </w:p>
    <w:p w:rsidR="00F1092A" w:rsidRDefault="00F1092A" w:rsidP="00F1092A">
      <w:pPr>
        <w:jc w:val="both"/>
        <w:rPr>
          <w:color w:val="00000A"/>
        </w:rPr>
      </w:pPr>
    </w:p>
    <w:p w:rsidR="00F1092A" w:rsidRPr="008E348D" w:rsidRDefault="00F1092A" w:rsidP="00F1092A">
      <w:pPr>
        <w:jc w:val="both"/>
        <w:rPr>
          <w:color w:val="00000A"/>
        </w:rPr>
      </w:pPr>
    </w:p>
    <w:p w:rsidR="00F1092A" w:rsidRPr="008E348D" w:rsidRDefault="00F1092A" w:rsidP="00F1092A">
      <w:pPr>
        <w:ind w:left="3960"/>
        <w:jc w:val="both"/>
        <w:rPr>
          <w:color w:val="00000A"/>
        </w:rPr>
      </w:pPr>
      <w:r w:rsidRPr="008E348D">
        <w:rPr>
          <w:b/>
          <w:bCs/>
          <w:color w:val="000000"/>
        </w:rPr>
        <w:t>CARLOS NELSON BUENO</w:t>
      </w:r>
    </w:p>
    <w:p w:rsidR="00F1092A" w:rsidRPr="008E348D" w:rsidRDefault="00F1092A" w:rsidP="00F1092A">
      <w:pPr>
        <w:ind w:left="3960"/>
        <w:jc w:val="both"/>
        <w:rPr>
          <w:color w:val="00000A"/>
        </w:rPr>
      </w:pPr>
      <w:r>
        <w:rPr>
          <w:color w:val="000000"/>
        </w:rPr>
        <w:t xml:space="preserve">          </w:t>
      </w:r>
      <w:r w:rsidRPr="008E348D">
        <w:rPr>
          <w:color w:val="000000"/>
        </w:rPr>
        <w:t>Prefeito Municipal</w:t>
      </w:r>
    </w:p>
    <w:p w:rsidR="00F1092A" w:rsidRPr="008E348D" w:rsidRDefault="00F1092A" w:rsidP="00F1092A">
      <w:pPr>
        <w:jc w:val="both"/>
        <w:rPr>
          <w:color w:val="00000A"/>
        </w:rPr>
      </w:pPr>
    </w:p>
    <w:p w:rsidR="00F1092A" w:rsidRPr="008E348D" w:rsidRDefault="00F1092A" w:rsidP="00F1092A">
      <w:pPr>
        <w:jc w:val="both"/>
        <w:rPr>
          <w:color w:val="00000A"/>
        </w:rPr>
      </w:pPr>
      <w:r w:rsidRPr="008E348D">
        <w:rPr>
          <w:b/>
          <w:bCs/>
          <w:color w:val="000000"/>
          <w:sz w:val="18"/>
          <w:szCs w:val="18"/>
        </w:rPr>
        <w:t xml:space="preserve">Projeto de Lei n° </w:t>
      </w:r>
      <w:r>
        <w:rPr>
          <w:b/>
          <w:bCs/>
          <w:color w:val="000000"/>
          <w:sz w:val="18"/>
          <w:szCs w:val="18"/>
        </w:rPr>
        <w:t>40 de 2019</w:t>
      </w:r>
    </w:p>
    <w:p w:rsidR="00F1092A" w:rsidRPr="008E348D" w:rsidRDefault="00F1092A" w:rsidP="00F1092A">
      <w:pPr>
        <w:jc w:val="both"/>
        <w:rPr>
          <w:color w:val="00000A"/>
        </w:rPr>
      </w:pPr>
      <w:r w:rsidRPr="008E348D">
        <w:rPr>
          <w:b/>
          <w:bCs/>
          <w:color w:val="00000A"/>
          <w:sz w:val="18"/>
          <w:szCs w:val="18"/>
        </w:rPr>
        <w:t xml:space="preserve">Autoria: </w:t>
      </w:r>
      <w:r>
        <w:rPr>
          <w:b/>
          <w:bCs/>
          <w:color w:val="00000A"/>
          <w:sz w:val="18"/>
          <w:szCs w:val="18"/>
        </w:rPr>
        <w:t>Prefeito Municipal</w:t>
      </w:r>
    </w:p>
    <w:p w:rsidR="00F1092A" w:rsidRDefault="00F1092A" w:rsidP="00F1092A">
      <w:pPr>
        <w:jc w:val="both"/>
      </w:pPr>
    </w:p>
    <w:p w:rsidR="00120315" w:rsidRDefault="00120315" w:rsidP="00120315">
      <w:pPr>
        <w:rPr>
          <w:b/>
          <w:bCs/>
          <w:color w:val="00000A"/>
        </w:rPr>
      </w:pPr>
    </w:p>
    <w:sectPr w:rsidR="00120315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52" w:rsidRDefault="00377A52" w:rsidP="004F0784">
      <w:r>
        <w:separator/>
      </w:r>
    </w:p>
  </w:endnote>
  <w:endnote w:type="continuationSeparator" w:id="0">
    <w:p w:rsidR="00377A52" w:rsidRDefault="00377A52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8A" w:rsidRDefault="001E25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8A" w:rsidRDefault="001E25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8A" w:rsidRDefault="001E25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52" w:rsidRDefault="00377A52" w:rsidP="004F0784">
      <w:r>
        <w:separator/>
      </w:r>
    </w:p>
  </w:footnote>
  <w:footnote w:type="continuationSeparator" w:id="0">
    <w:p w:rsidR="00377A52" w:rsidRDefault="00377A52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8A" w:rsidRDefault="001E25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bookmarkStart w:id="0" w:name="_GoBack"/>
    <w:r>
      <w:rPr>
        <w:noProof/>
        <w:lang w:eastAsia="pt-BR"/>
      </w:rPr>
      <w:drawing>
        <wp:inline distT="0" distB="0" distL="0" distR="0">
          <wp:extent cx="94488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E258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8A" w:rsidRDefault="001E25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20315"/>
    <w:rsid w:val="001915A3"/>
    <w:rsid w:val="00193A1F"/>
    <w:rsid w:val="001E258A"/>
    <w:rsid w:val="00207677"/>
    <w:rsid w:val="00217F62"/>
    <w:rsid w:val="00357AA1"/>
    <w:rsid w:val="00377A52"/>
    <w:rsid w:val="004F0784"/>
    <w:rsid w:val="00594412"/>
    <w:rsid w:val="00697F7F"/>
    <w:rsid w:val="006C4F2D"/>
    <w:rsid w:val="00A23920"/>
    <w:rsid w:val="00A906D8"/>
    <w:rsid w:val="00AB5A74"/>
    <w:rsid w:val="00C064A1"/>
    <w:rsid w:val="00C731E0"/>
    <w:rsid w:val="00F071AE"/>
    <w:rsid w:val="00F1092A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384EE6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NormalWeb">
    <w:name w:val="Normal (Web)"/>
    <w:basedOn w:val="Normal"/>
    <w:semiHidden/>
    <w:unhideWhenUsed/>
    <w:rsid w:val="0012031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1092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1092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10</cp:revision>
  <dcterms:created xsi:type="dcterms:W3CDTF">2018-10-15T14:27:00Z</dcterms:created>
  <dcterms:modified xsi:type="dcterms:W3CDTF">2019-05-27T18:19:00Z</dcterms:modified>
</cp:coreProperties>
</file>