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D83" w:rsidRDefault="002C0D83" w:rsidP="002C0D83">
      <w:pPr>
        <w:pStyle w:val="TextosemFormatao1"/>
        <w:jc w:val="both"/>
        <w:rPr>
          <w:rFonts w:ascii="Times New Roman" w:eastAsia="MS Mincho" w:hAnsi="Times New Roman" w:cs="Times New Roman"/>
          <w:b/>
          <w:sz w:val="22"/>
          <w:szCs w:val="22"/>
        </w:rPr>
      </w:pPr>
    </w:p>
    <w:p w:rsidR="002C0D83" w:rsidRDefault="002C0D83" w:rsidP="002C0D83">
      <w:pPr>
        <w:pStyle w:val="TextosemFormatao1"/>
        <w:jc w:val="both"/>
        <w:rPr>
          <w:rFonts w:ascii="Times New Roman" w:eastAsia="MS Mincho" w:hAnsi="Times New Roman" w:cs="Times New Roman"/>
          <w:b/>
          <w:sz w:val="22"/>
          <w:szCs w:val="22"/>
        </w:rPr>
      </w:pPr>
    </w:p>
    <w:p w:rsidR="002C0D83" w:rsidRDefault="002C0D83" w:rsidP="002C0D83">
      <w:pPr>
        <w:pStyle w:val="TextosemFormatao1"/>
        <w:jc w:val="both"/>
        <w:rPr>
          <w:rFonts w:ascii="Times New Roman" w:eastAsia="MS Mincho" w:hAnsi="Times New Roman" w:cs="Times New Roman"/>
          <w:b/>
          <w:sz w:val="22"/>
          <w:szCs w:val="22"/>
        </w:rPr>
      </w:pPr>
    </w:p>
    <w:p w:rsidR="002C0D83" w:rsidRDefault="002C0D83" w:rsidP="002C0D83">
      <w:pPr>
        <w:pStyle w:val="TextosemFormatao1"/>
        <w:jc w:val="both"/>
        <w:rPr>
          <w:rFonts w:ascii="Times New Roman" w:eastAsia="MS Mincho" w:hAnsi="Times New Roman" w:cs="Times New Roman"/>
          <w:b/>
          <w:sz w:val="22"/>
          <w:szCs w:val="22"/>
        </w:rPr>
      </w:pPr>
    </w:p>
    <w:p w:rsidR="002C0D83" w:rsidRDefault="002C0D83" w:rsidP="002C0D83">
      <w:pPr>
        <w:pStyle w:val="TextosemFormatao1"/>
        <w:jc w:val="both"/>
        <w:rPr>
          <w:rFonts w:ascii="Times New Roman" w:eastAsia="MS Mincho" w:hAnsi="Times New Roman" w:cs="Times New Roman"/>
          <w:b/>
          <w:sz w:val="22"/>
          <w:szCs w:val="22"/>
        </w:rPr>
      </w:pPr>
    </w:p>
    <w:p w:rsidR="002C0D83" w:rsidRDefault="002C0D83" w:rsidP="002C0D83">
      <w:pPr>
        <w:pStyle w:val="TextosemFormatao1"/>
        <w:jc w:val="both"/>
        <w:rPr>
          <w:rFonts w:ascii="Times New Roman" w:eastAsia="MS Mincho" w:hAnsi="Times New Roman" w:cs="Times New Roman"/>
          <w:b/>
          <w:sz w:val="22"/>
          <w:szCs w:val="22"/>
        </w:rPr>
      </w:pPr>
    </w:p>
    <w:p w:rsidR="002C0D83" w:rsidRPr="00A466F3" w:rsidRDefault="002C0D83" w:rsidP="002C0D83">
      <w:pPr>
        <w:pStyle w:val="TextosemFormatao1"/>
        <w:jc w:val="both"/>
        <w:rPr>
          <w:rFonts w:ascii="Times New Roman" w:eastAsia="MS Mincho" w:hAnsi="Times New Roman" w:cs="Times New Roman"/>
          <w:b/>
          <w:sz w:val="22"/>
          <w:szCs w:val="22"/>
        </w:rPr>
      </w:pPr>
      <w:bookmarkStart w:id="0" w:name="_GoBack"/>
      <w:bookmarkEnd w:id="0"/>
      <w:r w:rsidRPr="00A466F3">
        <w:rPr>
          <w:rFonts w:ascii="Times New Roman" w:eastAsia="MS Mincho" w:hAnsi="Times New Roman" w:cs="Times New Roman"/>
          <w:b/>
          <w:sz w:val="22"/>
          <w:szCs w:val="22"/>
        </w:rPr>
        <w:t xml:space="preserve">MENSAGEM Nº </w:t>
      </w:r>
      <w:r>
        <w:rPr>
          <w:rFonts w:ascii="Times New Roman" w:eastAsia="MS Mincho" w:hAnsi="Times New Roman" w:cs="Times New Roman"/>
          <w:b/>
          <w:sz w:val="22"/>
          <w:szCs w:val="22"/>
        </w:rPr>
        <w:t>060</w:t>
      </w:r>
      <w:r w:rsidRPr="00A466F3">
        <w:rPr>
          <w:rFonts w:ascii="Times New Roman" w:eastAsia="MS Mincho" w:hAnsi="Times New Roman" w:cs="Times New Roman"/>
          <w:b/>
          <w:sz w:val="22"/>
          <w:szCs w:val="22"/>
        </w:rPr>
        <w:t>/19</w:t>
      </w:r>
    </w:p>
    <w:p w:rsidR="002C0D83" w:rsidRPr="00A466F3" w:rsidRDefault="002C0D83" w:rsidP="002C0D83">
      <w:pPr>
        <w:pStyle w:val="TextosemFormatao1"/>
        <w:jc w:val="both"/>
        <w:rPr>
          <w:rFonts w:ascii="Times New Roman" w:eastAsia="MS Mincho" w:hAnsi="Times New Roman" w:cs="Times New Roman"/>
        </w:rPr>
      </w:pPr>
      <w:r w:rsidRPr="00A466F3">
        <w:rPr>
          <w:rFonts w:ascii="Times New Roman" w:eastAsia="MS Mincho" w:hAnsi="Times New Roman" w:cs="Times New Roman"/>
        </w:rPr>
        <w:t xml:space="preserve">[Proc. </w:t>
      </w:r>
      <w:r>
        <w:rPr>
          <w:rFonts w:ascii="Times New Roman" w:eastAsia="MS Mincho" w:hAnsi="Times New Roman" w:cs="Times New Roman"/>
        </w:rPr>
        <w:t>SAAE 2019020590</w:t>
      </w:r>
      <w:r w:rsidRPr="00A466F3">
        <w:rPr>
          <w:rFonts w:ascii="Times New Roman" w:eastAsia="MS Mincho" w:hAnsi="Times New Roman" w:cs="Times New Roman"/>
        </w:rPr>
        <w:t>]</w:t>
      </w:r>
    </w:p>
    <w:p w:rsidR="002C0D83" w:rsidRPr="00A466F3" w:rsidRDefault="002C0D83" w:rsidP="002C0D83">
      <w:pPr>
        <w:pStyle w:val="TextosemFormatao1"/>
        <w:ind w:firstLine="3402"/>
        <w:jc w:val="both"/>
        <w:rPr>
          <w:rFonts w:ascii="Times New Roman" w:eastAsia="MS Mincho" w:hAnsi="Times New Roman" w:cs="Times New Roman"/>
          <w:b/>
          <w:sz w:val="22"/>
          <w:szCs w:val="22"/>
        </w:rPr>
      </w:pPr>
    </w:p>
    <w:p w:rsidR="002C0D83" w:rsidRPr="00A466F3" w:rsidRDefault="002C0D83" w:rsidP="002C0D83">
      <w:pPr>
        <w:pStyle w:val="TextosemFormatao1"/>
        <w:ind w:firstLine="3402"/>
        <w:jc w:val="right"/>
        <w:rPr>
          <w:rFonts w:ascii="Times New Roman" w:eastAsia="MS Mincho" w:hAnsi="Times New Roman" w:cs="Times New Roman"/>
          <w:bCs/>
          <w:sz w:val="22"/>
          <w:szCs w:val="22"/>
        </w:rPr>
      </w:pPr>
      <w:r w:rsidRPr="00A466F3">
        <w:rPr>
          <w:rFonts w:ascii="Times New Roman" w:eastAsia="MS Mincho" w:hAnsi="Times New Roman" w:cs="Times New Roman"/>
          <w:bCs/>
          <w:sz w:val="22"/>
          <w:szCs w:val="22"/>
        </w:rPr>
        <w:t xml:space="preserve">Mogi Mirim, </w:t>
      </w:r>
      <w:r>
        <w:rPr>
          <w:rFonts w:ascii="Times New Roman" w:eastAsia="MS Mincho" w:hAnsi="Times New Roman" w:cs="Times New Roman"/>
          <w:bCs/>
          <w:sz w:val="22"/>
          <w:szCs w:val="22"/>
        </w:rPr>
        <w:t>24</w:t>
      </w:r>
      <w:r w:rsidRPr="00A466F3">
        <w:rPr>
          <w:rFonts w:ascii="Times New Roman" w:eastAsia="MS Mincho" w:hAnsi="Times New Roman" w:cs="Times New Roman"/>
          <w:bCs/>
          <w:sz w:val="22"/>
          <w:szCs w:val="22"/>
        </w:rPr>
        <w:t xml:space="preserve"> de junho de 2 019.</w:t>
      </w:r>
    </w:p>
    <w:p w:rsidR="002C0D83" w:rsidRPr="00A466F3" w:rsidRDefault="002C0D83" w:rsidP="002C0D83">
      <w:pPr>
        <w:pStyle w:val="TextosemFormatao1"/>
        <w:ind w:firstLine="3402"/>
        <w:jc w:val="right"/>
        <w:rPr>
          <w:rFonts w:ascii="Times New Roman" w:eastAsia="MS Mincho" w:hAnsi="Times New Roman" w:cs="Times New Roman"/>
          <w:bCs/>
          <w:sz w:val="22"/>
          <w:szCs w:val="22"/>
        </w:rPr>
      </w:pPr>
    </w:p>
    <w:p w:rsidR="002C0D83" w:rsidRPr="00A466F3" w:rsidRDefault="002C0D83" w:rsidP="002C0D83">
      <w:pPr>
        <w:pStyle w:val="TextosemFormatao1"/>
        <w:ind w:firstLine="3402"/>
        <w:jc w:val="right"/>
        <w:rPr>
          <w:rFonts w:ascii="Times New Roman" w:eastAsia="MS Mincho" w:hAnsi="Times New Roman" w:cs="Times New Roman"/>
          <w:bCs/>
          <w:sz w:val="22"/>
          <w:szCs w:val="22"/>
        </w:rPr>
      </w:pPr>
    </w:p>
    <w:p w:rsidR="002C0D83" w:rsidRPr="00A466F3" w:rsidRDefault="002C0D83" w:rsidP="002C0D83">
      <w:pPr>
        <w:pStyle w:val="TextosemFormatao1"/>
        <w:rPr>
          <w:rFonts w:ascii="Times New Roman" w:eastAsia="MS Mincho" w:hAnsi="Times New Roman" w:cs="Times New Roman"/>
          <w:b/>
          <w:sz w:val="22"/>
          <w:szCs w:val="22"/>
        </w:rPr>
      </w:pPr>
      <w:r w:rsidRPr="00A466F3">
        <w:rPr>
          <w:rFonts w:ascii="Times New Roman" w:eastAsia="MS Mincho" w:hAnsi="Times New Roman" w:cs="Times New Roman"/>
          <w:bCs/>
          <w:sz w:val="22"/>
          <w:szCs w:val="22"/>
        </w:rPr>
        <w:t>Ao Excelentíssimo Senhor</w:t>
      </w:r>
    </w:p>
    <w:p w:rsidR="002C0D83" w:rsidRPr="00A466F3" w:rsidRDefault="002C0D83" w:rsidP="002C0D83">
      <w:pPr>
        <w:pStyle w:val="TextosemFormatao1"/>
        <w:rPr>
          <w:rFonts w:ascii="Times New Roman" w:eastAsia="MS Mincho" w:hAnsi="Times New Roman" w:cs="Times New Roman"/>
          <w:b/>
          <w:sz w:val="22"/>
          <w:szCs w:val="22"/>
        </w:rPr>
      </w:pPr>
      <w:r w:rsidRPr="00A466F3">
        <w:rPr>
          <w:rFonts w:ascii="Times New Roman" w:eastAsia="MS Mincho" w:hAnsi="Times New Roman" w:cs="Times New Roman"/>
          <w:b/>
          <w:sz w:val="22"/>
          <w:szCs w:val="22"/>
        </w:rPr>
        <w:t>Vereador MANOEL EDUARDO P. C. PALOMINO</w:t>
      </w:r>
      <w:r w:rsidRPr="00A466F3">
        <w:rPr>
          <w:rFonts w:ascii="Times New Roman" w:hAnsi="Times New Roman" w:cs="Times New Roman"/>
          <w:b/>
          <w:sz w:val="22"/>
          <w:szCs w:val="22"/>
        </w:rPr>
        <w:br/>
      </w:r>
      <w:r w:rsidRPr="00A466F3">
        <w:rPr>
          <w:rFonts w:ascii="Times New Roman" w:eastAsia="MS Mincho" w:hAnsi="Times New Roman" w:cs="Times New Roman"/>
          <w:bCs/>
          <w:sz w:val="22"/>
          <w:szCs w:val="22"/>
        </w:rPr>
        <w:t>Presidente da Câmara Municipal</w:t>
      </w:r>
    </w:p>
    <w:p w:rsidR="002C0D83" w:rsidRPr="00A466F3" w:rsidRDefault="002C0D83" w:rsidP="002C0D83">
      <w:pPr>
        <w:pStyle w:val="TextosemFormatao1"/>
        <w:ind w:firstLine="3402"/>
        <w:jc w:val="both"/>
        <w:rPr>
          <w:rFonts w:ascii="Times New Roman" w:eastAsia="MS Mincho" w:hAnsi="Times New Roman" w:cs="Times New Roman"/>
          <w:b/>
          <w:sz w:val="22"/>
          <w:szCs w:val="22"/>
        </w:rPr>
      </w:pPr>
    </w:p>
    <w:p w:rsidR="002C0D83" w:rsidRPr="00A466F3" w:rsidRDefault="002C0D83" w:rsidP="002C0D83">
      <w:pPr>
        <w:pStyle w:val="TextosemFormatao1"/>
        <w:ind w:firstLine="3402"/>
        <w:jc w:val="both"/>
        <w:rPr>
          <w:rFonts w:ascii="Times New Roman" w:eastAsia="MS Mincho" w:hAnsi="Times New Roman" w:cs="Times New Roman"/>
          <w:b/>
          <w:sz w:val="22"/>
          <w:szCs w:val="22"/>
        </w:rPr>
      </w:pPr>
    </w:p>
    <w:p w:rsidR="002C0D83" w:rsidRPr="00A466F3" w:rsidRDefault="002C0D83" w:rsidP="002C0D83">
      <w:pPr>
        <w:pStyle w:val="TextosemFormatao1"/>
        <w:rPr>
          <w:rFonts w:ascii="Times New Roman" w:hAnsi="Times New Roman" w:cs="Times New Roman"/>
          <w:sz w:val="22"/>
          <w:szCs w:val="22"/>
        </w:rPr>
      </w:pPr>
      <w:r w:rsidRPr="00A466F3">
        <w:rPr>
          <w:rFonts w:ascii="Times New Roman" w:eastAsia="MS Mincho" w:hAnsi="Times New Roman" w:cs="Times New Roman"/>
          <w:bCs/>
          <w:sz w:val="22"/>
          <w:szCs w:val="22"/>
        </w:rPr>
        <w:t>Senhor Presidente;</w:t>
      </w:r>
    </w:p>
    <w:p w:rsidR="002C0D83" w:rsidRPr="00A466F3" w:rsidRDefault="002C0D83" w:rsidP="002C0D83">
      <w:pPr>
        <w:jc w:val="both"/>
        <w:rPr>
          <w:rFonts w:ascii="Times New Roman" w:hAnsi="Times New Roman"/>
          <w:lang w:eastAsia="ar-SA"/>
        </w:rPr>
      </w:pPr>
    </w:p>
    <w:p w:rsidR="002C0D83" w:rsidRDefault="002C0D83" w:rsidP="002C0D83">
      <w:pPr>
        <w:ind w:firstLine="3780"/>
        <w:jc w:val="both"/>
        <w:rPr>
          <w:rFonts w:ascii="Times New Roman" w:hAnsi="Times New Roman"/>
          <w:color w:val="000000"/>
          <w:lang w:eastAsia="ar-SA"/>
        </w:rPr>
      </w:pPr>
      <w:r>
        <w:rPr>
          <w:rFonts w:ascii="Times New Roman" w:hAnsi="Times New Roman"/>
          <w:color w:val="000000"/>
          <w:lang w:eastAsia="ar-SA"/>
        </w:rPr>
        <w:t>Saúdo cordialmente Vossa Excelência e demais Vereadores, nesta oportunidade em que submeto à apreciação dessa Edilidade o incluso Projeto de Lei que visa revogar dispositivo da Lei Municipal nº 719, de 9 de março de 1970, que criou o Serviço Autônomo de Água e Esgotos de Mogi Mirim (SAAE).</w:t>
      </w:r>
    </w:p>
    <w:p w:rsidR="002C0D83" w:rsidRDefault="002C0D83" w:rsidP="002C0D83">
      <w:pPr>
        <w:ind w:firstLine="3780"/>
        <w:jc w:val="both"/>
        <w:rPr>
          <w:rFonts w:ascii="Times New Roman" w:hAnsi="Times New Roman"/>
          <w:color w:val="000000"/>
          <w:lang w:eastAsia="ar-SA"/>
        </w:rPr>
      </w:pPr>
      <w:r>
        <w:rPr>
          <w:rFonts w:ascii="Times New Roman" w:hAnsi="Times New Roman"/>
          <w:color w:val="000000"/>
          <w:lang w:eastAsia="ar-SA"/>
        </w:rPr>
        <w:t>O dispositivo a ser revogado é o art. 6º, o qual já teve alteração dada pela Lei Municipal nº 4.449/2007.</w:t>
      </w:r>
    </w:p>
    <w:p w:rsidR="002C0D83" w:rsidRDefault="002C0D83" w:rsidP="002C0D83">
      <w:pPr>
        <w:ind w:firstLine="3780"/>
        <w:jc w:val="both"/>
        <w:rPr>
          <w:rFonts w:ascii="Times New Roman" w:hAnsi="Times New Roman"/>
        </w:rPr>
      </w:pPr>
      <w:r>
        <w:rPr>
          <w:rFonts w:ascii="Times New Roman" w:hAnsi="Times New Roman"/>
          <w:color w:val="000000"/>
          <w:lang w:eastAsia="ar-SA"/>
        </w:rPr>
        <w:t>Originalmente, o referido artigo fixava, em seu parágrafo único, que as tarifas dos serviços de fornecimento de água e de esgotamento sanitário seriam apuradas pelo custo operacional destes serviços, e autorizava a direção da Autarquia a baixá-las</w:t>
      </w:r>
      <w:r w:rsidRPr="00A466F3">
        <w:rPr>
          <w:rFonts w:ascii="Times New Roman" w:hAnsi="Times New Roman"/>
        </w:rPr>
        <w:t xml:space="preserve"> </w:t>
      </w:r>
      <w:r>
        <w:rPr>
          <w:rFonts w:ascii="Times New Roman" w:hAnsi="Times New Roman"/>
        </w:rPr>
        <w:t>mediante regulamento próprio.</w:t>
      </w:r>
    </w:p>
    <w:p w:rsidR="002C0D83" w:rsidRDefault="002C0D83" w:rsidP="002C0D83">
      <w:pPr>
        <w:ind w:firstLine="3780"/>
        <w:jc w:val="both"/>
        <w:rPr>
          <w:rFonts w:ascii="Times New Roman" w:hAnsi="Times New Roman"/>
        </w:rPr>
      </w:pPr>
      <w:r>
        <w:rPr>
          <w:rFonts w:ascii="Times New Roman" w:hAnsi="Times New Roman"/>
        </w:rPr>
        <w:t>Com a alteração do texto inicial, trazida pela Lei Municipal nº 4.449/2007, a fixação das tarifas passou a ser realizada por meio de Ato Regulamentar expedido pelo Presidente da Autarquia, que deveria ser homologado posteriormente pelo Prefeito Municipal, por Decreto.</w:t>
      </w:r>
    </w:p>
    <w:p w:rsidR="002C0D83" w:rsidRDefault="002C0D83" w:rsidP="002C0D83">
      <w:pPr>
        <w:ind w:firstLine="3780"/>
        <w:jc w:val="both"/>
        <w:rPr>
          <w:rFonts w:ascii="Times New Roman" w:hAnsi="Times New Roman"/>
        </w:rPr>
      </w:pPr>
      <w:r>
        <w:rPr>
          <w:rFonts w:ascii="Times New Roman" w:hAnsi="Times New Roman"/>
        </w:rPr>
        <w:t xml:space="preserve">Seguindo as diretrizes da Lei Federal nº 11.445/2007, o Município de Mogi Mirim passou a ser membro consorciado da ARES-PCJ (Agência Reguladora dos Serviços de Saneamento das Bacias dos Rios Piracicaba, Capivari e Jundiaí). Seu ingresso se </w:t>
      </w:r>
      <w:proofErr w:type="gramStart"/>
      <w:r>
        <w:rPr>
          <w:rFonts w:ascii="Times New Roman" w:hAnsi="Times New Roman"/>
        </w:rPr>
        <w:t>consolidou</w:t>
      </w:r>
      <w:proofErr w:type="gramEnd"/>
      <w:r>
        <w:rPr>
          <w:rFonts w:ascii="Times New Roman" w:hAnsi="Times New Roman"/>
        </w:rPr>
        <w:t xml:space="preserve"> mediante a Lei Municipal nº 5.030/2010 e, desde então, foram delegadas à agência as competências de regulação e fiscalização dos serviços de saneamento municipais.</w:t>
      </w:r>
    </w:p>
    <w:p w:rsidR="002C0D83" w:rsidRDefault="002C0D83" w:rsidP="002C0D83">
      <w:pPr>
        <w:ind w:firstLine="3780"/>
        <w:jc w:val="both"/>
        <w:rPr>
          <w:rFonts w:ascii="Times New Roman" w:hAnsi="Times New Roman"/>
        </w:rPr>
      </w:pPr>
      <w:r>
        <w:rPr>
          <w:rFonts w:ascii="Times New Roman" w:hAnsi="Times New Roman"/>
        </w:rPr>
        <w:t>E, dentre as competências do ente regulador, as quais nosso Município está integralmente subordinado, figura a fixação, o reajuste e a revisão das tarifas aplicadas pelos serviços públicos de saneamento. Tais prerrogativas, entre outras, estão esclarecidas no Protocolo de Intenções, posteriormente convertido em Contrato de Consórcio Público, assim como no Estatuto Social da ARES-PCJ.</w:t>
      </w:r>
    </w:p>
    <w:p w:rsidR="002C0D83" w:rsidRDefault="002C0D83" w:rsidP="002C0D83">
      <w:pPr>
        <w:ind w:firstLine="3780"/>
        <w:jc w:val="both"/>
        <w:rPr>
          <w:rFonts w:ascii="Times New Roman" w:hAnsi="Times New Roman"/>
        </w:rPr>
      </w:pPr>
      <w:r>
        <w:rPr>
          <w:rFonts w:ascii="Times New Roman" w:hAnsi="Times New Roman"/>
        </w:rPr>
        <w:t>Desde o ano de 2012, os atos de reajustes das tarifas aplicadas pelo SAAE são editados pela ARES-PCJ, por meio de resoluções específicas a cada um dos municípios consorciados ou conveniados, expedidas a cada novo reajuste anual. A partir da promulgação da Resolução ARES-PCJ nº 115/2015, criou-se metodologia uniforme para que a agência, mediante modelos matemáticos, possa estabelecer os parâmetros de reajustes a seus membros.</w:t>
      </w:r>
    </w:p>
    <w:p w:rsidR="002C0D83" w:rsidRDefault="002C0D83" w:rsidP="002C0D83">
      <w:pPr>
        <w:ind w:firstLine="3780"/>
        <w:jc w:val="both"/>
        <w:rPr>
          <w:rFonts w:ascii="Times New Roman" w:hAnsi="Times New Roman"/>
        </w:rPr>
      </w:pPr>
    </w:p>
    <w:p w:rsidR="002C0D83" w:rsidRDefault="002C0D83" w:rsidP="002C0D83">
      <w:pPr>
        <w:ind w:firstLine="3780"/>
        <w:jc w:val="both"/>
        <w:rPr>
          <w:rFonts w:ascii="Times New Roman" w:hAnsi="Times New Roman"/>
        </w:rPr>
      </w:pPr>
      <w:r>
        <w:rPr>
          <w:rFonts w:ascii="Times New Roman" w:hAnsi="Times New Roman"/>
        </w:rPr>
        <w:t>Nesse sentido, desde que o Município de Mogi Mirim delegou as competências de regulação e fiscalização à ARES-PCJ, é a agência a responsável pelo reajuste anual das tarifas praticadas pelo SAAE, e não compete mais ao Chefe do Executivo qualquer ato de aceitação ou negação do percentual de reajuste proposto, já que a agência detém total autonomia para esses atos, independentemente da vontade de seu governante.</w:t>
      </w:r>
    </w:p>
    <w:p w:rsidR="002C0D83" w:rsidRDefault="002C0D83" w:rsidP="002C0D83">
      <w:pPr>
        <w:ind w:firstLine="3780"/>
        <w:jc w:val="both"/>
        <w:rPr>
          <w:rFonts w:ascii="Times New Roman" w:hAnsi="Times New Roman"/>
        </w:rPr>
      </w:pPr>
      <w:r>
        <w:rPr>
          <w:rFonts w:ascii="Times New Roman" w:hAnsi="Times New Roman"/>
        </w:rPr>
        <w:lastRenderedPageBreak/>
        <w:t>Assim, a obrigação constituída no art. 6º, da Lei em comento, tornou-se desnecessária, do ponto de vista jurídico-administrativo, mas ainda é mantida apenas para que não seja descumprido mandamento do ordenamento jurídico local, razão pela qual, neste momento, busca-se a revogação do dispositivo, porquanto inaplicável nas circunstâncias atuais.</w:t>
      </w:r>
    </w:p>
    <w:p w:rsidR="002C0D83" w:rsidRPr="00A466F3" w:rsidRDefault="002C0D83" w:rsidP="002C0D83">
      <w:pPr>
        <w:ind w:firstLine="3780"/>
        <w:jc w:val="both"/>
        <w:rPr>
          <w:rFonts w:ascii="Times New Roman" w:hAnsi="Times New Roman"/>
        </w:rPr>
      </w:pPr>
      <w:r>
        <w:rPr>
          <w:rFonts w:ascii="Times New Roman" w:hAnsi="Times New Roman"/>
        </w:rPr>
        <w:t>São estas, senhores Vereadores, as considerações e os aspectos mais relevantes dos quais se desprendem os significados desta matéria</w:t>
      </w:r>
      <w:r w:rsidRPr="00A466F3">
        <w:rPr>
          <w:rFonts w:ascii="Times New Roman" w:hAnsi="Times New Roman"/>
        </w:rPr>
        <w:t xml:space="preserve"> e</w:t>
      </w:r>
      <w:r>
        <w:rPr>
          <w:rFonts w:ascii="Times New Roman" w:hAnsi="Times New Roman"/>
        </w:rPr>
        <w:t>,</w:t>
      </w:r>
      <w:r w:rsidRPr="00A466F3">
        <w:rPr>
          <w:rFonts w:ascii="Times New Roman" w:hAnsi="Times New Roman"/>
        </w:rPr>
        <w:t xml:space="preserve"> sob tais</w:t>
      </w:r>
      <w:r>
        <w:rPr>
          <w:rFonts w:ascii="Times New Roman" w:hAnsi="Times New Roman"/>
        </w:rPr>
        <w:t>,</w:t>
      </w:r>
      <w:r w:rsidRPr="00A466F3">
        <w:rPr>
          <w:rFonts w:ascii="Times New Roman" w:hAnsi="Times New Roman"/>
        </w:rPr>
        <w:t xml:space="preserve"> é que fico na expectativa de que seja discutida e ao final aprovada na devida forma regimental.</w:t>
      </w:r>
    </w:p>
    <w:p w:rsidR="002C0D83" w:rsidRPr="00A466F3" w:rsidRDefault="002C0D83" w:rsidP="002C0D83">
      <w:pPr>
        <w:jc w:val="center"/>
        <w:rPr>
          <w:rFonts w:ascii="Times New Roman" w:hAnsi="Times New Roman"/>
          <w:color w:val="000000"/>
          <w:lang w:eastAsia="ar-SA"/>
        </w:rPr>
      </w:pPr>
      <w:r w:rsidRPr="00A466F3">
        <w:rPr>
          <w:rFonts w:ascii="Times New Roman" w:hAnsi="Times New Roman"/>
          <w:color w:val="000000"/>
          <w:lang w:eastAsia="ar-SA"/>
        </w:rPr>
        <w:t>Respeitosamente,</w:t>
      </w:r>
    </w:p>
    <w:p w:rsidR="002C0D83" w:rsidRPr="00A466F3" w:rsidRDefault="002C0D83" w:rsidP="002C0D83">
      <w:pPr>
        <w:jc w:val="both"/>
        <w:rPr>
          <w:rFonts w:ascii="Times New Roman" w:hAnsi="Times New Roman"/>
          <w:color w:val="000000"/>
          <w:lang w:eastAsia="ar-SA"/>
        </w:rPr>
      </w:pPr>
    </w:p>
    <w:p w:rsidR="002C0D83" w:rsidRPr="00A466F3" w:rsidRDefault="002C0D83" w:rsidP="002C0D83">
      <w:pPr>
        <w:pStyle w:val="Ttulo1"/>
        <w:keepLines w:val="0"/>
        <w:numPr>
          <w:ilvl w:val="0"/>
          <w:numId w:val="1"/>
        </w:numPr>
        <w:suppressAutoHyphens/>
        <w:spacing w:before="0"/>
        <w:jc w:val="center"/>
        <w:rPr>
          <w:rFonts w:ascii="Times New Roman" w:hAnsi="Times New Roman" w:cs="Times New Roman"/>
          <w:sz w:val="22"/>
          <w:szCs w:val="22"/>
        </w:rPr>
      </w:pPr>
      <w:r w:rsidRPr="00A466F3">
        <w:rPr>
          <w:rFonts w:ascii="Times New Roman" w:hAnsi="Times New Roman" w:cs="Times New Roman"/>
          <w:sz w:val="22"/>
          <w:szCs w:val="22"/>
          <w:lang w:val="es-ES_tradnl"/>
        </w:rPr>
        <w:t xml:space="preserve">  CARLOS NELSON BUENO</w:t>
      </w:r>
    </w:p>
    <w:p w:rsidR="002C0D83" w:rsidRPr="00A466F3" w:rsidRDefault="002C0D83" w:rsidP="002C0D83">
      <w:pPr>
        <w:jc w:val="center"/>
        <w:rPr>
          <w:rFonts w:ascii="Times New Roman" w:hAnsi="Times New Roman"/>
          <w:b/>
          <w:bCs/>
          <w:color w:val="000000"/>
        </w:rPr>
      </w:pPr>
      <w:r w:rsidRPr="00A466F3">
        <w:rPr>
          <w:rFonts w:ascii="Times New Roman" w:hAnsi="Times New Roman"/>
          <w:bCs/>
        </w:rPr>
        <w:t xml:space="preserve">   Prefeito Municipal</w:t>
      </w:r>
    </w:p>
    <w:p w:rsidR="00BF2549" w:rsidRDefault="00BF2549"/>
    <w:sectPr w:rsidR="00BF2549"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217F62"/>
    <w:rsid w:val="001915A3"/>
    <w:rsid w:val="00217F62"/>
    <w:rsid w:val="002C0D83"/>
    <w:rsid w:val="00A906D8"/>
    <w:rsid w:val="00AB5A74"/>
    <w:rsid w:val="00BF2549"/>
    <w:rsid w:val="00F071AE"/>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5D04"/>
  <w15:docId w15:val="{7878B462-FA79-4369-9BAB-0761F29A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 w:type="paragraph" w:customStyle="1" w:styleId="TextosemFormatao1">
    <w:name w:val="Texto sem Formatação1"/>
    <w:basedOn w:val="Normal"/>
    <w:rsid w:val="002C0D83"/>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2906</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Cândida</cp:lastModifiedBy>
  <cp:revision>2</cp:revision>
  <dcterms:created xsi:type="dcterms:W3CDTF">2019-08-27T11:28:00Z</dcterms:created>
  <dcterms:modified xsi:type="dcterms:W3CDTF">2019-08-27T11:28:00Z</dcterms:modified>
</cp:coreProperties>
</file>