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B37" w:rsidRPr="00F23D41" w:rsidRDefault="00680A77" w:rsidP="00213B37">
      <w:pPr>
        <w:tabs>
          <w:tab w:val="left" w:pos="2835"/>
        </w:tabs>
        <w:spacing w:line="360" w:lineRule="auto"/>
        <w:jc w:val="center"/>
        <w:rPr>
          <w:rFonts w:ascii="Arial" w:hAnsi="Arial" w:cs="Arial"/>
          <w:sz w:val="24"/>
          <w:szCs w:val="24"/>
        </w:rPr>
      </w:pPr>
      <w:bookmarkStart w:id="0" w:name="_GoBack"/>
      <w:r>
        <w:rPr>
          <w:rFonts w:ascii="Arial" w:hAnsi="Arial" w:cs="Arial"/>
          <w:b/>
          <w:sz w:val="24"/>
          <w:szCs w:val="24"/>
        </w:rPr>
        <w:t>PROJETO DE LEI N</w:t>
      </w:r>
      <w:r w:rsidR="004F3EF4">
        <w:rPr>
          <w:rFonts w:ascii="Arial" w:hAnsi="Arial" w:cs="Arial"/>
          <w:b/>
          <w:sz w:val="24"/>
          <w:szCs w:val="24"/>
        </w:rPr>
        <w:t xml:space="preserve">º </w:t>
      </w:r>
      <w:r w:rsidR="00213B37">
        <w:rPr>
          <w:rFonts w:ascii="Arial" w:hAnsi="Arial" w:cs="Arial"/>
          <w:b/>
          <w:sz w:val="24"/>
          <w:szCs w:val="24"/>
        </w:rPr>
        <w:t xml:space="preserve">   </w:t>
      </w:r>
      <w:proofErr w:type="gramStart"/>
      <w:r w:rsidR="00213B37">
        <w:rPr>
          <w:rFonts w:ascii="Arial" w:hAnsi="Arial" w:cs="Arial"/>
          <w:b/>
          <w:sz w:val="24"/>
          <w:szCs w:val="24"/>
        </w:rPr>
        <w:t xml:space="preserve"> </w:t>
      </w:r>
      <w:r w:rsidR="00213B37" w:rsidRPr="00F23D41">
        <w:rPr>
          <w:rFonts w:ascii="Arial" w:hAnsi="Arial" w:cs="Arial"/>
          <w:b/>
          <w:sz w:val="24"/>
          <w:szCs w:val="24"/>
        </w:rPr>
        <w:t xml:space="preserve"> ,</w:t>
      </w:r>
      <w:proofErr w:type="gramEnd"/>
      <w:r w:rsidR="00213B37" w:rsidRPr="00F23D41">
        <w:rPr>
          <w:rFonts w:ascii="Arial" w:hAnsi="Arial" w:cs="Arial"/>
          <w:b/>
          <w:sz w:val="24"/>
          <w:szCs w:val="24"/>
        </w:rPr>
        <w:t xml:space="preserve"> DE 201</w:t>
      </w:r>
      <w:r w:rsidR="00213B37">
        <w:rPr>
          <w:rFonts w:ascii="Arial" w:hAnsi="Arial" w:cs="Arial"/>
          <w:b/>
          <w:sz w:val="24"/>
          <w:szCs w:val="24"/>
        </w:rPr>
        <w:t>9</w:t>
      </w:r>
      <w:r w:rsidR="00213B37" w:rsidRPr="00F23D41">
        <w:rPr>
          <w:rFonts w:ascii="Arial" w:hAnsi="Arial" w:cs="Arial"/>
          <w:b/>
          <w:sz w:val="24"/>
          <w:szCs w:val="24"/>
        </w:rPr>
        <w:t>.</w:t>
      </w:r>
    </w:p>
    <w:bookmarkEnd w:id="0"/>
    <w:p w:rsidR="00407246" w:rsidRPr="001C63DD" w:rsidRDefault="001C63DD" w:rsidP="00667D96">
      <w:pPr>
        <w:pStyle w:val="NormalWeb"/>
        <w:jc w:val="both"/>
        <w:rPr>
          <w:rFonts w:ascii="Arial" w:hAnsi="Arial" w:cs="Arial"/>
          <w:b/>
          <w:bCs/>
          <w:sz w:val="27"/>
          <w:szCs w:val="27"/>
        </w:rPr>
      </w:pPr>
      <w:r w:rsidRPr="001C63DD">
        <w:rPr>
          <w:rFonts w:ascii="Arial" w:hAnsi="Arial" w:cs="Arial"/>
          <w:b/>
          <w:bCs/>
          <w:sz w:val="27"/>
          <w:szCs w:val="27"/>
        </w:rPr>
        <w:t xml:space="preserve">Dispõe sobre </w:t>
      </w:r>
      <w:r>
        <w:rPr>
          <w:rFonts w:ascii="Arial" w:hAnsi="Arial" w:cs="Arial"/>
          <w:b/>
          <w:bCs/>
          <w:sz w:val="27"/>
          <w:szCs w:val="27"/>
        </w:rPr>
        <w:t xml:space="preserve">a presença de "DOULAS" durante o </w:t>
      </w:r>
      <w:r w:rsidRPr="001C63DD">
        <w:rPr>
          <w:rFonts w:ascii="Arial" w:hAnsi="Arial" w:cs="Arial"/>
          <w:b/>
          <w:bCs/>
          <w:sz w:val="27"/>
          <w:szCs w:val="27"/>
        </w:rPr>
        <w:t>parto, nas Maternidades situadas no município de</w:t>
      </w:r>
      <w:r>
        <w:rPr>
          <w:rFonts w:ascii="Arial" w:hAnsi="Arial" w:cs="Arial"/>
          <w:b/>
          <w:bCs/>
          <w:sz w:val="27"/>
          <w:szCs w:val="27"/>
        </w:rPr>
        <w:t xml:space="preserve"> Mogi Mirim/SP.</w:t>
      </w:r>
    </w:p>
    <w:p w:rsidR="001C63DD" w:rsidRDefault="001C63DD" w:rsidP="00213B37">
      <w:pPr>
        <w:pStyle w:val="NormalWeb"/>
        <w:jc w:val="both"/>
        <w:rPr>
          <w:rFonts w:ascii="Arial" w:hAnsi="Arial" w:cs="Arial"/>
          <w:sz w:val="27"/>
          <w:szCs w:val="27"/>
        </w:rPr>
      </w:pPr>
    </w:p>
    <w:p w:rsidR="00407246" w:rsidRPr="00667D96" w:rsidRDefault="00407246" w:rsidP="001C63DD">
      <w:pPr>
        <w:pStyle w:val="NormalWeb"/>
        <w:jc w:val="both"/>
        <w:rPr>
          <w:sz w:val="28"/>
          <w:szCs w:val="28"/>
        </w:rPr>
      </w:pPr>
      <w:r w:rsidRPr="00667D96">
        <w:rPr>
          <w:sz w:val="28"/>
          <w:szCs w:val="28"/>
        </w:rPr>
        <w:t>Art. 1º.  </w:t>
      </w:r>
      <w:r w:rsidR="001C63DD" w:rsidRPr="00667D96">
        <w:rPr>
          <w:sz w:val="28"/>
          <w:szCs w:val="28"/>
        </w:rPr>
        <w:t xml:space="preserve">As maternidades, as casas de parto e os estabelecimentos hospitalares congêneres, das redes pública e privada, localizados no município de Mogi </w:t>
      </w:r>
      <w:r w:rsidR="00C138B6" w:rsidRPr="00667D96">
        <w:rPr>
          <w:sz w:val="28"/>
          <w:szCs w:val="28"/>
        </w:rPr>
        <w:t>Mirim</w:t>
      </w:r>
      <w:r w:rsidR="001C63DD" w:rsidRPr="00667D96">
        <w:rPr>
          <w:sz w:val="28"/>
          <w:szCs w:val="28"/>
        </w:rPr>
        <w:t>, são obrigados a permitir a presença de doulas durante todo o período de trabalho de parto, parto e pós-parto imediato, sempre que solicitada pela parturiente.</w:t>
      </w:r>
    </w:p>
    <w:p w:rsidR="001C63DD" w:rsidRPr="00667D96" w:rsidRDefault="001C63DD" w:rsidP="001C63DD">
      <w:pPr>
        <w:pStyle w:val="NormalWeb"/>
        <w:jc w:val="both"/>
        <w:rPr>
          <w:sz w:val="28"/>
          <w:szCs w:val="28"/>
        </w:rPr>
      </w:pPr>
      <w:r w:rsidRPr="00667D96">
        <w:rPr>
          <w:sz w:val="28"/>
          <w:szCs w:val="28"/>
        </w:rPr>
        <w:t>§1º - Para os efeitos desta lei e em conformidade com a qualificação da CBO (Classificação Brasileira de Ocupações), código 3221-35, doulas são profissionais escolhidos livremente pelas gestantes e parturientes, que "visem prestar suporte continuo à gestante no ciclo gravídico puerperal, favorecendo a evolução do parto e bem-estar da gestante", com certificação ocupacional em curso para essa finalidade.</w:t>
      </w:r>
    </w:p>
    <w:p w:rsidR="001C63DD" w:rsidRPr="00667D96" w:rsidRDefault="001C63DD" w:rsidP="001C63DD">
      <w:pPr>
        <w:pStyle w:val="NormalWeb"/>
        <w:jc w:val="both"/>
        <w:rPr>
          <w:sz w:val="28"/>
          <w:szCs w:val="28"/>
        </w:rPr>
      </w:pPr>
      <w:r w:rsidRPr="00667D96">
        <w:rPr>
          <w:sz w:val="28"/>
          <w:szCs w:val="28"/>
        </w:rPr>
        <w:t>§2º - A presença de doulas não se confunde com a presença de acompanhante instituído pela Lei Federal n° 11.108/2005.</w:t>
      </w:r>
    </w:p>
    <w:p w:rsidR="001C63DD" w:rsidRPr="00667D96" w:rsidRDefault="001C63DD" w:rsidP="001C63DD">
      <w:pPr>
        <w:pStyle w:val="NormalWeb"/>
        <w:jc w:val="both"/>
        <w:rPr>
          <w:sz w:val="28"/>
          <w:szCs w:val="28"/>
        </w:rPr>
      </w:pPr>
      <w:r w:rsidRPr="00667D96">
        <w:rPr>
          <w:sz w:val="28"/>
          <w:szCs w:val="28"/>
        </w:rPr>
        <w:t xml:space="preserve">§3º - É vedado aos estabelecimentos de saúde de que trata esta lei realizar qualquer cobrança adicional vinculada à presença de doulas durante o período de internação da parturiente. </w:t>
      </w:r>
    </w:p>
    <w:p w:rsidR="001C63DD" w:rsidRPr="00667D96" w:rsidRDefault="00407246" w:rsidP="001C63DD">
      <w:pPr>
        <w:pStyle w:val="NormalWeb"/>
        <w:jc w:val="both"/>
        <w:rPr>
          <w:sz w:val="28"/>
          <w:szCs w:val="28"/>
        </w:rPr>
      </w:pPr>
      <w:r w:rsidRPr="00667D96">
        <w:rPr>
          <w:sz w:val="28"/>
          <w:szCs w:val="28"/>
        </w:rPr>
        <w:t xml:space="preserve">Art. 2º. </w:t>
      </w:r>
      <w:r w:rsidR="001C63DD" w:rsidRPr="00667D96">
        <w:rPr>
          <w:sz w:val="28"/>
          <w:szCs w:val="28"/>
        </w:rPr>
        <w:t>As doulas, para o regular exercício da profissão, estão autorizadas a entrar nas maternidades, casas de parto e estabelecimentos hospitalares congêneres, das redes pública e priva</w:t>
      </w:r>
      <w:r w:rsidR="00C138B6" w:rsidRPr="00667D96">
        <w:rPr>
          <w:sz w:val="28"/>
          <w:szCs w:val="28"/>
        </w:rPr>
        <w:t>da, no município de Mogi Mirim</w:t>
      </w:r>
      <w:r w:rsidR="001C63DD" w:rsidRPr="00667D96">
        <w:rPr>
          <w:sz w:val="28"/>
          <w:szCs w:val="28"/>
        </w:rPr>
        <w:t>, com seus respectivos instrumentos de trabalho, condizentes com as normas de segurança e ambiente hospitalar.</w:t>
      </w:r>
    </w:p>
    <w:p w:rsidR="001C63DD" w:rsidRPr="00667D96" w:rsidRDefault="001C63DD" w:rsidP="001C63DD">
      <w:pPr>
        <w:pStyle w:val="NormalWeb"/>
        <w:jc w:val="both"/>
        <w:rPr>
          <w:sz w:val="28"/>
          <w:szCs w:val="28"/>
        </w:rPr>
      </w:pPr>
      <w:r w:rsidRPr="00667D96">
        <w:rPr>
          <w:sz w:val="28"/>
          <w:szCs w:val="28"/>
        </w:rPr>
        <w:t>§1º - Entendem-se como instrumentos de trabalho das doulas:</w:t>
      </w:r>
    </w:p>
    <w:p w:rsidR="001C63DD" w:rsidRPr="00667D96" w:rsidRDefault="001C63DD" w:rsidP="001C63DD">
      <w:pPr>
        <w:pStyle w:val="NormalWeb"/>
        <w:numPr>
          <w:ilvl w:val="0"/>
          <w:numId w:val="1"/>
        </w:numPr>
        <w:jc w:val="both"/>
        <w:rPr>
          <w:sz w:val="28"/>
          <w:szCs w:val="28"/>
        </w:rPr>
      </w:pPr>
      <w:r w:rsidRPr="00667D96">
        <w:rPr>
          <w:sz w:val="28"/>
          <w:szCs w:val="28"/>
        </w:rPr>
        <w:t>Bola de exercícios físicos construído com material elástico macio e outras bolas de borracha;</w:t>
      </w:r>
    </w:p>
    <w:p w:rsidR="001C63DD" w:rsidRPr="00667D96" w:rsidRDefault="001C63DD" w:rsidP="001C63DD">
      <w:pPr>
        <w:pStyle w:val="NormalWeb"/>
        <w:numPr>
          <w:ilvl w:val="0"/>
          <w:numId w:val="1"/>
        </w:numPr>
        <w:jc w:val="both"/>
        <w:rPr>
          <w:sz w:val="28"/>
          <w:szCs w:val="28"/>
        </w:rPr>
      </w:pPr>
      <w:r w:rsidRPr="00667D96">
        <w:rPr>
          <w:sz w:val="28"/>
          <w:szCs w:val="28"/>
        </w:rPr>
        <w:t>Bolsa de água quente;</w:t>
      </w:r>
    </w:p>
    <w:p w:rsidR="001C63DD" w:rsidRPr="00667D96" w:rsidRDefault="001C63DD" w:rsidP="001C63DD">
      <w:pPr>
        <w:pStyle w:val="NormalWeb"/>
        <w:numPr>
          <w:ilvl w:val="0"/>
          <w:numId w:val="1"/>
        </w:numPr>
        <w:jc w:val="both"/>
        <w:rPr>
          <w:sz w:val="28"/>
          <w:szCs w:val="28"/>
        </w:rPr>
      </w:pPr>
      <w:r w:rsidRPr="00667D96">
        <w:rPr>
          <w:sz w:val="28"/>
          <w:szCs w:val="28"/>
        </w:rPr>
        <w:t>Óleos para massagens;</w:t>
      </w:r>
    </w:p>
    <w:p w:rsidR="001C63DD" w:rsidRPr="00667D96" w:rsidRDefault="001C63DD" w:rsidP="001C63DD">
      <w:pPr>
        <w:pStyle w:val="NormalWeb"/>
        <w:numPr>
          <w:ilvl w:val="0"/>
          <w:numId w:val="1"/>
        </w:numPr>
        <w:jc w:val="both"/>
        <w:rPr>
          <w:sz w:val="28"/>
          <w:szCs w:val="28"/>
        </w:rPr>
      </w:pPr>
      <w:r w:rsidRPr="00667D96">
        <w:rPr>
          <w:sz w:val="28"/>
          <w:szCs w:val="28"/>
        </w:rPr>
        <w:t>Banqueta auxiliar para parto;</w:t>
      </w:r>
    </w:p>
    <w:p w:rsidR="001C63DD" w:rsidRPr="00667D96" w:rsidRDefault="001C63DD" w:rsidP="001C63DD">
      <w:pPr>
        <w:pStyle w:val="NormalWeb"/>
        <w:numPr>
          <w:ilvl w:val="0"/>
          <w:numId w:val="1"/>
        </w:numPr>
        <w:jc w:val="both"/>
        <w:rPr>
          <w:sz w:val="28"/>
          <w:szCs w:val="28"/>
        </w:rPr>
      </w:pPr>
      <w:r w:rsidRPr="00667D96">
        <w:rPr>
          <w:sz w:val="28"/>
          <w:szCs w:val="28"/>
        </w:rPr>
        <w:t>Equipamentos sonoros;</w:t>
      </w:r>
    </w:p>
    <w:p w:rsidR="001C63DD" w:rsidRPr="00667D96" w:rsidRDefault="001C63DD" w:rsidP="001C63DD">
      <w:pPr>
        <w:pStyle w:val="NormalWeb"/>
        <w:numPr>
          <w:ilvl w:val="0"/>
          <w:numId w:val="1"/>
        </w:numPr>
        <w:jc w:val="both"/>
        <w:rPr>
          <w:sz w:val="28"/>
          <w:szCs w:val="28"/>
        </w:rPr>
      </w:pPr>
      <w:r w:rsidRPr="00667D96">
        <w:rPr>
          <w:sz w:val="28"/>
          <w:szCs w:val="28"/>
        </w:rPr>
        <w:lastRenderedPageBreak/>
        <w:t>Demais materiais utilizados no acompanhamento do período de trabalho de parto, parto e pós-parto imediato.</w:t>
      </w:r>
    </w:p>
    <w:p w:rsidR="001C63DD" w:rsidRPr="00667D96" w:rsidRDefault="001C63DD" w:rsidP="001C63DD">
      <w:pPr>
        <w:pStyle w:val="NormalWeb"/>
        <w:jc w:val="both"/>
        <w:rPr>
          <w:sz w:val="28"/>
          <w:szCs w:val="28"/>
        </w:rPr>
      </w:pPr>
      <w:r w:rsidRPr="00667D96">
        <w:rPr>
          <w:sz w:val="28"/>
          <w:szCs w:val="28"/>
        </w:rPr>
        <w:t>§2º - Para a habilitação descrita no caput deste artigo, as doulas deverão providenciar, com antecedência, a inscrição nos estabelecimentos hospitalares e congêneres.</w:t>
      </w:r>
    </w:p>
    <w:p w:rsidR="00407246" w:rsidRPr="00667D96" w:rsidRDefault="00407246" w:rsidP="001C63DD">
      <w:pPr>
        <w:pStyle w:val="NormalWeb"/>
        <w:jc w:val="both"/>
        <w:rPr>
          <w:sz w:val="28"/>
          <w:szCs w:val="28"/>
        </w:rPr>
      </w:pPr>
      <w:r w:rsidRPr="00667D96">
        <w:rPr>
          <w:sz w:val="28"/>
          <w:szCs w:val="28"/>
        </w:rPr>
        <w:t xml:space="preserve">Art. 3º. </w:t>
      </w:r>
      <w:r w:rsidR="001C63DD" w:rsidRPr="00667D96">
        <w:rPr>
          <w:sz w:val="28"/>
          <w:szCs w:val="28"/>
        </w:rPr>
        <w:t>É vedado às doulas, a realização de procedimentos médicos ou clínicos, como aferir pressão, avaliação da progressão do trabalho de parto, monitoramento de batimentos cardíacos fetais, administração de medicamentos, entre outros, mesmo que estejam legalmente aptas a fazê-los</w:t>
      </w:r>
      <w:r w:rsidRPr="00667D96">
        <w:rPr>
          <w:sz w:val="28"/>
          <w:szCs w:val="28"/>
        </w:rPr>
        <w:t>.</w:t>
      </w:r>
    </w:p>
    <w:p w:rsidR="00407246" w:rsidRPr="00667D96" w:rsidRDefault="00407246" w:rsidP="00213B37">
      <w:pPr>
        <w:pStyle w:val="NormalWeb"/>
        <w:jc w:val="both"/>
        <w:rPr>
          <w:sz w:val="28"/>
          <w:szCs w:val="28"/>
        </w:rPr>
      </w:pPr>
      <w:r w:rsidRPr="00667D96">
        <w:rPr>
          <w:sz w:val="28"/>
          <w:szCs w:val="28"/>
        </w:rPr>
        <w:t xml:space="preserve">Art. 4º. </w:t>
      </w:r>
      <w:r w:rsidR="001C63DD" w:rsidRPr="00667D96">
        <w:rPr>
          <w:sz w:val="28"/>
          <w:szCs w:val="28"/>
        </w:rPr>
        <w:t>O descumprimento ao disposto nesta Lei sujeitará os infratores às seguintes sanções administrativas</w:t>
      </w:r>
      <w:r w:rsidRPr="00667D96">
        <w:rPr>
          <w:sz w:val="28"/>
          <w:szCs w:val="28"/>
        </w:rPr>
        <w:t>:</w:t>
      </w:r>
    </w:p>
    <w:p w:rsidR="00213B37" w:rsidRPr="00667D96" w:rsidRDefault="00407246" w:rsidP="00213B37">
      <w:pPr>
        <w:pStyle w:val="NormalWeb"/>
        <w:jc w:val="both"/>
        <w:rPr>
          <w:sz w:val="28"/>
          <w:szCs w:val="28"/>
        </w:rPr>
      </w:pPr>
      <w:r w:rsidRPr="00667D96">
        <w:rPr>
          <w:sz w:val="28"/>
          <w:szCs w:val="28"/>
        </w:rPr>
        <w:t xml:space="preserve">I – </w:t>
      </w:r>
      <w:proofErr w:type="gramStart"/>
      <w:r w:rsidR="001C63DD" w:rsidRPr="00667D96">
        <w:rPr>
          <w:sz w:val="28"/>
          <w:szCs w:val="28"/>
        </w:rPr>
        <w:t>advertência</w:t>
      </w:r>
      <w:proofErr w:type="gramEnd"/>
      <w:r w:rsidR="001C63DD" w:rsidRPr="00667D96">
        <w:rPr>
          <w:sz w:val="28"/>
          <w:szCs w:val="28"/>
        </w:rPr>
        <w:t xml:space="preserve"> por escrito na primeira ocorrência</w:t>
      </w:r>
      <w:r w:rsidRPr="00667D96">
        <w:rPr>
          <w:sz w:val="28"/>
          <w:szCs w:val="28"/>
        </w:rPr>
        <w:t>;</w:t>
      </w:r>
    </w:p>
    <w:p w:rsidR="001C63DD" w:rsidRPr="00667D96" w:rsidRDefault="00407246" w:rsidP="00213B37">
      <w:pPr>
        <w:pStyle w:val="NormalWeb"/>
        <w:jc w:val="both"/>
        <w:rPr>
          <w:sz w:val="28"/>
          <w:szCs w:val="28"/>
        </w:rPr>
      </w:pPr>
      <w:r w:rsidRPr="00667D96">
        <w:rPr>
          <w:sz w:val="28"/>
          <w:szCs w:val="28"/>
        </w:rPr>
        <w:t xml:space="preserve">II – </w:t>
      </w:r>
      <w:proofErr w:type="gramStart"/>
      <w:r w:rsidR="001C63DD" w:rsidRPr="00667D96">
        <w:rPr>
          <w:sz w:val="28"/>
          <w:szCs w:val="28"/>
        </w:rPr>
        <w:t>se</w:t>
      </w:r>
      <w:proofErr w:type="gramEnd"/>
      <w:r w:rsidR="001C63DD" w:rsidRPr="00667D96">
        <w:rPr>
          <w:sz w:val="28"/>
          <w:szCs w:val="28"/>
        </w:rPr>
        <w:t xml:space="preserve"> doulas, multa de R$ 200,00 (duzentos reais), a partir da segunda ocorrência;</w:t>
      </w:r>
    </w:p>
    <w:p w:rsidR="00407246" w:rsidRPr="00667D96" w:rsidRDefault="00407246" w:rsidP="00213B37">
      <w:pPr>
        <w:pStyle w:val="NormalWeb"/>
        <w:jc w:val="both"/>
        <w:rPr>
          <w:sz w:val="28"/>
          <w:szCs w:val="28"/>
        </w:rPr>
      </w:pPr>
      <w:r w:rsidRPr="00667D96">
        <w:rPr>
          <w:sz w:val="28"/>
          <w:szCs w:val="28"/>
        </w:rPr>
        <w:t xml:space="preserve">III – </w:t>
      </w:r>
      <w:r w:rsidR="00C138B6" w:rsidRPr="00667D96">
        <w:rPr>
          <w:sz w:val="28"/>
          <w:szCs w:val="28"/>
        </w:rPr>
        <w:t>se estabelecimento privado, multa de R$ 400,00 (quatrocentos reais), a partir da segunda ocorrência, a ser aplicada em dobro na reincidência, até o limite de R$ 2.000,00 (dois mil reais)</w:t>
      </w:r>
      <w:r w:rsidRPr="00667D96">
        <w:rPr>
          <w:sz w:val="28"/>
          <w:szCs w:val="28"/>
        </w:rPr>
        <w:t>;</w:t>
      </w:r>
    </w:p>
    <w:p w:rsidR="00407246" w:rsidRPr="00667D96" w:rsidRDefault="00407246" w:rsidP="00213B37">
      <w:pPr>
        <w:pStyle w:val="NormalWeb"/>
        <w:jc w:val="both"/>
        <w:rPr>
          <w:sz w:val="28"/>
          <w:szCs w:val="28"/>
        </w:rPr>
      </w:pPr>
      <w:r w:rsidRPr="00667D96">
        <w:rPr>
          <w:sz w:val="28"/>
          <w:szCs w:val="28"/>
        </w:rPr>
        <w:t xml:space="preserve">IV – </w:t>
      </w:r>
      <w:proofErr w:type="gramStart"/>
      <w:r w:rsidR="00C138B6" w:rsidRPr="00667D96">
        <w:rPr>
          <w:sz w:val="28"/>
          <w:szCs w:val="28"/>
        </w:rPr>
        <w:t>se</w:t>
      </w:r>
      <w:proofErr w:type="gramEnd"/>
      <w:r w:rsidR="00C138B6" w:rsidRPr="00667D96">
        <w:rPr>
          <w:sz w:val="28"/>
          <w:szCs w:val="28"/>
        </w:rPr>
        <w:t xml:space="preserve"> órgão </w:t>
      </w:r>
      <w:r w:rsidR="00667D96" w:rsidRPr="00667D96">
        <w:rPr>
          <w:sz w:val="28"/>
          <w:szCs w:val="28"/>
        </w:rPr>
        <w:t>público</w:t>
      </w:r>
      <w:r w:rsidR="00C138B6" w:rsidRPr="00667D96">
        <w:rPr>
          <w:sz w:val="28"/>
          <w:szCs w:val="28"/>
        </w:rPr>
        <w:t>, afastamento do dirigente e aplicação das penalidades previstas na lei de regência</w:t>
      </w:r>
      <w:r w:rsidRPr="00667D96">
        <w:rPr>
          <w:sz w:val="28"/>
          <w:szCs w:val="28"/>
        </w:rPr>
        <w:t>;</w:t>
      </w:r>
    </w:p>
    <w:p w:rsidR="00407246" w:rsidRPr="00667D96" w:rsidRDefault="00407246" w:rsidP="00213B37">
      <w:pPr>
        <w:pStyle w:val="NormalWeb"/>
        <w:jc w:val="both"/>
        <w:rPr>
          <w:sz w:val="28"/>
          <w:szCs w:val="28"/>
        </w:rPr>
      </w:pPr>
      <w:r w:rsidRPr="00667D96">
        <w:rPr>
          <w:sz w:val="28"/>
          <w:szCs w:val="28"/>
        </w:rPr>
        <w:t>Art. 5º</w:t>
      </w:r>
      <w:r w:rsidR="00C138B6" w:rsidRPr="00667D96">
        <w:rPr>
          <w:sz w:val="28"/>
          <w:szCs w:val="28"/>
        </w:rPr>
        <w:t xml:space="preserve"> - Os sindicatos, associações, órgãos de classe dos médicos, enfermeiros e entidades similares de serviços de saúde do município de Mogi Mirim deverão adotar, de imediato, as providencias necessárias ao cumprimento desta lei.</w:t>
      </w:r>
    </w:p>
    <w:p w:rsidR="00407246" w:rsidRPr="00667D96" w:rsidRDefault="00407246" w:rsidP="00213B37">
      <w:pPr>
        <w:pStyle w:val="NormalWeb"/>
        <w:jc w:val="both"/>
        <w:rPr>
          <w:sz w:val="28"/>
          <w:szCs w:val="28"/>
        </w:rPr>
      </w:pPr>
      <w:r w:rsidRPr="00667D96">
        <w:rPr>
          <w:sz w:val="28"/>
          <w:szCs w:val="28"/>
        </w:rPr>
        <w:t>Art. 6º. Esta Lei entra em vigor após decorridos 90 dias da data de sua publicação oficial.</w:t>
      </w:r>
    </w:p>
    <w:p w:rsidR="00C138B6" w:rsidRPr="00667D96" w:rsidRDefault="00C138B6" w:rsidP="00C138B6">
      <w:pPr>
        <w:spacing w:line="360" w:lineRule="auto"/>
        <w:rPr>
          <w:rFonts w:ascii="Times New Roman" w:hAnsi="Times New Roman" w:cs="Times New Roman"/>
          <w:sz w:val="28"/>
          <w:szCs w:val="28"/>
        </w:rPr>
      </w:pPr>
      <w:r w:rsidRPr="00667D96">
        <w:rPr>
          <w:rFonts w:ascii="Times New Roman" w:hAnsi="Times New Roman" w:cs="Times New Roman"/>
          <w:sz w:val="28"/>
          <w:szCs w:val="28"/>
        </w:rPr>
        <w:t xml:space="preserve">Sala das Sessões “Vereador Santo </w:t>
      </w:r>
      <w:proofErr w:type="spellStart"/>
      <w:r w:rsidRPr="00667D96">
        <w:rPr>
          <w:rFonts w:ascii="Times New Roman" w:hAnsi="Times New Roman" w:cs="Times New Roman"/>
          <w:sz w:val="28"/>
          <w:szCs w:val="28"/>
        </w:rPr>
        <w:t>Róttoli</w:t>
      </w:r>
      <w:proofErr w:type="spellEnd"/>
      <w:r w:rsidRPr="00667D96">
        <w:rPr>
          <w:rFonts w:ascii="Times New Roman" w:hAnsi="Times New Roman" w:cs="Times New Roman"/>
          <w:sz w:val="28"/>
          <w:szCs w:val="28"/>
        </w:rPr>
        <w:t>”, em 28 de agosto de 2019.</w:t>
      </w:r>
    </w:p>
    <w:p w:rsidR="00C138B6" w:rsidRPr="00667D96" w:rsidRDefault="00C138B6" w:rsidP="00C138B6">
      <w:pPr>
        <w:spacing w:line="360" w:lineRule="auto"/>
        <w:ind w:firstLine="567"/>
        <w:rPr>
          <w:rFonts w:ascii="Times New Roman" w:hAnsi="Times New Roman" w:cs="Times New Roman"/>
          <w:sz w:val="28"/>
          <w:szCs w:val="28"/>
        </w:rPr>
      </w:pPr>
    </w:p>
    <w:p w:rsidR="00C138B6" w:rsidRPr="00667D96" w:rsidRDefault="00C138B6" w:rsidP="00C138B6">
      <w:pPr>
        <w:spacing w:line="360" w:lineRule="auto"/>
        <w:rPr>
          <w:rFonts w:ascii="Times New Roman" w:hAnsi="Times New Roman" w:cs="Times New Roman"/>
          <w:sz w:val="28"/>
          <w:szCs w:val="28"/>
        </w:rPr>
      </w:pPr>
    </w:p>
    <w:p w:rsidR="00C138B6" w:rsidRPr="00981D18" w:rsidRDefault="00C138B6" w:rsidP="00C138B6">
      <w:pPr>
        <w:jc w:val="center"/>
        <w:rPr>
          <w:rFonts w:ascii="Arial" w:hAnsi="Arial" w:cs="Arial"/>
          <w:b/>
          <w:sz w:val="24"/>
          <w:szCs w:val="24"/>
        </w:rPr>
      </w:pPr>
      <w:r w:rsidRPr="00981D18">
        <w:rPr>
          <w:rFonts w:ascii="Arial" w:hAnsi="Arial" w:cs="Arial"/>
          <w:b/>
          <w:sz w:val="24"/>
          <w:szCs w:val="24"/>
        </w:rPr>
        <w:t>VEREADOR SAMUEL NOGUEIRA CAVALCANTE</w:t>
      </w:r>
    </w:p>
    <w:p w:rsidR="00C138B6" w:rsidRDefault="00C138B6" w:rsidP="00C138B6">
      <w:pPr>
        <w:jc w:val="center"/>
        <w:rPr>
          <w:rFonts w:ascii="Arial" w:hAnsi="Arial" w:cs="Arial"/>
          <w:b/>
          <w:sz w:val="24"/>
          <w:szCs w:val="24"/>
        </w:rPr>
      </w:pPr>
      <w:r w:rsidRPr="00981D18">
        <w:rPr>
          <w:rFonts w:ascii="Arial" w:hAnsi="Arial" w:cs="Arial"/>
          <w:b/>
          <w:sz w:val="24"/>
          <w:szCs w:val="24"/>
        </w:rPr>
        <w:t>“Trabalhando para melhorar nossa Cidade”</w:t>
      </w:r>
    </w:p>
    <w:p w:rsidR="00407246" w:rsidRPr="00213B37" w:rsidRDefault="00213B37" w:rsidP="00213B37">
      <w:pPr>
        <w:pStyle w:val="NormalWeb"/>
        <w:jc w:val="center"/>
        <w:rPr>
          <w:rFonts w:ascii="Arial" w:hAnsi="Arial" w:cs="Arial"/>
          <w:sz w:val="27"/>
          <w:szCs w:val="27"/>
        </w:rPr>
      </w:pPr>
      <w:r>
        <w:rPr>
          <w:rFonts w:ascii="Arial" w:hAnsi="Arial" w:cs="Arial"/>
          <w:b/>
          <w:bCs/>
          <w:sz w:val="27"/>
          <w:szCs w:val="27"/>
        </w:rPr>
        <w:lastRenderedPageBreak/>
        <w:t>JUSTIFICATIVA</w:t>
      </w:r>
    </w:p>
    <w:p w:rsidR="00E826F5" w:rsidRPr="00667D96" w:rsidRDefault="00E826F5" w:rsidP="00E826F5">
      <w:pPr>
        <w:spacing w:line="360" w:lineRule="auto"/>
        <w:ind w:firstLine="567"/>
        <w:jc w:val="both"/>
        <w:rPr>
          <w:rFonts w:ascii="Times New Roman" w:hAnsi="Times New Roman" w:cs="Times New Roman"/>
          <w:sz w:val="28"/>
          <w:szCs w:val="28"/>
        </w:rPr>
      </w:pPr>
      <w:r w:rsidRPr="00667D96">
        <w:rPr>
          <w:rFonts w:ascii="Times New Roman" w:hAnsi="Times New Roman" w:cs="Times New Roman"/>
          <w:sz w:val="28"/>
          <w:szCs w:val="28"/>
        </w:rPr>
        <w:t>O termo “Doula” vem do grego e significa “mulher que serve”. Atualmente, é utilizado para nomear a mulher que orienta e assiste a gestante durante a gravidez, parto e primeiros cuidados com o bebê. Seu papel é oferecer conforto, encorajamento, tranquilidade, suporte emocional, físico e informativo durante o período de intensas transformações que a gestante vivencia. Durante a gestação, a Doula tem como função dar suporte informativo, explicando sobre a anatomia e fisiologia do parto, bem como os termos médicos e os procedimentos sobre intervenções.</w:t>
      </w:r>
    </w:p>
    <w:p w:rsidR="00E826F5" w:rsidRPr="00667D96" w:rsidRDefault="00E826F5" w:rsidP="00E826F5">
      <w:pPr>
        <w:spacing w:line="360" w:lineRule="auto"/>
        <w:ind w:firstLine="567"/>
        <w:jc w:val="both"/>
        <w:rPr>
          <w:rFonts w:ascii="Times New Roman" w:hAnsi="Times New Roman" w:cs="Times New Roman"/>
          <w:sz w:val="28"/>
          <w:szCs w:val="28"/>
        </w:rPr>
      </w:pPr>
      <w:r w:rsidRPr="00667D96">
        <w:rPr>
          <w:rFonts w:ascii="Times New Roman" w:hAnsi="Times New Roman" w:cs="Times New Roman"/>
          <w:sz w:val="28"/>
          <w:szCs w:val="28"/>
        </w:rPr>
        <w:t xml:space="preserve">Também indica leituras que informem e tranquilizem a gestante e seus familiares. Além disso, auxilia na elaboração de um plano de parto (carta intenção). Quando o trabalho de parto se inicia, a Doula permanece continuamente ao lado da parturiente, encorajando-a e tranquilizando-a, oferecendo palavras de reafirmação e apoio. Também irá se preocupar em favorecer a manutenção de um ambiente tranquilo e acolhedor, com silêncio e privacidade, para garantir que a mulher mergulhe em si mesma e garanta a liberação hormonal necessária para o sucesso do parto. </w:t>
      </w:r>
    </w:p>
    <w:p w:rsidR="00E826F5" w:rsidRPr="00667D96" w:rsidRDefault="00E826F5" w:rsidP="00E826F5">
      <w:pPr>
        <w:spacing w:line="360" w:lineRule="auto"/>
        <w:ind w:firstLine="567"/>
        <w:jc w:val="both"/>
        <w:rPr>
          <w:rFonts w:ascii="Times New Roman" w:hAnsi="Times New Roman" w:cs="Times New Roman"/>
          <w:sz w:val="28"/>
          <w:szCs w:val="28"/>
        </w:rPr>
      </w:pPr>
      <w:r w:rsidRPr="00667D96">
        <w:rPr>
          <w:rFonts w:ascii="Times New Roman" w:hAnsi="Times New Roman" w:cs="Times New Roman"/>
          <w:sz w:val="28"/>
          <w:szCs w:val="28"/>
        </w:rPr>
        <w:t>Nesse período, a Doula poderá oferecer medidas de conforto físico por meio de massagens, relaxamentos, técnicas de respiração, banhos e sugestão de posições e movimentações que auxiliem o progresso do trabalho de parto e diminuição da dor e desconforto. Além disso, a Doula dará o apoio necessário para que o acompanhante também possa vivenciar de maneira plena este momento. A Doula pode estar presente também no pós-parto, auxiliando no contato com o recém-nascido e com a amamentação.</w:t>
      </w:r>
    </w:p>
    <w:p w:rsidR="00E826F5" w:rsidRPr="00667D96" w:rsidRDefault="00E826F5" w:rsidP="00E826F5">
      <w:pPr>
        <w:spacing w:line="360" w:lineRule="auto"/>
        <w:ind w:firstLine="567"/>
        <w:jc w:val="both"/>
        <w:rPr>
          <w:rFonts w:ascii="Times New Roman" w:hAnsi="Times New Roman" w:cs="Times New Roman"/>
          <w:sz w:val="28"/>
          <w:szCs w:val="28"/>
        </w:rPr>
      </w:pPr>
      <w:r w:rsidRPr="00667D96">
        <w:rPr>
          <w:rFonts w:ascii="Times New Roman" w:hAnsi="Times New Roman" w:cs="Times New Roman"/>
          <w:sz w:val="28"/>
          <w:szCs w:val="28"/>
        </w:rPr>
        <w:t>Evidências científicas indicam que a presença da Doula é benéfica durante a evolução do trabalho de parto, sendo recomendada pela Organização Mundial de Saú</w:t>
      </w:r>
      <w:r w:rsidR="00743791" w:rsidRPr="00667D96">
        <w:rPr>
          <w:rFonts w:ascii="Times New Roman" w:hAnsi="Times New Roman" w:cs="Times New Roman"/>
          <w:sz w:val="28"/>
          <w:szCs w:val="28"/>
        </w:rPr>
        <w:t>de (OMS) e Ministério da Saúde</w:t>
      </w:r>
      <w:r w:rsidRPr="00667D96">
        <w:rPr>
          <w:rFonts w:ascii="Times New Roman" w:hAnsi="Times New Roman" w:cs="Times New Roman"/>
          <w:sz w:val="28"/>
          <w:szCs w:val="28"/>
        </w:rPr>
        <w:t xml:space="preserve"> desde meados </w:t>
      </w:r>
      <w:r w:rsidRPr="00667D96">
        <w:rPr>
          <w:rFonts w:ascii="Times New Roman" w:hAnsi="Times New Roman" w:cs="Times New Roman"/>
          <w:sz w:val="28"/>
          <w:szCs w:val="28"/>
        </w:rPr>
        <w:lastRenderedPageBreak/>
        <w:t xml:space="preserve">dos anos 1990. Corroborando tal indicação, o ACOG (American </w:t>
      </w:r>
      <w:proofErr w:type="spellStart"/>
      <w:r w:rsidRPr="00667D96">
        <w:rPr>
          <w:rFonts w:ascii="Times New Roman" w:hAnsi="Times New Roman" w:cs="Times New Roman"/>
          <w:sz w:val="28"/>
          <w:szCs w:val="28"/>
        </w:rPr>
        <w:t>College</w:t>
      </w:r>
      <w:proofErr w:type="spellEnd"/>
      <w:r w:rsidRPr="00667D96">
        <w:rPr>
          <w:rFonts w:ascii="Times New Roman" w:hAnsi="Times New Roman" w:cs="Times New Roman"/>
          <w:sz w:val="28"/>
          <w:szCs w:val="28"/>
        </w:rPr>
        <w:t xml:space="preserve"> </w:t>
      </w:r>
      <w:proofErr w:type="spellStart"/>
      <w:r w:rsidRPr="00667D96">
        <w:rPr>
          <w:rFonts w:ascii="Times New Roman" w:hAnsi="Times New Roman" w:cs="Times New Roman"/>
          <w:sz w:val="28"/>
          <w:szCs w:val="28"/>
        </w:rPr>
        <w:t>of</w:t>
      </w:r>
      <w:proofErr w:type="spellEnd"/>
      <w:r w:rsidRPr="00667D96">
        <w:rPr>
          <w:rFonts w:ascii="Times New Roman" w:hAnsi="Times New Roman" w:cs="Times New Roman"/>
          <w:sz w:val="28"/>
          <w:szCs w:val="28"/>
        </w:rPr>
        <w:t xml:space="preserve"> </w:t>
      </w:r>
      <w:proofErr w:type="spellStart"/>
      <w:r w:rsidRPr="00667D96">
        <w:rPr>
          <w:rFonts w:ascii="Times New Roman" w:hAnsi="Times New Roman" w:cs="Times New Roman"/>
          <w:sz w:val="28"/>
          <w:szCs w:val="28"/>
        </w:rPr>
        <w:t>Obstetricians</w:t>
      </w:r>
      <w:proofErr w:type="spellEnd"/>
      <w:r w:rsidRPr="00667D96">
        <w:rPr>
          <w:rFonts w:ascii="Times New Roman" w:hAnsi="Times New Roman" w:cs="Times New Roman"/>
          <w:sz w:val="28"/>
          <w:szCs w:val="28"/>
        </w:rPr>
        <w:t xml:space="preserve"> </w:t>
      </w:r>
      <w:proofErr w:type="spellStart"/>
      <w:r w:rsidRPr="00667D96">
        <w:rPr>
          <w:rFonts w:ascii="Times New Roman" w:hAnsi="Times New Roman" w:cs="Times New Roman"/>
          <w:sz w:val="28"/>
          <w:szCs w:val="28"/>
        </w:rPr>
        <w:t>and</w:t>
      </w:r>
      <w:proofErr w:type="spellEnd"/>
      <w:r w:rsidRPr="00667D96">
        <w:rPr>
          <w:rFonts w:ascii="Times New Roman" w:hAnsi="Times New Roman" w:cs="Times New Roman"/>
          <w:sz w:val="28"/>
          <w:szCs w:val="28"/>
        </w:rPr>
        <w:t xml:space="preserve"> </w:t>
      </w:r>
      <w:proofErr w:type="spellStart"/>
      <w:r w:rsidRPr="00667D96">
        <w:rPr>
          <w:rFonts w:ascii="Times New Roman" w:hAnsi="Times New Roman" w:cs="Times New Roman"/>
          <w:sz w:val="28"/>
          <w:szCs w:val="28"/>
        </w:rPr>
        <w:t>Gynecologists</w:t>
      </w:r>
      <w:proofErr w:type="spellEnd"/>
      <w:r w:rsidRPr="00667D96">
        <w:rPr>
          <w:rFonts w:ascii="Times New Roman" w:hAnsi="Times New Roman" w:cs="Times New Roman"/>
          <w:sz w:val="28"/>
          <w:szCs w:val="28"/>
        </w:rPr>
        <w:t>), órgão americano que é referência mundial em práticas obstétricas, em sua revisão de recomendações mais recente (fevereiro/2017), afirma que “as evidências sugerem que, além dos cuidados habituais de enfermagem, o apoio emocional contínuo de outros profissionais, como a Doula, está associado a melhores resultados para as mulheres em trabalho de parto.</w:t>
      </w:r>
    </w:p>
    <w:p w:rsidR="00E826F5" w:rsidRPr="00667D96" w:rsidRDefault="00E826F5" w:rsidP="00E826F5">
      <w:pPr>
        <w:spacing w:line="360" w:lineRule="auto"/>
        <w:ind w:firstLine="567"/>
        <w:jc w:val="both"/>
        <w:rPr>
          <w:rFonts w:ascii="Times New Roman" w:hAnsi="Times New Roman" w:cs="Times New Roman"/>
          <w:sz w:val="28"/>
          <w:szCs w:val="28"/>
        </w:rPr>
      </w:pPr>
      <w:r w:rsidRPr="00667D96">
        <w:rPr>
          <w:rFonts w:ascii="Times New Roman" w:hAnsi="Times New Roman" w:cs="Times New Roman"/>
          <w:sz w:val="28"/>
          <w:szCs w:val="28"/>
        </w:rPr>
        <w:t xml:space="preserve">Os benefícios encontrados em ensaios clínicos randomizados são: diminuição do tempo do trabalho de parto, diminuição da necessidade de analgesia, menos partos cirúrgicos (cesáreas), maior taxa de parto vaginal espontâneo, maior satisfação materna, e menos neonatos com baixa pontuação de </w:t>
      </w:r>
      <w:proofErr w:type="gramStart"/>
      <w:r w:rsidRPr="00667D96">
        <w:rPr>
          <w:rFonts w:ascii="Times New Roman" w:hAnsi="Times New Roman" w:cs="Times New Roman"/>
          <w:sz w:val="28"/>
          <w:szCs w:val="28"/>
        </w:rPr>
        <w:t>APGAR.”</w:t>
      </w:r>
      <w:proofErr w:type="gramEnd"/>
      <w:r w:rsidRPr="00667D96">
        <w:rPr>
          <w:rFonts w:ascii="Times New Roman" w:hAnsi="Times New Roman" w:cs="Times New Roman"/>
          <w:sz w:val="28"/>
          <w:szCs w:val="28"/>
        </w:rPr>
        <w:t xml:space="preserve"> Além dos benefícios imediatos para a mãe e o recém-nascido, outro estudo mostra que o acompanhamento de Doulas, ao diminuir o tempo de trabalho de parto e as intervenções (especialmente analgesia e parto cirúrgico), representa uma diminuição de custos envolvidos nesses procedimentos e, portanto, resulta em uma economia de recursos – o que se torna ainda mais importante em termos de saúde pública.</w:t>
      </w:r>
    </w:p>
    <w:p w:rsidR="00213B37" w:rsidRPr="00667D96" w:rsidRDefault="00E826F5" w:rsidP="00E826F5">
      <w:pPr>
        <w:spacing w:line="360" w:lineRule="auto"/>
        <w:ind w:firstLine="567"/>
        <w:jc w:val="both"/>
        <w:rPr>
          <w:rFonts w:ascii="Times New Roman" w:hAnsi="Times New Roman" w:cs="Times New Roman"/>
          <w:sz w:val="28"/>
          <w:szCs w:val="28"/>
        </w:rPr>
      </w:pPr>
      <w:r w:rsidRPr="00667D96">
        <w:rPr>
          <w:rFonts w:ascii="Times New Roman" w:hAnsi="Times New Roman" w:cs="Times New Roman"/>
          <w:sz w:val="28"/>
          <w:szCs w:val="28"/>
        </w:rPr>
        <w:t xml:space="preserve">Em 2010, por iniciativa das Doulas do Distrito Federal e com o apoio da Rede pela Humanização do Parto e Nascimento - </w:t>
      </w:r>
      <w:proofErr w:type="spellStart"/>
      <w:r w:rsidRPr="00667D96">
        <w:rPr>
          <w:rFonts w:ascii="Times New Roman" w:hAnsi="Times New Roman" w:cs="Times New Roman"/>
          <w:sz w:val="28"/>
          <w:szCs w:val="28"/>
        </w:rPr>
        <w:t>ReHuNa</w:t>
      </w:r>
      <w:proofErr w:type="spellEnd"/>
      <w:r w:rsidRPr="00667D96">
        <w:rPr>
          <w:rFonts w:ascii="Times New Roman" w:hAnsi="Times New Roman" w:cs="Times New Roman"/>
          <w:sz w:val="28"/>
          <w:szCs w:val="28"/>
        </w:rPr>
        <w:t>, foi aberto processo buscando incluir a Doula no Cadastro Brasileiro de Ocupações e em janeiro de 2013, a ocupação de Doula passou a constar sob nº 322135, reconhecida oficialmente pelo Ministério do Trabalho, com todos os direitos previstos nas leis do trabalho.</w:t>
      </w:r>
    </w:p>
    <w:p w:rsidR="00E826F5" w:rsidRPr="00667D96" w:rsidRDefault="00E826F5" w:rsidP="00E826F5">
      <w:pPr>
        <w:spacing w:line="360" w:lineRule="auto"/>
        <w:ind w:firstLine="567"/>
        <w:jc w:val="both"/>
        <w:rPr>
          <w:rFonts w:ascii="Times New Roman" w:hAnsi="Times New Roman" w:cs="Times New Roman"/>
          <w:sz w:val="28"/>
          <w:szCs w:val="28"/>
        </w:rPr>
      </w:pPr>
      <w:r w:rsidRPr="00667D96">
        <w:rPr>
          <w:rFonts w:ascii="Times New Roman" w:hAnsi="Times New Roman" w:cs="Times New Roman"/>
          <w:sz w:val="28"/>
          <w:szCs w:val="28"/>
        </w:rPr>
        <w:t xml:space="preserve">Portanto, e considerando que o auxílio contínuo oferecido por uma Doula tem efeitos na percepção positiva da experiência vivida pelo parto, na criação e fortalecimento do vínculo da mãe com o seu bebê, no sucesso do aleitamento, inclusive para suavizar e/ou evitar a depressão pós-parto, entre </w:t>
      </w:r>
      <w:r w:rsidRPr="00667D96">
        <w:rPr>
          <w:rFonts w:ascii="Times New Roman" w:hAnsi="Times New Roman" w:cs="Times New Roman"/>
          <w:sz w:val="28"/>
          <w:szCs w:val="28"/>
        </w:rPr>
        <w:lastRenderedPageBreak/>
        <w:t xml:space="preserve">outros benefícios; e ainda o fato de que o Distrito Federal e vários estados brasileiros, como Rio de Janeiro, Paraíba, Santa Catarina, Rondônia e as cidades de São Paulo, Campinas, reconhecem a importância dessa profissional e já possuem leis que garantem a presença das Doulas nas maternidades, casas de parto e outros estabelecimentos hospitalares </w:t>
      </w:r>
      <w:r w:rsidR="00743791" w:rsidRPr="00667D96">
        <w:rPr>
          <w:rFonts w:ascii="Times New Roman" w:hAnsi="Times New Roman" w:cs="Times New Roman"/>
          <w:sz w:val="28"/>
          <w:szCs w:val="28"/>
        </w:rPr>
        <w:t>congêneres</w:t>
      </w:r>
      <w:r w:rsidRPr="00667D96">
        <w:rPr>
          <w:rFonts w:ascii="Times New Roman" w:hAnsi="Times New Roman" w:cs="Times New Roman"/>
          <w:sz w:val="28"/>
          <w:szCs w:val="28"/>
        </w:rPr>
        <w:t>, da rede pública ou privada, reiteramos a importância da presente proposição legislativa.</w:t>
      </w:r>
    </w:p>
    <w:p w:rsidR="00E826F5" w:rsidRPr="00667D96" w:rsidRDefault="00E826F5" w:rsidP="00E826F5">
      <w:pPr>
        <w:spacing w:line="360" w:lineRule="auto"/>
        <w:ind w:firstLine="567"/>
        <w:jc w:val="both"/>
        <w:rPr>
          <w:rFonts w:ascii="Times New Roman" w:hAnsi="Times New Roman" w:cs="Times New Roman"/>
          <w:sz w:val="28"/>
          <w:szCs w:val="28"/>
        </w:rPr>
      </w:pPr>
      <w:r w:rsidRPr="00667D96">
        <w:rPr>
          <w:rFonts w:ascii="Times New Roman" w:hAnsi="Times New Roman" w:cs="Times New Roman"/>
          <w:sz w:val="28"/>
          <w:szCs w:val="28"/>
        </w:rPr>
        <w:t>Assim, o projeto em tela traça linhas básicas para a definição do exercício da profissão de Doula e será, certamente, enriquecido ao longo das discussões travadas no Parlamento. É indispensável reconhecer a importância dessas profissionais por meio de definição legal de seu campo de atuação.</w:t>
      </w:r>
    </w:p>
    <w:p w:rsidR="00E826F5" w:rsidRPr="00667D96" w:rsidRDefault="00E826F5" w:rsidP="00E826F5">
      <w:pPr>
        <w:spacing w:line="360" w:lineRule="auto"/>
        <w:ind w:firstLine="567"/>
        <w:jc w:val="both"/>
        <w:rPr>
          <w:rFonts w:ascii="Times New Roman" w:hAnsi="Times New Roman" w:cs="Times New Roman"/>
          <w:sz w:val="28"/>
          <w:szCs w:val="28"/>
        </w:rPr>
      </w:pPr>
      <w:r w:rsidRPr="00667D96">
        <w:rPr>
          <w:rFonts w:ascii="Times New Roman" w:hAnsi="Times New Roman" w:cs="Times New Roman"/>
          <w:sz w:val="28"/>
          <w:szCs w:val="28"/>
        </w:rPr>
        <w:t>Face ao exposto, esperamos contar com o apoio dos nobres Pares para o aperfeiçoamento e aprovação da proposta em comento.</w:t>
      </w:r>
    </w:p>
    <w:p w:rsidR="00213B37" w:rsidRPr="00F23D41" w:rsidRDefault="00213B37" w:rsidP="00213B37">
      <w:pPr>
        <w:spacing w:line="360" w:lineRule="auto"/>
        <w:rPr>
          <w:rFonts w:ascii="Arial" w:hAnsi="Arial" w:cs="Arial"/>
          <w:b/>
          <w:sz w:val="24"/>
          <w:szCs w:val="24"/>
        </w:rPr>
      </w:pPr>
      <w:r w:rsidRPr="00F23D41">
        <w:rPr>
          <w:rFonts w:ascii="Arial" w:hAnsi="Arial" w:cs="Arial"/>
          <w:b/>
          <w:sz w:val="24"/>
          <w:szCs w:val="24"/>
        </w:rPr>
        <w:t xml:space="preserve">Sala das Sessões “Vereador Santo </w:t>
      </w:r>
      <w:proofErr w:type="spellStart"/>
      <w:r w:rsidRPr="00F23D41">
        <w:rPr>
          <w:rFonts w:ascii="Arial" w:hAnsi="Arial" w:cs="Arial"/>
          <w:b/>
          <w:sz w:val="24"/>
          <w:szCs w:val="24"/>
        </w:rPr>
        <w:t>Róttoli</w:t>
      </w:r>
      <w:proofErr w:type="spellEnd"/>
      <w:r w:rsidRPr="00F23D41">
        <w:rPr>
          <w:rFonts w:ascii="Arial" w:hAnsi="Arial" w:cs="Arial"/>
          <w:b/>
          <w:sz w:val="24"/>
          <w:szCs w:val="24"/>
        </w:rPr>
        <w:t xml:space="preserve">”, em </w:t>
      </w:r>
      <w:r w:rsidR="00743791">
        <w:rPr>
          <w:rFonts w:ascii="Arial" w:hAnsi="Arial" w:cs="Arial"/>
          <w:b/>
          <w:sz w:val="24"/>
          <w:szCs w:val="24"/>
        </w:rPr>
        <w:t>28</w:t>
      </w:r>
      <w:r>
        <w:rPr>
          <w:rFonts w:ascii="Arial" w:hAnsi="Arial" w:cs="Arial"/>
          <w:b/>
          <w:sz w:val="24"/>
          <w:szCs w:val="24"/>
        </w:rPr>
        <w:t xml:space="preserve"> de </w:t>
      </w:r>
      <w:r w:rsidR="00743791">
        <w:rPr>
          <w:rFonts w:ascii="Arial" w:hAnsi="Arial" w:cs="Arial"/>
          <w:b/>
          <w:sz w:val="24"/>
          <w:szCs w:val="24"/>
        </w:rPr>
        <w:t>agosto</w:t>
      </w:r>
      <w:r w:rsidRPr="00F23D41">
        <w:rPr>
          <w:rFonts w:ascii="Arial" w:hAnsi="Arial" w:cs="Arial"/>
          <w:b/>
          <w:sz w:val="24"/>
          <w:szCs w:val="24"/>
        </w:rPr>
        <w:t xml:space="preserve"> de 201</w:t>
      </w:r>
      <w:r>
        <w:rPr>
          <w:rFonts w:ascii="Arial" w:hAnsi="Arial" w:cs="Arial"/>
          <w:b/>
          <w:sz w:val="24"/>
          <w:szCs w:val="24"/>
        </w:rPr>
        <w:t>9</w:t>
      </w:r>
      <w:r w:rsidRPr="00F23D41">
        <w:rPr>
          <w:rFonts w:ascii="Arial" w:hAnsi="Arial" w:cs="Arial"/>
          <w:b/>
          <w:sz w:val="24"/>
          <w:szCs w:val="24"/>
        </w:rPr>
        <w:t>.</w:t>
      </w:r>
    </w:p>
    <w:p w:rsidR="00213B37" w:rsidRPr="00F23D41" w:rsidRDefault="00667D96" w:rsidP="00213B37">
      <w:pPr>
        <w:spacing w:line="360" w:lineRule="auto"/>
        <w:rPr>
          <w:rFonts w:ascii="Arial" w:hAnsi="Arial" w:cs="Arial"/>
          <w:sz w:val="24"/>
          <w:szCs w:val="24"/>
        </w:rPr>
      </w:pPr>
      <w:r>
        <w:rPr>
          <w:rFonts w:ascii="Arial" w:hAnsi="Arial" w:cs="Arial"/>
          <w:sz w:val="24"/>
          <w:szCs w:val="24"/>
        </w:rPr>
        <w:br/>
      </w:r>
    </w:p>
    <w:p w:rsidR="00213B37" w:rsidRPr="00981D18" w:rsidRDefault="00213B37" w:rsidP="00213B37">
      <w:pPr>
        <w:jc w:val="center"/>
        <w:rPr>
          <w:rFonts w:ascii="Arial" w:hAnsi="Arial" w:cs="Arial"/>
          <w:b/>
          <w:sz w:val="24"/>
          <w:szCs w:val="24"/>
        </w:rPr>
      </w:pPr>
      <w:r w:rsidRPr="00981D18">
        <w:rPr>
          <w:rFonts w:ascii="Arial" w:hAnsi="Arial" w:cs="Arial"/>
          <w:b/>
          <w:sz w:val="24"/>
          <w:szCs w:val="24"/>
        </w:rPr>
        <w:t>VEREADOR SAMUEL NOGUEIRA CAVALCANTE</w:t>
      </w:r>
    </w:p>
    <w:p w:rsidR="00213B37" w:rsidRDefault="00213B37" w:rsidP="00213B37">
      <w:pPr>
        <w:jc w:val="center"/>
        <w:rPr>
          <w:rFonts w:ascii="Arial" w:hAnsi="Arial" w:cs="Arial"/>
          <w:b/>
          <w:sz w:val="24"/>
          <w:szCs w:val="24"/>
        </w:rPr>
      </w:pPr>
      <w:r w:rsidRPr="00981D18">
        <w:rPr>
          <w:rFonts w:ascii="Arial" w:hAnsi="Arial" w:cs="Arial"/>
          <w:b/>
          <w:sz w:val="24"/>
          <w:szCs w:val="24"/>
        </w:rPr>
        <w:t>“Trabalhando para melhorar nossa Cidade”</w:t>
      </w:r>
    </w:p>
    <w:sectPr w:rsidR="00213B37" w:rsidSect="00213B37">
      <w:headerReference w:type="default" r:id="rId7"/>
      <w:pgSz w:w="11906" w:h="16838"/>
      <w:pgMar w:top="2268"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E79" w:rsidRDefault="003F4E79" w:rsidP="00213B37">
      <w:pPr>
        <w:spacing w:after="0" w:line="240" w:lineRule="auto"/>
      </w:pPr>
      <w:r>
        <w:separator/>
      </w:r>
    </w:p>
  </w:endnote>
  <w:endnote w:type="continuationSeparator" w:id="0">
    <w:p w:rsidR="003F4E79" w:rsidRDefault="003F4E79" w:rsidP="0021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E79" w:rsidRDefault="003F4E79" w:rsidP="00213B37">
      <w:pPr>
        <w:spacing w:after="0" w:line="240" w:lineRule="auto"/>
      </w:pPr>
      <w:r>
        <w:separator/>
      </w:r>
    </w:p>
  </w:footnote>
  <w:footnote w:type="continuationSeparator" w:id="0">
    <w:p w:rsidR="003F4E79" w:rsidRDefault="003F4E79" w:rsidP="00213B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B37" w:rsidRPr="00213B37" w:rsidRDefault="00213B37" w:rsidP="00213B37">
    <w:pPr>
      <w:tabs>
        <w:tab w:val="right" w:pos="7513"/>
      </w:tabs>
      <w:spacing w:after="0" w:line="240" w:lineRule="auto"/>
      <w:jc w:val="center"/>
      <w:rPr>
        <w:rFonts w:ascii="Arial" w:eastAsia="Times New Roman" w:hAnsi="Arial" w:cs="Times New Roman"/>
        <w:b/>
        <w:sz w:val="34"/>
        <w:szCs w:val="20"/>
        <w:lang w:eastAsia="pt-BR"/>
      </w:rPr>
    </w:pPr>
    <w:r w:rsidRPr="00213B37">
      <w:rPr>
        <w:rFonts w:ascii="Times New Roman" w:eastAsia="Times New Roman" w:hAnsi="Times New Roman" w:cs="Times New Roman"/>
        <w:noProof/>
        <w:sz w:val="20"/>
        <w:szCs w:val="20"/>
        <w:lang w:eastAsia="pt-BR"/>
      </w:rPr>
      <w:drawing>
        <wp:anchor distT="0" distB="0" distL="114300" distR="114300" simplePos="0" relativeHeight="251658240" behindDoc="1" locked="0" layoutInCell="1" allowOverlap="1">
          <wp:simplePos x="0" y="0"/>
          <wp:positionH relativeFrom="column">
            <wp:posOffset>-493395</wp:posOffset>
          </wp:positionH>
          <wp:positionV relativeFrom="paragraph">
            <wp:posOffset>-1905</wp:posOffset>
          </wp:positionV>
          <wp:extent cx="1038225" cy="752475"/>
          <wp:effectExtent l="0" t="0" r="9525" b="9525"/>
          <wp:wrapNone/>
          <wp:docPr id="12" name="Imagem 1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B37" w:rsidRPr="00213B37" w:rsidRDefault="00213B37" w:rsidP="00213B37">
    <w:pPr>
      <w:tabs>
        <w:tab w:val="right" w:pos="7513"/>
      </w:tabs>
      <w:spacing w:after="0" w:line="240" w:lineRule="auto"/>
      <w:jc w:val="center"/>
      <w:rPr>
        <w:rFonts w:ascii="Arial" w:eastAsia="Times New Roman" w:hAnsi="Arial" w:cs="Times New Roman"/>
        <w:b/>
        <w:sz w:val="34"/>
        <w:szCs w:val="20"/>
        <w:lang w:eastAsia="pt-BR"/>
      </w:rPr>
    </w:pPr>
    <w:r w:rsidRPr="00213B37">
      <w:rPr>
        <w:rFonts w:ascii="Arial" w:eastAsia="Times New Roman" w:hAnsi="Arial" w:cs="Times New Roman"/>
        <w:b/>
        <w:sz w:val="34"/>
        <w:szCs w:val="20"/>
        <w:lang w:eastAsia="pt-BR"/>
      </w:rPr>
      <w:t>CÂMARA MUNICIPAL DE MOGI MIRIM</w:t>
    </w:r>
  </w:p>
  <w:p w:rsidR="00213B37" w:rsidRPr="00213B37" w:rsidRDefault="00213B37" w:rsidP="00213B37">
    <w:pPr>
      <w:tabs>
        <w:tab w:val="right" w:pos="7513"/>
      </w:tabs>
      <w:spacing w:after="0" w:line="240" w:lineRule="auto"/>
      <w:jc w:val="center"/>
      <w:rPr>
        <w:rFonts w:ascii="Arial" w:eastAsia="Times New Roman" w:hAnsi="Arial" w:cs="Times New Roman"/>
        <w:sz w:val="20"/>
        <w:szCs w:val="20"/>
        <w:lang w:eastAsia="pt-BR"/>
      </w:rPr>
    </w:pPr>
    <w:r w:rsidRPr="00213B37">
      <w:rPr>
        <w:rFonts w:ascii="Arial" w:eastAsia="Times New Roman" w:hAnsi="Arial" w:cs="Times New Roman"/>
        <w:b/>
        <w:sz w:val="24"/>
        <w:szCs w:val="20"/>
        <w:lang w:eastAsia="pt-BR"/>
      </w:rPr>
      <w:t>Estado de São Paulo</w:t>
    </w:r>
  </w:p>
  <w:p w:rsidR="00213B37" w:rsidRDefault="00213B3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1B708C"/>
    <w:multiLevelType w:val="hybridMultilevel"/>
    <w:tmpl w:val="DCEC00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246"/>
    <w:rsid w:val="000C7EB3"/>
    <w:rsid w:val="001C63DD"/>
    <w:rsid w:val="00213B37"/>
    <w:rsid w:val="003F4E79"/>
    <w:rsid w:val="00407246"/>
    <w:rsid w:val="004F3EF4"/>
    <w:rsid w:val="005A16A9"/>
    <w:rsid w:val="00667D96"/>
    <w:rsid w:val="00680A77"/>
    <w:rsid w:val="006F11FD"/>
    <w:rsid w:val="00743791"/>
    <w:rsid w:val="00814762"/>
    <w:rsid w:val="00C138B6"/>
    <w:rsid w:val="00CF1CF5"/>
    <w:rsid w:val="00E826F5"/>
    <w:rsid w:val="00EF0E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BE911A-4CBE-4581-8519-EEE98979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40724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07246"/>
    <w:rPr>
      <w:b/>
      <w:bCs/>
    </w:rPr>
  </w:style>
  <w:style w:type="character" w:styleId="nfase">
    <w:name w:val="Emphasis"/>
    <w:basedOn w:val="Fontepargpadro"/>
    <w:uiPriority w:val="20"/>
    <w:qFormat/>
    <w:rsid w:val="00407246"/>
    <w:rPr>
      <w:i/>
      <w:iCs/>
    </w:rPr>
  </w:style>
  <w:style w:type="paragraph" w:customStyle="1" w:styleId="text-align-center">
    <w:name w:val="text-align-center"/>
    <w:basedOn w:val="Normal"/>
    <w:rsid w:val="0040724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213B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3B37"/>
  </w:style>
  <w:style w:type="paragraph" w:styleId="Rodap">
    <w:name w:val="footer"/>
    <w:basedOn w:val="Normal"/>
    <w:link w:val="RodapChar"/>
    <w:uiPriority w:val="99"/>
    <w:unhideWhenUsed/>
    <w:rsid w:val="00213B37"/>
    <w:pPr>
      <w:tabs>
        <w:tab w:val="center" w:pos="4252"/>
        <w:tab w:val="right" w:pos="8504"/>
      </w:tabs>
      <w:spacing w:after="0" w:line="240" w:lineRule="auto"/>
    </w:pPr>
  </w:style>
  <w:style w:type="character" w:customStyle="1" w:styleId="RodapChar">
    <w:name w:val="Rodapé Char"/>
    <w:basedOn w:val="Fontepargpadro"/>
    <w:link w:val="Rodap"/>
    <w:uiPriority w:val="99"/>
    <w:rsid w:val="00213B37"/>
  </w:style>
  <w:style w:type="paragraph" w:styleId="SemEspaamento">
    <w:name w:val="No Spacing"/>
    <w:uiPriority w:val="1"/>
    <w:qFormat/>
    <w:rsid w:val="00213B37"/>
    <w:pPr>
      <w:spacing w:after="0" w:line="240" w:lineRule="auto"/>
    </w:pPr>
  </w:style>
  <w:style w:type="paragraph" w:styleId="TextosemFormatao">
    <w:name w:val="Plain Text"/>
    <w:basedOn w:val="Normal"/>
    <w:link w:val="TextosemFormataoChar"/>
    <w:rsid w:val="00213B37"/>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213B37"/>
    <w:rPr>
      <w:rFonts w:ascii="Courier New" w:eastAsia="Times New Roman" w:hAnsi="Courier New"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366965">
      <w:bodyDiv w:val="1"/>
      <w:marLeft w:val="0"/>
      <w:marRight w:val="0"/>
      <w:marTop w:val="0"/>
      <w:marBottom w:val="0"/>
      <w:divBdr>
        <w:top w:val="none" w:sz="0" w:space="0" w:color="auto"/>
        <w:left w:val="none" w:sz="0" w:space="0" w:color="auto"/>
        <w:bottom w:val="none" w:sz="0" w:space="0" w:color="auto"/>
        <w:right w:val="none" w:sz="0" w:space="0" w:color="auto"/>
      </w:divBdr>
    </w:div>
    <w:div w:id="102328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1249</Words>
  <Characters>6748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Samuel</cp:lastModifiedBy>
  <cp:revision>2</cp:revision>
  <dcterms:created xsi:type="dcterms:W3CDTF">2019-08-29T11:19:00Z</dcterms:created>
  <dcterms:modified xsi:type="dcterms:W3CDTF">2019-08-29T11:19:00Z</dcterms:modified>
</cp:coreProperties>
</file>