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18" w:rsidRPr="00197FDB" w:rsidRDefault="00330E18" w:rsidP="00330E18">
      <w:pPr>
        <w:jc w:val="both"/>
        <w:rPr>
          <w:rFonts w:ascii="Arial" w:hAnsi="Arial" w:cs="Arial"/>
        </w:rPr>
      </w:pPr>
    </w:p>
    <w:p w:rsidR="00330E18" w:rsidRPr="00197FDB" w:rsidRDefault="00330E18" w:rsidP="00330E18">
      <w:pPr>
        <w:pStyle w:val="Corpodetexto2"/>
        <w:jc w:val="left"/>
        <w:rPr>
          <w:rFonts w:ascii="Arial" w:hAnsi="Arial" w:cs="Arial"/>
          <w:b/>
          <w:bCs/>
          <w:sz w:val="24"/>
        </w:rPr>
      </w:pPr>
    </w:p>
    <w:p w:rsidR="007E3A1A" w:rsidRPr="00197FDB" w:rsidRDefault="00330E18" w:rsidP="0084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197FDB">
        <w:rPr>
          <w:rFonts w:ascii="Arial" w:hAnsi="Arial" w:cs="Arial"/>
          <w:b/>
        </w:rPr>
        <w:t>ASSUNTO</w:t>
      </w:r>
      <w:r w:rsidRPr="00197FDB">
        <w:rPr>
          <w:rFonts w:ascii="Arial" w:hAnsi="Arial" w:cs="Arial"/>
          <w:bCs/>
        </w:rPr>
        <w:t>:</w:t>
      </w:r>
      <w:r w:rsidR="007E3A1A" w:rsidRPr="00197FDB">
        <w:rPr>
          <w:rFonts w:ascii="Arial" w:hAnsi="Arial" w:cs="Arial"/>
          <w:bCs/>
        </w:rPr>
        <w:t xml:space="preserve"> </w:t>
      </w:r>
      <w:r w:rsidR="00C45345" w:rsidRPr="00197FDB">
        <w:rPr>
          <w:rFonts w:ascii="Arial" w:hAnsi="Arial" w:cs="Arial"/>
          <w:b/>
          <w:bCs/>
        </w:rPr>
        <w:t>ENCAMINHA AO EXCELENTÍSSIMO</w:t>
      </w:r>
      <w:r w:rsidR="00BD2E76" w:rsidRPr="00197FDB">
        <w:rPr>
          <w:rFonts w:ascii="Arial" w:hAnsi="Arial" w:cs="Arial"/>
          <w:b/>
          <w:bCs/>
        </w:rPr>
        <w:t xml:space="preserve"> SENH</w:t>
      </w:r>
      <w:r w:rsidR="00E629E3" w:rsidRPr="00197FDB">
        <w:rPr>
          <w:rFonts w:ascii="Arial" w:hAnsi="Arial" w:cs="Arial"/>
          <w:b/>
          <w:bCs/>
        </w:rPr>
        <w:t>OR PREFEITO MUNICIPAL,</w:t>
      </w:r>
      <w:r w:rsidR="00C45345" w:rsidRPr="00197FDB">
        <w:rPr>
          <w:rFonts w:ascii="Arial" w:hAnsi="Arial" w:cs="Arial"/>
          <w:b/>
          <w:bCs/>
        </w:rPr>
        <w:t xml:space="preserve"> MINUTA DE PROJETO DE LEI QUE “</w:t>
      </w:r>
      <w:r w:rsidR="0084032A" w:rsidRPr="00197FDB">
        <w:rPr>
          <w:rFonts w:ascii="Arial" w:hAnsi="Arial" w:cs="Arial"/>
          <w:b/>
          <w:bCs/>
        </w:rPr>
        <w:t>DISPÕE SOBRE O PODER EXECUTIVO MUNICIPAL FIRMAR CONTRATOS OU CONVÊNIOS COM INSTITUIÇÕES FINANCEIRAS E OPERADORAS DE MEIOS ELETRÔNICOS PARA VIABILIZAR O RECEBIMENTO DE TRIBUTOS, TARIFAS, MULTAS DE TRÂNSITO E OUTRAS RECEITAS MUNICIPAIS POR CARTÃO DE CRÉDITO E DÉBITO, E DÁ OUTRAS PROVIDÊNCIAS”.</w:t>
      </w:r>
    </w:p>
    <w:p w:rsidR="00C617BC" w:rsidRPr="00197FDB" w:rsidRDefault="00F65618" w:rsidP="00C61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197FDB">
        <w:rPr>
          <w:rFonts w:ascii="Arial" w:hAnsi="Arial" w:cs="Arial"/>
          <w:b/>
          <w:bCs/>
        </w:rPr>
        <w:t xml:space="preserve"> </w:t>
      </w:r>
      <w:r w:rsidR="00D12530" w:rsidRPr="00197FDB">
        <w:rPr>
          <w:rFonts w:ascii="Arial" w:hAnsi="Arial" w:cs="Arial"/>
          <w:b/>
          <w:bCs/>
        </w:rPr>
        <w:t xml:space="preserve"> </w:t>
      </w:r>
    </w:p>
    <w:p w:rsidR="00614B66" w:rsidRPr="00197FDB" w:rsidRDefault="00330E18" w:rsidP="0061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DESPACHO:</w:t>
      </w:r>
    </w:p>
    <w:p w:rsidR="00614B66" w:rsidRPr="00197FDB" w:rsidRDefault="00614B66" w:rsidP="0061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30E18" w:rsidRPr="00197FDB" w:rsidRDefault="00330E18" w:rsidP="00614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SALA DAS SESSÕES__</w:t>
      </w:r>
      <w:r w:rsidR="00495848" w:rsidRPr="00197FDB">
        <w:rPr>
          <w:rFonts w:ascii="Arial" w:hAnsi="Arial" w:cs="Arial"/>
          <w:b/>
        </w:rPr>
        <w:t>_</w:t>
      </w:r>
      <w:r w:rsidRPr="00197FDB">
        <w:rPr>
          <w:rFonts w:ascii="Arial" w:hAnsi="Arial" w:cs="Arial"/>
          <w:b/>
        </w:rPr>
        <w:t>__/____/_____</w:t>
      </w:r>
    </w:p>
    <w:p w:rsidR="00330E18" w:rsidRPr="00197FDB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30E18" w:rsidRPr="00197FDB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PRESIDENTE DA MESA</w:t>
      </w:r>
    </w:p>
    <w:p w:rsidR="000C3F2A" w:rsidRPr="00197FDB" w:rsidRDefault="000C3F2A" w:rsidP="00330E18">
      <w:pPr>
        <w:ind w:firstLine="1134"/>
        <w:jc w:val="both"/>
        <w:rPr>
          <w:rFonts w:ascii="Arial" w:hAnsi="Arial" w:cs="Arial"/>
          <w:b/>
        </w:rPr>
      </w:pPr>
    </w:p>
    <w:p w:rsidR="00553205" w:rsidRPr="00197FDB" w:rsidRDefault="00553205" w:rsidP="00330E18">
      <w:pPr>
        <w:ind w:firstLine="1134"/>
        <w:jc w:val="both"/>
        <w:rPr>
          <w:rFonts w:ascii="Arial" w:hAnsi="Arial" w:cs="Arial"/>
          <w:b/>
        </w:rPr>
      </w:pPr>
    </w:p>
    <w:p w:rsidR="00330E18" w:rsidRPr="00197FDB" w:rsidRDefault="008232C1" w:rsidP="00792F10">
      <w:pPr>
        <w:ind w:firstLine="1134"/>
        <w:jc w:val="center"/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REQUERIMENTO</w:t>
      </w:r>
      <w:r w:rsidR="00AE7A04" w:rsidRPr="00197FDB">
        <w:rPr>
          <w:rFonts w:ascii="Arial" w:hAnsi="Arial" w:cs="Arial"/>
          <w:b/>
        </w:rPr>
        <w:t xml:space="preserve"> N°</w:t>
      </w:r>
      <w:r w:rsidR="00BF30B7">
        <w:rPr>
          <w:rFonts w:ascii="Arial" w:hAnsi="Arial" w:cs="Arial"/>
          <w:b/>
        </w:rPr>
        <w:t xml:space="preserve">  </w:t>
      </w:r>
      <w:r w:rsidR="0084032A" w:rsidRPr="00197FDB">
        <w:rPr>
          <w:rFonts w:ascii="Arial" w:hAnsi="Arial" w:cs="Arial"/>
          <w:b/>
        </w:rPr>
        <w:t xml:space="preserve">  </w:t>
      </w:r>
      <w:r w:rsidR="00330E18" w:rsidRPr="00197FDB">
        <w:rPr>
          <w:rFonts w:ascii="Arial" w:hAnsi="Arial" w:cs="Arial"/>
          <w:b/>
        </w:rPr>
        <w:t>DE</w:t>
      </w:r>
      <w:r w:rsidR="007B04E6">
        <w:rPr>
          <w:rFonts w:ascii="Arial" w:hAnsi="Arial" w:cs="Arial"/>
          <w:b/>
        </w:rPr>
        <w:t xml:space="preserve"> </w:t>
      </w:r>
      <w:r w:rsidR="00196FE8" w:rsidRPr="00197FDB">
        <w:rPr>
          <w:rFonts w:ascii="Arial" w:hAnsi="Arial" w:cs="Arial"/>
          <w:b/>
        </w:rPr>
        <w:t xml:space="preserve"> </w:t>
      </w:r>
      <w:r w:rsidR="00330E18" w:rsidRPr="00197FDB">
        <w:rPr>
          <w:rFonts w:ascii="Arial" w:hAnsi="Arial" w:cs="Arial"/>
          <w:b/>
        </w:rPr>
        <w:t>201</w:t>
      </w:r>
      <w:r w:rsidR="00792F10" w:rsidRPr="00197FDB">
        <w:rPr>
          <w:rFonts w:ascii="Arial" w:hAnsi="Arial" w:cs="Arial"/>
          <w:b/>
        </w:rPr>
        <w:t>9</w:t>
      </w:r>
      <w:r w:rsidR="00330E18" w:rsidRPr="00197FDB">
        <w:rPr>
          <w:rFonts w:ascii="Arial" w:hAnsi="Arial" w:cs="Arial"/>
          <w:b/>
        </w:rPr>
        <w:t>.</w:t>
      </w:r>
    </w:p>
    <w:p w:rsidR="003F7005" w:rsidRPr="00197FDB" w:rsidRDefault="003F7005" w:rsidP="00792F10">
      <w:pPr>
        <w:ind w:firstLine="1134"/>
        <w:jc w:val="center"/>
        <w:rPr>
          <w:rFonts w:ascii="Arial" w:hAnsi="Arial" w:cs="Arial"/>
          <w:b/>
        </w:rPr>
      </w:pPr>
    </w:p>
    <w:p w:rsidR="00367B4C" w:rsidRPr="00197FDB" w:rsidRDefault="00367B4C" w:rsidP="00330E18">
      <w:pPr>
        <w:jc w:val="both"/>
        <w:rPr>
          <w:rFonts w:ascii="Arial" w:hAnsi="Arial" w:cs="Arial"/>
          <w:b/>
        </w:rPr>
      </w:pPr>
    </w:p>
    <w:p w:rsidR="00330E18" w:rsidRPr="00197FDB" w:rsidRDefault="00330E18" w:rsidP="00197FDB">
      <w:pPr>
        <w:spacing w:line="276" w:lineRule="auto"/>
        <w:jc w:val="both"/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SENHOR PRESIDENTE,</w:t>
      </w:r>
    </w:p>
    <w:p w:rsidR="000C3F2A" w:rsidRPr="00197FDB" w:rsidRDefault="00330E18" w:rsidP="00197FDB">
      <w:pPr>
        <w:spacing w:line="276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>SENHORES VEREADORES</w:t>
      </w:r>
      <w:r w:rsidR="000C3DC4" w:rsidRPr="00197FDB">
        <w:rPr>
          <w:rFonts w:ascii="Arial" w:hAnsi="Arial" w:cs="Arial"/>
          <w:b/>
        </w:rPr>
        <w:t xml:space="preserve"> E VEREADORAS</w:t>
      </w:r>
      <w:r w:rsidRPr="00197FDB">
        <w:rPr>
          <w:rFonts w:ascii="Arial" w:hAnsi="Arial" w:cs="Arial"/>
          <w:b/>
        </w:rPr>
        <w:t>,</w:t>
      </w:r>
      <w:r w:rsidRPr="00197FDB">
        <w:rPr>
          <w:rFonts w:ascii="Arial" w:hAnsi="Arial" w:cs="Arial"/>
        </w:rPr>
        <w:t xml:space="preserve">        </w:t>
      </w:r>
    </w:p>
    <w:p w:rsidR="00095A12" w:rsidRPr="00197FDB" w:rsidRDefault="00330E18" w:rsidP="00197FDB">
      <w:pPr>
        <w:spacing w:line="276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</w:rPr>
        <w:t xml:space="preserve">        </w:t>
      </w:r>
    </w:p>
    <w:p w:rsidR="00330E18" w:rsidRPr="00197FDB" w:rsidRDefault="00330E18" w:rsidP="00330E18">
      <w:pPr>
        <w:jc w:val="both"/>
        <w:rPr>
          <w:rFonts w:ascii="Arial" w:hAnsi="Arial" w:cs="Arial"/>
        </w:rPr>
      </w:pPr>
      <w:r w:rsidRPr="00197FDB">
        <w:rPr>
          <w:rFonts w:ascii="Arial" w:hAnsi="Arial" w:cs="Arial"/>
        </w:rPr>
        <w:t xml:space="preserve"> </w:t>
      </w:r>
    </w:p>
    <w:p w:rsidR="00302C5E" w:rsidRDefault="000C3F2A" w:rsidP="00A304B1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</w:rPr>
        <w:tab/>
      </w:r>
      <w:r w:rsidRPr="00197FDB">
        <w:rPr>
          <w:rFonts w:ascii="Arial" w:hAnsi="Arial" w:cs="Arial"/>
        </w:rPr>
        <w:tab/>
      </w:r>
      <w:r w:rsidR="00A304B1" w:rsidRPr="00197FDB">
        <w:rPr>
          <w:rFonts w:ascii="Arial" w:hAnsi="Arial" w:cs="Arial"/>
        </w:rPr>
        <w:tab/>
      </w:r>
      <w:r w:rsidR="00A304B1" w:rsidRPr="00197FDB">
        <w:rPr>
          <w:rFonts w:ascii="Arial" w:hAnsi="Arial" w:cs="Arial"/>
        </w:rPr>
        <w:tab/>
      </w:r>
      <w:r w:rsidR="00C45345" w:rsidRPr="00197FDB">
        <w:rPr>
          <w:rFonts w:ascii="Arial" w:hAnsi="Arial" w:cs="Arial"/>
        </w:rPr>
        <w:t xml:space="preserve"> </w:t>
      </w:r>
      <w:r w:rsidR="00C45345" w:rsidRPr="00197FDB">
        <w:rPr>
          <w:rFonts w:ascii="Arial" w:hAnsi="Arial" w:cs="Arial"/>
          <w:b/>
          <w:u w:val="single"/>
        </w:rPr>
        <w:t>REQUER</w:t>
      </w:r>
      <w:r w:rsidR="00C45345" w:rsidRPr="00197FDB">
        <w:rPr>
          <w:rFonts w:ascii="Arial" w:hAnsi="Arial" w:cs="Arial"/>
        </w:rPr>
        <w:t xml:space="preserve"> à Mesa, na forma regimental de estilo, e depois de ouvido o Douto Plenário desta Casa, que seja encaminhado ao Excelentíssimo Senhor Prefeito Municipal,</w:t>
      </w:r>
      <w:r w:rsidR="008D12C2" w:rsidRPr="00197FDB">
        <w:rPr>
          <w:rFonts w:ascii="Arial" w:hAnsi="Arial" w:cs="Arial"/>
        </w:rPr>
        <w:t xml:space="preserve"> Arquiteto </w:t>
      </w:r>
      <w:r w:rsidR="00C45345" w:rsidRPr="00197FDB">
        <w:rPr>
          <w:rFonts w:ascii="Arial" w:hAnsi="Arial" w:cs="Arial"/>
        </w:rPr>
        <w:t xml:space="preserve">Carlos Nelson Bueno, Minuta de Projeto de Lei que </w:t>
      </w:r>
      <w:r w:rsidR="00C45345" w:rsidRPr="00197FDB">
        <w:rPr>
          <w:rFonts w:ascii="Arial" w:hAnsi="Arial" w:cs="Arial"/>
          <w:b/>
          <w:i/>
        </w:rPr>
        <w:t>“</w:t>
      </w:r>
      <w:r w:rsidR="0084032A" w:rsidRPr="00197FDB">
        <w:rPr>
          <w:rFonts w:ascii="Arial" w:hAnsi="Arial" w:cs="Arial"/>
          <w:b/>
          <w:i/>
        </w:rPr>
        <w:t xml:space="preserve">DISPÕE SOBRE O PODER EXECUTIVO MUNICIPAL FIRMAR CONTRATOS OU CONVÊNIOS COM INSTITUIÇÕES FINANCEIRAS E OPERADORAS DE MEIOS ELETRÔNICOS PARA VIABILIZAR O RECEBIMENTO DE TRIBUTOS, TARIFAS, MULTAS DE TRÂNSITO E OUTRAS RECEITAS MUNICIPAIS POR CARTÃO DE CRÉDITO E DÉBITO, E DÁ OUTRAS PROVIDÊNCIA.”, </w:t>
      </w:r>
      <w:r w:rsidR="00A304B1" w:rsidRPr="00197FDB">
        <w:rPr>
          <w:rFonts w:ascii="Arial" w:hAnsi="Arial" w:cs="Arial"/>
        </w:rPr>
        <w:t xml:space="preserve"> para que aprecie a minuta da matéria anexa e que encaminhe à Câmara o competente Projeto de Lei.</w:t>
      </w:r>
    </w:p>
    <w:p w:rsidR="00197FDB" w:rsidRDefault="00197FDB" w:rsidP="00A304B1">
      <w:pPr>
        <w:spacing w:line="360" w:lineRule="auto"/>
        <w:jc w:val="both"/>
        <w:rPr>
          <w:rFonts w:ascii="Arial" w:hAnsi="Arial" w:cs="Arial"/>
        </w:rPr>
      </w:pPr>
    </w:p>
    <w:p w:rsidR="00197FDB" w:rsidRDefault="00197FDB" w:rsidP="00A304B1">
      <w:pPr>
        <w:spacing w:line="360" w:lineRule="auto"/>
        <w:jc w:val="both"/>
        <w:rPr>
          <w:rFonts w:ascii="Arial" w:hAnsi="Arial" w:cs="Arial"/>
        </w:rPr>
      </w:pPr>
    </w:p>
    <w:p w:rsidR="00197FDB" w:rsidRDefault="00197FDB" w:rsidP="00A304B1">
      <w:pPr>
        <w:spacing w:line="360" w:lineRule="auto"/>
        <w:jc w:val="both"/>
        <w:rPr>
          <w:rFonts w:ascii="Arial" w:hAnsi="Arial" w:cs="Arial"/>
        </w:rPr>
      </w:pPr>
    </w:p>
    <w:p w:rsidR="00197FDB" w:rsidRDefault="00197FDB" w:rsidP="00A304B1">
      <w:pPr>
        <w:spacing w:line="360" w:lineRule="auto"/>
        <w:jc w:val="both"/>
        <w:rPr>
          <w:rFonts w:ascii="Arial" w:hAnsi="Arial" w:cs="Arial"/>
        </w:rPr>
      </w:pPr>
    </w:p>
    <w:p w:rsidR="00197FDB" w:rsidRPr="00197FDB" w:rsidRDefault="00197FDB" w:rsidP="00A304B1">
      <w:pPr>
        <w:spacing w:line="360" w:lineRule="auto"/>
        <w:jc w:val="both"/>
        <w:rPr>
          <w:rFonts w:ascii="Arial" w:hAnsi="Arial" w:cs="Arial"/>
          <w:b/>
          <w:i/>
        </w:rPr>
      </w:pPr>
    </w:p>
    <w:p w:rsidR="00A304B1" w:rsidRPr="00197FDB" w:rsidRDefault="00A304B1" w:rsidP="00A304B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197FDB">
        <w:rPr>
          <w:rFonts w:ascii="Arial" w:hAnsi="Arial" w:cs="Arial"/>
          <w:b/>
          <w:u w:val="single"/>
        </w:rPr>
        <w:t>JUSTIFICATIVA:</w:t>
      </w:r>
    </w:p>
    <w:p w:rsidR="0084032A" w:rsidRPr="00197FDB" w:rsidRDefault="0084032A" w:rsidP="00A304B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9C16FF" w:rsidRDefault="00A304B1" w:rsidP="009C16FF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 xml:space="preserve">Considerando </w:t>
      </w:r>
      <w:r w:rsidR="009C16FF" w:rsidRPr="00197FDB">
        <w:rPr>
          <w:rFonts w:ascii="Arial" w:hAnsi="Arial" w:cs="Arial"/>
        </w:rPr>
        <w:t>que existem outros exemplos de Municíp</w:t>
      </w:r>
      <w:r w:rsidR="00BF30B7">
        <w:rPr>
          <w:rFonts w:ascii="Arial" w:hAnsi="Arial" w:cs="Arial"/>
        </w:rPr>
        <w:t xml:space="preserve">ios que permitem o pagamento </w:t>
      </w:r>
      <w:r w:rsidR="00CC2E24" w:rsidRPr="00CC2E24">
        <w:rPr>
          <w:rFonts w:ascii="Arial" w:hAnsi="Arial" w:cs="Arial"/>
        </w:rPr>
        <w:t>o pagamento de tributos, multas de trânsito e outras receitas por meio de cartões de crédito e débito</w:t>
      </w:r>
      <w:r w:rsidR="00CC2E24">
        <w:rPr>
          <w:rFonts w:ascii="Arial" w:hAnsi="Arial" w:cs="Arial"/>
        </w:rPr>
        <w:t xml:space="preserve">, nos mesmos moldes do </w:t>
      </w:r>
      <w:r w:rsidR="009C16FF" w:rsidRPr="00197FDB">
        <w:rPr>
          <w:rFonts w:ascii="Arial" w:hAnsi="Arial" w:cs="Arial"/>
        </w:rPr>
        <w:t xml:space="preserve">pleiteado no presente Projeto de Lei. </w:t>
      </w:r>
    </w:p>
    <w:p w:rsidR="004F1E4C" w:rsidRPr="00197FDB" w:rsidRDefault="008125AD" w:rsidP="0084032A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>Considerando</w:t>
      </w:r>
      <w:r w:rsidRPr="00197FDB">
        <w:rPr>
          <w:rFonts w:ascii="Arial" w:hAnsi="Arial" w:cs="Arial"/>
        </w:rPr>
        <w:t xml:space="preserve"> que </w:t>
      </w:r>
      <w:r w:rsidR="0084032A" w:rsidRPr="00197FDB">
        <w:rPr>
          <w:rFonts w:ascii="Arial" w:hAnsi="Arial" w:cs="Arial"/>
        </w:rPr>
        <w:t xml:space="preserve">com a evolução dos meios de pagamento proporcionou para a população possibilidade de pagar suas dívidas com cartões de crédito e débito, já que este meio se mostrou ágil e especialmente mais seguro do que o pagamento em espécie ou título de crédito. </w:t>
      </w:r>
    </w:p>
    <w:p w:rsidR="0084032A" w:rsidRPr="00197FDB" w:rsidRDefault="005F0C86" w:rsidP="0084032A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 xml:space="preserve">Considerando </w:t>
      </w:r>
      <w:r w:rsidR="0084032A" w:rsidRPr="00197FDB">
        <w:rPr>
          <w:rFonts w:ascii="Arial" w:hAnsi="Arial" w:cs="Arial"/>
        </w:rPr>
        <w:t>que a presente Minuta de Projeto de Lei pretende beneficiar tanto o contribuinte quanto a Municipalidade, visto que esta poderá receber imediatamente o valor do tributo por meio do cartão de crédito, inclusive os parcelamentos de dívidas fiscais, sem o risco de o devedor desistir ou atrasar seu pagamento no decorrer do tempo.</w:t>
      </w:r>
    </w:p>
    <w:p w:rsidR="005F0C86" w:rsidRPr="00197FDB" w:rsidRDefault="005F0C86" w:rsidP="005F0C86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 xml:space="preserve">Considerando </w:t>
      </w:r>
      <w:r w:rsidRPr="00197FDB">
        <w:rPr>
          <w:rFonts w:ascii="Arial" w:hAnsi="Arial" w:cs="Arial"/>
        </w:rPr>
        <w:t>que essa medida tem como escopo desburocratizar e simplificar o processo de arrecadação tributária, além de oferecer ao contribuinte mais uma facilidade de pagamento, o que esperamos ampliar o volume de arrecadação.</w:t>
      </w:r>
    </w:p>
    <w:p w:rsidR="005F0C86" w:rsidRPr="00197FDB" w:rsidRDefault="005F0C86" w:rsidP="005F0C86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 xml:space="preserve">Considerando </w:t>
      </w:r>
      <w:r w:rsidRPr="00197FDB">
        <w:rPr>
          <w:rFonts w:ascii="Arial" w:hAnsi="Arial" w:cs="Arial"/>
        </w:rPr>
        <w:t>que o pagamento parcelado através de cartão de crédito garante o recebimento de todas as parcelas e reduz a inadimplência, visto que o pagamento é feito diretamente pelo banco conveniado ao Município. Assim, o contribuinte estará sempre em dia com o seu dever junto a Municipalidade e também poderá obter certidão negativa de tributos municipais para atender os seus interesses fiscais nas atividades particulares e profissionais, após o pagamento do seu débito com o cartão magnético.</w:t>
      </w:r>
    </w:p>
    <w:p w:rsidR="005F0C86" w:rsidRDefault="005F0C86" w:rsidP="005F0C86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>Considerando</w:t>
      </w:r>
      <w:r w:rsidRPr="00197FDB">
        <w:rPr>
          <w:rFonts w:ascii="Arial" w:hAnsi="Arial" w:cs="Arial"/>
        </w:rPr>
        <w:t xml:space="preserve">, também, que aprovada esta proposta, a contratação da empresa operadora dar-se-á por meio de procedimento licitatório respeitado os ditames do artigo 37 da Constituição Federal e da Lei Federal nº 8.666, de 21/06/1993. </w:t>
      </w:r>
    </w:p>
    <w:p w:rsidR="00197FDB" w:rsidRDefault="00197FDB" w:rsidP="005F0C86">
      <w:pPr>
        <w:spacing w:line="360" w:lineRule="auto"/>
        <w:jc w:val="both"/>
        <w:rPr>
          <w:rFonts w:ascii="Arial" w:hAnsi="Arial" w:cs="Arial"/>
        </w:rPr>
      </w:pPr>
    </w:p>
    <w:p w:rsidR="00197FDB" w:rsidRDefault="00197FDB" w:rsidP="005F0C86">
      <w:pPr>
        <w:spacing w:line="360" w:lineRule="auto"/>
        <w:jc w:val="both"/>
        <w:rPr>
          <w:rFonts w:ascii="Arial" w:hAnsi="Arial" w:cs="Arial"/>
        </w:rPr>
      </w:pPr>
    </w:p>
    <w:p w:rsidR="002A016D" w:rsidRPr="00197FDB" w:rsidRDefault="002A016D" w:rsidP="005F0C86">
      <w:pPr>
        <w:spacing w:line="360" w:lineRule="auto"/>
        <w:jc w:val="both"/>
        <w:rPr>
          <w:rFonts w:ascii="Arial" w:hAnsi="Arial" w:cs="Arial"/>
        </w:rPr>
      </w:pPr>
    </w:p>
    <w:p w:rsidR="005F0C86" w:rsidRPr="00197FDB" w:rsidRDefault="005F0C86" w:rsidP="005F0C86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  <w:b/>
        </w:rPr>
        <w:t>Considerando</w:t>
      </w:r>
      <w:r w:rsidRPr="00197FDB">
        <w:rPr>
          <w:rFonts w:ascii="Arial" w:hAnsi="Arial" w:cs="Arial"/>
        </w:rPr>
        <w:t xml:space="preserve">, por fim, que foi publicado no Diário Oficial da União a Resolução nº 697, de 10 de </w:t>
      </w:r>
      <w:proofErr w:type="gramStart"/>
      <w:r w:rsidRPr="00197FDB">
        <w:rPr>
          <w:rFonts w:ascii="Arial" w:hAnsi="Arial" w:cs="Arial"/>
        </w:rPr>
        <w:t>Outubro</w:t>
      </w:r>
      <w:proofErr w:type="gramEnd"/>
      <w:r w:rsidRPr="00197FDB">
        <w:rPr>
          <w:rFonts w:ascii="Arial" w:hAnsi="Arial" w:cs="Arial"/>
        </w:rPr>
        <w:t xml:space="preserve"> de 2017 que altera a Resolução do CONTRAN nº 619, de 6 de Setembro de 2016, que estabelece e normatiza os procedimentos para aplicação das multas por infrações, a arrecadação e o repasse dos valores arrecadados, para dispor sobre o pagamento parcelado de multas de trânsito. </w:t>
      </w:r>
    </w:p>
    <w:p w:rsidR="00197FDB" w:rsidRPr="00197FDB" w:rsidRDefault="00197FDB" w:rsidP="00630AA3">
      <w:pPr>
        <w:spacing w:line="360" w:lineRule="auto"/>
        <w:jc w:val="both"/>
        <w:rPr>
          <w:rFonts w:ascii="Arial" w:hAnsi="Arial" w:cs="Arial"/>
        </w:rPr>
      </w:pPr>
    </w:p>
    <w:p w:rsidR="00630AA3" w:rsidRPr="00197FDB" w:rsidRDefault="004F1E4C" w:rsidP="00630AA3">
      <w:pPr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</w:rPr>
        <w:t>Encaminho a presente min</w:t>
      </w:r>
      <w:r w:rsidR="003F4DCE" w:rsidRPr="00197FDB">
        <w:rPr>
          <w:rFonts w:ascii="Arial" w:hAnsi="Arial" w:cs="Arial"/>
        </w:rPr>
        <w:t xml:space="preserve">uta de Projeto de Lei ao Excelentíssimo </w:t>
      </w:r>
      <w:r w:rsidR="00BA12F4" w:rsidRPr="00197FDB">
        <w:rPr>
          <w:rFonts w:ascii="Arial" w:hAnsi="Arial" w:cs="Arial"/>
        </w:rPr>
        <w:t>Senhor</w:t>
      </w:r>
      <w:r w:rsidR="00CC2150" w:rsidRPr="00197FDB">
        <w:rPr>
          <w:rFonts w:ascii="Arial" w:hAnsi="Arial" w:cs="Arial"/>
        </w:rPr>
        <w:t xml:space="preserve"> </w:t>
      </w:r>
      <w:r w:rsidR="003F4DCE" w:rsidRPr="00197FDB">
        <w:rPr>
          <w:rFonts w:ascii="Arial" w:hAnsi="Arial" w:cs="Arial"/>
        </w:rPr>
        <w:t>Prefeito Municipal,</w:t>
      </w:r>
      <w:r w:rsidR="00302C5E" w:rsidRPr="00197FDB">
        <w:rPr>
          <w:rFonts w:ascii="Arial" w:hAnsi="Arial" w:cs="Arial"/>
        </w:rPr>
        <w:t xml:space="preserve"> </w:t>
      </w:r>
      <w:r w:rsidR="000D6F29" w:rsidRPr="00197FDB">
        <w:rPr>
          <w:rFonts w:ascii="Arial" w:hAnsi="Arial" w:cs="Arial"/>
        </w:rPr>
        <w:t xml:space="preserve">que </w:t>
      </w:r>
      <w:r w:rsidR="00302C5E" w:rsidRPr="00197FDB">
        <w:rPr>
          <w:rFonts w:ascii="Arial" w:hAnsi="Arial" w:cs="Arial"/>
          <w:b/>
          <w:bCs/>
        </w:rPr>
        <w:t>“</w:t>
      </w:r>
      <w:r w:rsidR="005F0C86" w:rsidRPr="00197FDB">
        <w:rPr>
          <w:rFonts w:ascii="Arial" w:hAnsi="Arial" w:cs="Arial"/>
          <w:b/>
          <w:bCs/>
          <w:i/>
        </w:rPr>
        <w:t>DISPÕE SOBRE O PODER EXECUTIVO MUNICIPAL FIRMAR CONTRATOS OU CONVÊNIOS COM INSTITUIÇÕES FINANCEIRAS E OPERADORAS DE MEIOS ELETRÔNICOS PARA VIABILIZAR O RECEBIMENTO DE TRIBUTOS, TARIFAS, MULTAS DE TRÂNSITO E OUTRAS RECEITAS MUNICIPAIS POR CARTÃO DE CRÉDITO E DÉBITO, E DÁ OUTRAS PROVIDÊNCIA.”</w:t>
      </w:r>
      <w:r w:rsidR="007633B6" w:rsidRPr="00197FDB">
        <w:rPr>
          <w:rFonts w:ascii="Arial" w:hAnsi="Arial" w:cs="Arial"/>
          <w:b/>
          <w:i/>
        </w:rPr>
        <w:t>,</w:t>
      </w:r>
      <w:r w:rsidR="007633B6" w:rsidRPr="00197FDB">
        <w:rPr>
          <w:rFonts w:ascii="Arial" w:hAnsi="Arial" w:cs="Arial"/>
          <w:b/>
        </w:rPr>
        <w:t xml:space="preserve"> </w:t>
      </w:r>
      <w:r w:rsidR="000D6F29" w:rsidRPr="00197FDB">
        <w:rPr>
          <w:rFonts w:ascii="Arial" w:hAnsi="Arial" w:cs="Arial"/>
        </w:rPr>
        <w:t>convicto de que este Projeto de Lei</w:t>
      </w:r>
      <w:r w:rsidR="00302C5E" w:rsidRPr="00197FDB">
        <w:rPr>
          <w:rFonts w:ascii="Arial" w:hAnsi="Arial" w:cs="Arial"/>
        </w:rPr>
        <w:t>, tendo em vista a sua relevância</w:t>
      </w:r>
      <w:r w:rsidR="00A00296">
        <w:rPr>
          <w:rFonts w:ascii="Arial" w:hAnsi="Arial" w:cs="Arial"/>
        </w:rPr>
        <w:t>, oferecendo</w:t>
      </w:r>
      <w:r w:rsidR="00A00296" w:rsidRPr="00A00296">
        <w:rPr>
          <w:rFonts w:ascii="Arial" w:hAnsi="Arial" w:cs="Arial"/>
        </w:rPr>
        <w:t xml:space="preserve"> ao contribuinte mais uma facilidade de pagamento, </w:t>
      </w:r>
      <w:r w:rsidR="00AC2CDD">
        <w:rPr>
          <w:rFonts w:ascii="Arial" w:hAnsi="Arial" w:cs="Arial"/>
        </w:rPr>
        <w:t xml:space="preserve">seja </w:t>
      </w:r>
      <w:r w:rsidR="00630AA3" w:rsidRPr="00197FDB">
        <w:rPr>
          <w:rFonts w:ascii="Arial" w:hAnsi="Arial" w:cs="Arial"/>
        </w:rPr>
        <w:t>viabilizado e instituído no âmbito do nosso Município de Mogi Mirim.</w:t>
      </w:r>
    </w:p>
    <w:p w:rsidR="006F74FC" w:rsidRPr="00197FDB" w:rsidRDefault="00A304B1" w:rsidP="004E7097">
      <w:pPr>
        <w:tabs>
          <w:tab w:val="center" w:pos="4419"/>
        </w:tabs>
        <w:spacing w:line="360" w:lineRule="auto"/>
        <w:jc w:val="both"/>
        <w:rPr>
          <w:rFonts w:ascii="Arial" w:hAnsi="Arial" w:cs="Arial"/>
        </w:rPr>
      </w:pPr>
      <w:r w:rsidRPr="00197FDB">
        <w:rPr>
          <w:rFonts w:ascii="Arial" w:hAnsi="Arial" w:cs="Arial"/>
        </w:rPr>
        <w:t xml:space="preserve"> </w:t>
      </w:r>
      <w:r w:rsidR="004E7097" w:rsidRPr="00197FDB">
        <w:rPr>
          <w:rFonts w:ascii="Arial" w:hAnsi="Arial" w:cs="Arial"/>
        </w:rPr>
        <w:tab/>
      </w:r>
    </w:p>
    <w:p w:rsidR="00302C5E" w:rsidRPr="00197FDB" w:rsidRDefault="00302C5E" w:rsidP="00302C5E">
      <w:pPr>
        <w:pStyle w:val="Recuodecorpodetexto"/>
        <w:spacing w:line="360" w:lineRule="auto"/>
        <w:ind w:firstLine="0"/>
        <w:rPr>
          <w:rFonts w:ascii="Arial" w:hAnsi="Arial" w:cs="Arial"/>
          <w:bCs/>
          <w:iCs/>
          <w:sz w:val="24"/>
        </w:rPr>
      </w:pPr>
    </w:p>
    <w:p w:rsidR="00330E18" w:rsidRPr="00197FDB" w:rsidRDefault="00330E18" w:rsidP="00302C5E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197FDB">
        <w:rPr>
          <w:rFonts w:ascii="Arial" w:hAnsi="Arial" w:cs="Arial"/>
          <w:sz w:val="24"/>
        </w:rPr>
        <w:t xml:space="preserve">Sala das Sessões </w:t>
      </w:r>
      <w:r w:rsidR="001914EC" w:rsidRPr="00197FDB">
        <w:rPr>
          <w:rFonts w:ascii="Arial" w:hAnsi="Arial" w:cs="Arial"/>
          <w:sz w:val="24"/>
        </w:rPr>
        <w:t xml:space="preserve">“Vereador Santo </w:t>
      </w:r>
      <w:proofErr w:type="spellStart"/>
      <w:r w:rsidR="001914EC" w:rsidRPr="00197FDB">
        <w:rPr>
          <w:rFonts w:ascii="Arial" w:hAnsi="Arial" w:cs="Arial"/>
          <w:sz w:val="24"/>
        </w:rPr>
        <w:t>Róttoli</w:t>
      </w:r>
      <w:proofErr w:type="spellEnd"/>
      <w:r w:rsidR="001914EC" w:rsidRPr="00197FDB">
        <w:rPr>
          <w:rFonts w:ascii="Arial" w:hAnsi="Arial" w:cs="Arial"/>
          <w:sz w:val="24"/>
        </w:rPr>
        <w:t xml:space="preserve">”, aos </w:t>
      </w:r>
      <w:r w:rsidR="00F810D0">
        <w:rPr>
          <w:rFonts w:ascii="Arial" w:hAnsi="Arial" w:cs="Arial"/>
          <w:sz w:val="24"/>
        </w:rPr>
        <w:t xml:space="preserve">04 </w:t>
      </w:r>
      <w:r w:rsidRPr="00197FDB">
        <w:rPr>
          <w:rFonts w:ascii="Arial" w:hAnsi="Arial" w:cs="Arial"/>
          <w:sz w:val="24"/>
        </w:rPr>
        <w:t xml:space="preserve">de </w:t>
      </w:r>
      <w:proofErr w:type="gramStart"/>
      <w:r w:rsidR="00F810D0">
        <w:rPr>
          <w:rFonts w:ascii="Arial" w:hAnsi="Arial" w:cs="Arial"/>
          <w:sz w:val="24"/>
        </w:rPr>
        <w:t>Novembro</w:t>
      </w:r>
      <w:proofErr w:type="gramEnd"/>
      <w:r w:rsidR="00197FDB">
        <w:rPr>
          <w:rFonts w:ascii="Arial" w:hAnsi="Arial" w:cs="Arial"/>
          <w:sz w:val="24"/>
        </w:rPr>
        <w:t xml:space="preserve"> </w:t>
      </w:r>
      <w:r w:rsidR="006F74FC" w:rsidRPr="00197FDB">
        <w:rPr>
          <w:rFonts w:ascii="Arial" w:hAnsi="Arial" w:cs="Arial"/>
          <w:sz w:val="24"/>
        </w:rPr>
        <w:t>de</w:t>
      </w:r>
      <w:r w:rsidR="002C12DD" w:rsidRPr="00197FDB">
        <w:rPr>
          <w:rFonts w:ascii="Arial" w:hAnsi="Arial" w:cs="Arial"/>
          <w:sz w:val="24"/>
        </w:rPr>
        <w:t xml:space="preserve"> </w:t>
      </w:r>
      <w:r w:rsidRPr="00197FDB">
        <w:rPr>
          <w:rFonts w:ascii="Arial" w:hAnsi="Arial" w:cs="Arial"/>
          <w:sz w:val="24"/>
        </w:rPr>
        <w:t>201</w:t>
      </w:r>
      <w:r w:rsidR="00302C5E" w:rsidRPr="00197FDB">
        <w:rPr>
          <w:rFonts w:ascii="Arial" w:hAnsi="Arial" w:cs="Arial"/>
          <w:sz w:val="24"/>
        </w:rPr>
        <w:t>9</w:t>
      </w:r>
      <w:r w:rsidRPr="00197FDB">
        <w:rPr>
          <w:rFonts w:ascii="Arial" w:hAnsi="Arial" w:cs="Arial"/>
          <w:sz w:val="24"/>
        </w:rPr>
        <w:t>.</w:t>
      </w:r>
    </w:p>
    <w:p w:rsidR="00630AA3" w:rsidRPr="00197FDB" w:rsidRDefault="00630AA3" w:rsidP="006F74FC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F7B30" w:rsidRPr="00197FDB" w:rsidRDefault="00EF7B30" w:rsidP="00EF7B30">
      <w:pPr>
        <w:jc w:val="center"/>
        <w:rPr>
          <w:rFonts w:ascii="Arial" w:hAnsi="Arial" w:cs="Arial"/>
          <w:b/>
          <w:noProof/>
        </w:rPr>
      </w:pPr>
      <w:r w:rsidRPr="00197FDB">
        <w:rPr>
          <w:rFonts w:ascii="Arial" w:hAnsi="Arial" w:cs="Arial"/>
          <w:b/>
        </w:rPr>
        <w:t xml:space="preserve">       </w:t>
      </w:r>
    </w:p>
    <w:p w:rsidR="00302C5E" w:rsidRPr="00197FDB" w:rsidRDefault="00302C5E" w:rsidP="00EF7B30">
      <w:pPr>
        <w:jc w:val="center"/>
        <w:rPr>
          <w:rFonts w:ascii="Arial" w:hAnsi="Arial" w:cs="Arial"/>
          <w:b/>
          <w:noProof/>
        </w:rPr>
      </w:pPr>
    </w:p>
    <w:p w:rsidR="00302C5E" w:rsidRPr="00197FDB" w:rsidRDefault="00302C5E" w:rsidP="00EF7B30">
      <w:pPr>
        <w:jc w:val="center"/>
        <w:rPr>
          <w:rFonts w:ascii="Arial" w:hAnsi="Arial" w:cs="Arial"/>
          <w:b/>
        </w:rPr>
      </w:pPr>
    </w:p>
    <w:p w:rsidR="00EF7B30" w:rsidRPr="00197FDB" w:rsidRDefault="00EF7B30" w:rsidP="00EF7B30">
      <w:pPr>
        <w:jc w:val="center"/>
        <w:rPr>
          <w:rFonts w:ascii="Arial" w:hAnsi="Arial" w:cs="Arial"/>
          <w:b/>
        </w:rPr>
      </w:pPr>
      <w:r w:rsidRPr="00197FDB">
        <w:rPr>
          <w:rFonts w:ascii="Arial" w:hAnsi="Arial" w:cs="Arial"/>
          <w:b/>
        </w:rPr>
        <w:t>VEREADOR MOACIR GENUÁRIO</w:t>
      </w:r>
    </w:p>
    <w:p w:rsidR="007633B6" w:rsidRPr="00197FDB" w:rsidRDefault="007633B6" w:rsidP="007633B6">
      <w:pPr>
        <w:pStyle w:val="Recuodecorpodetexto"/>
        <w:spacing w:line="360" w:lineRule="auto"/>
        <w:ind w:firstLine="0"/>
        <w:rPr>
          <w:rFonts w:ascii="Arial" w:hAnsi="Arial" w:cs="Arial"/>
          <w:b/>
          <w:sz w:val="24"/>
        </w:rPr>
      </w:pPr>
      <w:r w:rsidRPr="00197FDB">
        <w:rPr>
          <w:rFonts w:ascii="Arial" w:hAnsi="Arial" w:cs="Arial"/>
          <w:b/>
          <w:sz w:val="24"/>
        </w:rPr>
        <w:t xml:space="preserve">                                     </w:t>
      </w:r>
      <w:r w:rsidR="00EF7B30" w:rsidRPr="00197FDB">
        <w:rPr>
          <w:rFonts w:ascii="Arial" w:hAnsi="Arial" w:cs="Arial"/>
          <w:b/>
          <w:sz w:val="24"/>
        </w:rPr>
        <w:t xml:space="preserve"> </w:t>
      </w:r>
      <w:r w:rsidR="00197FDB">
        <w:rPr>
          <w:rFonts w:ascii="Arial" w:hAnsi="Arial" w:cs="Arial"/>
          <w:b/>
          <w:sz w:val="24"/>
        </w:rPr>
        <w:t xml:space="preserve">         </w:t>
      </w:r>
      <w:r w:rsidR="00EF7B30" w:rsidRPr="00197FDB">
        <w:rPr>
          <w:rFonts w:ascii="Arial" w:hAnsi="Arial" w:cs="Arial"/>
          <w:b/>
          <w:sz w:val="24"/>
        </w:rPr>
        <w:t xml:space="preserve"> </w:t>
      </w:r>
      <w:r w:rsidR="00197FDB">
        <w:rPr>
          <w:rFonts w:ascii="Arial" w:hAnsi="Arial" w:cs="Arial"/>
          <w:b/>
          <w:sz w:val="24"/>
        </w:rPr>
        <w:t xml:space="preserve">  </w:t>
      </w:r>
      <w:r w:rsidR="003F7005" w:rsidRPr="00197FDB">
        <w:rPr>
          <w:rFonts w:ascii="Arial" w:hAnsi="Arial" w:cs="Arial"/>
          <w:b/>
          <w:sz w:val="24"/>
        </w:rPr>
        <w:t xml:space="preserve">  </w:t>
      </w:r>
      <w:r w:rsidR="00EF7B30" w:rsidRPr="00197FDB">
        <w:rPr>
          <w:rFonts w:ascii="Arial" w:hAnsi="Arial" w:cs="Arial"/>
          <w:b/>
          <w:sz w:val="24"/>
        </w:rPr>
        <w:t xml:space="preserve"> </w:t>
      </w:r>
      <w:r w:rsidRPr="00197FDB">
        <w:rPr>
          <w:rFonts w:ascii="Arial" w:hAnsi="Arial" w:cs="Arial"/>
          <w:b/>
          <w:sz w:val="24"/>
        </w:rPr>
        <w:t xml:space="preserve">  </w:t>
      </w:r>
      <w:r w:rsidR="00792F10" w:rsidRPr="00197FDB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110CDA5A" wp14:editId="35215AAE">
            <wp:extent cx="914400" cy="504825"/>
            <wp:effectExtent l="0" t="0" r="0" b="9525"/>
            <wp:docPr id="3" name="Imagem 3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B6" w:rsidRPr="00197FDB" w:rsidRDefault="007633B6" w:rsidP="007633B6">
      <w:pPr>
        <w:pStyle w:val="Recuodecorpodetexto"/>
        <w:spacing w:line="360" w:lineRule="auto"/>
        <w:jc w:val="left"/>
        <w:rPr>
          <w:rFonts w:ascii="Arial" w:hAnsi="Arial" w:cs="Arial"/>
          <w:b/>
          <w:sz w:val="24"/>
        </w:rPr>
      </w:pPr>
    </w:p>
    <w:p w:rsidR="007633B6" w:rsidRDefault="007633B6" w:rsidP="007633B6">
      <w:pPr>
        <w:pStyle w:val="Recuodecorpodetexto"/>
        <w:spacing w:line="360" w:lineRule="auto"/>
        <w:jc w:val="left"/>
        <w:rPr>
          <w:rFonts w:ascii="Arial" w:hAnsi="Arial" w:cs="Arial"/>
          <w:b/>
          <w:sz w:val="24"/>
        </w:rPr>
      </w:pPr>
    </w:p>
    <w:p w:rsidR="00336EBE" w:rsidRDefault="00336EBE" w:rsidP="007633B6">
      <w:pPr>
        <w:pStyle w:val="Recuodecorpodetexto"/>
        <w:spacing w:line="360" w:lineRule="auto"/>
        <w:jc w:val="left"/>
        <w:rPr>
          <w:rFonts w:ascii="Arial" w:hAnsi="Arial" w:cs="Arial"/>
          <w:b/>
          <w:sz w:val="24"/>
        </w:rPr>
      </w:pPr>
    </w:p>
    <w:p w:rsidR="00336EBE" w:rsidRPr="00197FDB" w:rsidRDefault="00336EBE" w:rsidP="007633B6">
      <w:pPr>
        <w:pStyle w:val="Recuodecorpodetexto"/>
        <w:spacing w:line="360" w:lineRule="auto"/>
        <w:jc w:val="left"/>
        <w:rPr>
          <w:rFonts w:ascii="Arial" w:hAnsi="Arial" w:cs="Arial"/>
          <w:b/>
          <w:sz w:val="24"/>
        </w:rPr>
      </w:pPr>
    </w:p>
    <w:p w:rsidR="00A66DC3" w:rsidRPr="00197FDB" w:rsidRDefault="00630AA3" w:rsidP="003F4DCE">
      <w:pPr>
        <w:pStyle w:val="Recuodecorpodetexto"/>
        <w:tabs>
          <w:tab w:val="left" w:pos="5340"/>
          <w:tab w:val="left" w:pos="5790"/>
        </w:tabs>
        <w:spacing w:line="360" w:lineRule="auto"/>
        <w:ind w:firstLine="0"/>
        <w:jc w:val="left"/>
        <w:rPr>
          <w:rFonts w:ascii="Arial" w:hAnsi="Arial" w:cs="Arial"/>
          <w:sz w:val="24"/>
        </w:rPr>
      </w:pPr>
      <w:r w:rsidRPr="00197FDB">
        <w:rPr>
          <w:rFonts w:ascii="Arial" w:hAnsi="Arial" w:cs="Arial"/>
          <w:sz w:val="24"/>
        </w:rPr>
        <w:tab/>
      </w:r>
    </w:p>
    <w:p w:rsidR="00A66DC3" w:rsidRDefault="00A66DC3" w:rsidP="00630AA3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197FDB">
        <w:rPr>
          <w:rFonts w:ascii="Arial" w:hAnsi="Arial" w:cs="Arial"/>
          <w:b/>
          <w:u w:val="single"/>
        </w:rPr>
        <w:t xml:space="preserve">MINUTA DE </w:t>
      </w:r>
      <w:r w:rsidR="00630AA3" w:rsidRPr="00197FDB">
        <w:rPr>
          <w:rFonts w:ascii="Arial" w:hAnsi="Arial" w:cs="Arial"/>
          <w:b/>
          <w:u w:val="single"/>
        </w:rPr>
        <w:t xml:space="preserve">PROJETO DE LEI </w:t>
      </w:r>
    </w:p>
    <w:p w:rsidR="00197FDB" w:rsidRDefault="00197FDB" w:rsidP="00630AA3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F30B7" w:rsidRDefault="00BF30B7" w:rsidP="00630AA3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F30B7" w:rsidRDefault="00BF30B7" w:rsidP="00630AA3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BF30B7" w:rsidRPr="00BF30B7" w:rsidRDefault="00BF30B7" w:rsidP="00BF30B7">
      <w:pPr>
        <w:spacing w:line="276" w:lineRule="auto"/>
        <w:jc w:val="center"/>
        <w:rPr>
          <w:rFonts w:ascii="Arial" w:hAnsi="Arial" w:cs="Arial"/>
          <w:b/>
        </w:rPr>
      </w:pPr>
      <w:r w:rsidRPr="00BF30B7">
        <w:rPr>
          <w:rFonts w:ascii="Arial" w:hAnsi="Arial" w:cs="Arial"/>
          <w:b/>
        </w:rPr>
        <w:t>PROJETO DE LEI Nº___ DE 2019.</w:t>
      </w:r>
    </w:p>
    <w:p w:rsidR="00197FDB" w:rsidRPr="00BF30B7" w:rsidRDefault="00197FDB" w:rsidP="00630AA3">
      <w:pPr>
        <w:spacing w:line="276" w:lineRule="auto"/>
        <w:jc w:val="center"/>
        <w:rPr>
          <w:rFonts w:ascii="Arial" w:hAnsi="Arial" w:cs="Arial"/>
          <w:b/>
        </w:rPr>
      </w:pPr>
    </w:p>
    <w:p w:rsidR="00197FDB" w:rsidRPr="00BF30B7" w:rsidRDefault="00197FDB" w:rsidP="00197FDB">
      <w:pPr>
        <w:ind w:left="4248"/>
        <w:jc w:val="both"/>
        <w:rPr>
          <w:rFonts w:ascii="Arial" w:hAnsi="Arial" w:cs="Arial"/>
          <w:b/>
        </w:rPr>
      </w:pPr>
      <w:r w:rsidRPr="00BF30B7">
        <w:rPr>
          <w:rFonts w:ascii="Arial" w:hAnsi="Arial" w:cs="Arial"/>
          <w:b/>
        </w:rPr>
        <w:t xml:space="preserve">DISPÕE SOBRE O PODER EXECUTIVO MUNICIPAL FIRMAR CONTRATOS OU CONVÊNIOS COM INSTITUIÇÕES FINANCEIRAS E OPERADORAS DE MEIOS ELETRÔNICOS PARA VIABILIZAR O RECEBIMENTO DE TRIBUTOS, TARIFAS, MULTAS DE TRÂNSITO E OUTRAS RECEITAS MUNICIPAIS POR CARTÃO DE CRÉDITO E DÉBITO, E DÁ OUTRAS PROVIDÊNCIAS. </w:t>
      </w:r>
    </w:p>
    <w:p w:rsidR="00197FDB" w:rsidRPr="00BF30B7" w:rsidRDefault="00197FDB" w:rsidP="00197FDB">
      <w:pPr>
        <w:ind w:firstLine="709"/>
        <w:rPr>
          <w:rFonts w:ascii="Arial" w:hAnsi="Arial" w:cs="Arial"/>
          <w:b/>
        </w:rPr>
      </w:pPr>
    </w:p>
    <w:p w:rsidR="00197FDB" w:rsidRPr="00BF30B7" w:rsidRDefault="00197FDB" w:rsidP="00197FDB">
      <w:pPr>
        <w:ind w:firstLine="709"/>
        <w:rPr>
          <w:rFonts w:ascii="Arial" w:hAnsi="Arial" w:cs="Arial"/>
          <w:b/>
        </w:rPr>
      </w:pPr>
    </w:p>
    <w:p w:rsidR="00197FDB" w:rsidRPr="00BF30B7" w:rsidRDefault="00197FDB" w:rsidP="00197FDB">
      <w:pPr>
        <w:ind w:left="1559" w:firstLine="1"/>
        <w:rPr>
          <w:rFonts w:ascii="Arial" w:hAnsi="Arial" w:cs="Arial"/>
        </w:rPr>
      </w:pPr>
      <w:r w:rsidRPr="00BF30B7">
        <w:rPr>
          <w:rFonts w:ascii="Arial" w:hAnsi="Arial" w:cs="Arial"/>
          <w:b/>
        </w:rPr>
        <w:t>A CÂMARA MUNICIPAL DE MOGI MIRIM APROVA</w:t>
      </w:r>
      <w:r w:rsidRPr="00BF30B7">
        <w:rPr>
          <w:rFonts w:ascii="Arial" w:hAnsi="Arial" w:cs="Arial"/>
        </w:rPr>
        <w:t>:</w:t>
      </w:r>
    </w:p>
    <w:p w:rsidR="00197FDB" w:rsidRPr="00BF30B7" w:rsidRDefault="00197FDB" w:rsidP="00197FDB">
      <w:pPr>
        <w:ind w:firstLine="709"/>
        <w:rPr>
          <w:rFonts w:ascii="Arial" w:hAnsi="Arial" w:cs="Arial"/>
        </w:rPr>
      </w:pPr>
    </w:p>
    <w:p w:rsidR="00197FDB" w:rsidRPr="00BF30B7" w:rsidRDefault="00197FDB" w:rsidP="00197FDB">
      <w:pPr>
        <w:ind w:firstLine="709"/>
        <w:jc w:val="both"/>
        <w:rPr>
          <w:rFonts w:ascii="Arial" w:hAnsi="Arial" w:cs="Arial"/>
        </w:rPr>
      </w:pPr>
    </w:p>
    <w:p w:rsidR="00197FDB" w:rsidRPr="00BF30B7" w:rsidRDefault="00197FDB" w:rsidP="00197FDB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Arial" w:hAnsi="Arial" w:cs="Arial"/>
        </w:rPr>
      </w:pPr>
      <w:r w:rsidRPr="00BF30B7">
        <w:rPr>
          <w:rFonts w:ascii="Arial" w:hAnsi="Arial" w:cs="Arial"/>
        </w:rPr>
        <w:t>Art. 1º Fica o Poder Executivo Municipal autorizado a contratar ou credenciar operadoras que forneçam mecanismos e ferramentas para auxiliar nos serviços de arrecadação de tributos, tarifas, multas de trânsito e demais receitas municipais inscritos ou não em dívida ativa, executados ou não, por meio de pagamento via cartão de débito ou de crédito.</w:t>
      </w:r>
    </w:p>
    <w:p w:rsidR="00197FDB" w:rsidRPr="00BF30B7" w:rsidRDefault="00197FDB" w:rsidP="00197FDB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 xml:space="preserve"> </w:t>
      </w:r>
    </w:p>
    <w:p w:rsidR="00197FDB" w:rsidRPr="00BF30B7" w:rsidRDefault="00197FDB" w:rsidP="00BF30B7">
      <w:pPr>
        <w:tabs>
          <w:tab w:val="left" w:pos="1985"/>
          <w:tab w:val="left" w:pos="3261"/>
        </w:tabs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 xml:space="preserve">Parágrafo único. É facultado ao contribuinte o pagamento total dos débitos atualizados relacionados a um mesmo sujeito passivo, constituídos pelo principal, multa, juros e honorários advocatícios, quando houver, podendo ser parcelados nos termos da legislação municipal. </w:t>
      </w:r>
    </w:p>
    <w:p w:rsidR="00CC2E24" w:rsidRDefault="00CC2E24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2º Para atendimento do disposto nesta Lei deverá ser priorizada a contratação ou credenciamento de operadora de cartões de débito e crédito, cuja prestação dos serviços seja realizada de forma não onerosa para o Município.</w:t>
      </w:r>
    </w:p>
    <w:p w:rsidR="00CC2E24" w:rsidRDefault="00CC2E24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CC2E24" w:rsidRDefault="00CC2E24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336EBE" w:rsidRDefault="00336EBE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336EBE" w:rsidRDefault="00336EBE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CC2E24" w:rsidRDefault="00CC2E24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CC2E24" w:rsidRPr="00BF30B7" w:rsidRDefault="00CC2E24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Parágrafo único.</w:t>
      </w:r>
      <w:r w:rsidRPr="00BF30B7">
        <w:rPr>
          <w:rFonts w:ascii="Arial" w:hAnsi="Arial" w:cs="Arial"/>
          <w:sz w:val="30"/>
          <w:szCs w:val="30"/>
        </w:rPr>
        <w:t xml:space="preserve"> </w:t>
      </w:r>
      <w:r w:rsidRPr="00BF30B7">
        <w:rPr>
          <w:rFonts w:ascii="Arial" w:eastAsia="Calibri" w:hAnsi="Arial" w:cs="Arial"/>
          <w:lang w:eastAsia="en-US"/>
        </w:rPr>
        <w:t>Os parcelamentos efetivados com a opção de quitação por cartão de crédito serão homologados na aprovação de crédito pela operadora nos termos da contratação.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 xml:space="preserve"> Art. 3º O pagamento integral do débito tributário por cartão gera a extinção do crédito nos termos do artigo 156, I, do Código Tributário Nacional-Lei Federal nº 5.172, de 25/10/1966.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4º A modalidade de pagamento por meio de cartão de crédito ou débito não substitui ou inviabiliza nenhuma das demais formas de pagamento ou extinção da obrigação para com o Município.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5º O Município de Mogi Mirim não será responsabilizado por prejuízos decorrentes da relação entre o contribuinte e sua operadora de cartão de crédito ou débito.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6º Os encargos incidentes sobre as operações com cartões de crédito e débito correrão por conta do titular do cartão de crédito que aderir a essa modalidade de pagamento.</w:t>
      </w:r>
    </w:p>
    <w:p w:rsidR="00BF30B7" w:rsidRPr="00BF30B7" w:rsidRDefault="00BF30B7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7º A não ocorrência de quitação das parcelas pela operadora de cartão importará em imediato estorno do parcelamento entabulado, retornando a dívida a sua origem, com as devidas amortizações do que já restou pago.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 xml:space="preserve"> </w:t>
      </w:r>
    </w:p>
    <w:p w:rsidR="00197FDB" w:rsidRPr="00BF30B7" w:rsidRDefault="00197FDB" w:rsidP="00197FDB">
      <w:pPr>
        <w:spacing w:line="276" w:lineRule="auto"/>
        <w:ind w:firstLine="1560"/>
        <w:jc w:val="both"/>
        <w:rPr>
          <w:rFonts w:ascii="Arial" w:eastAsia="Calibri" w:hAnsi="Arial" w:cs="Arial"/>
          <w:lang w:eastAsia="en-US"/>
        </w:rPr>
      </w:pPr>
      <w:r w:rsidRPr="00BF30B7">
        <w:rPr>
          <w:rFonts w:ascii="Arial" w:eastAsia="Calibri" w:hAnsi="Arial" w:cs="Arial"/>
          <w:lang w:eastAsia="en-US"/>
        </w:rPr>
        <w:t>Art. 8º Esta Lei entrará em vigor na data de sua publicação.</w:t>
      </w:r>
    </w:p>
    <w:p w:rsidR="00197FDB" w:rsidRPr="00BF30B7" w:rsidRDefault="00197FDB" w:rsidP="00197FDB">
      <w:pPr>
        <w:ind w:firstLine="709"/>
        <w:rPr>
          <w:rFonts w:ascii="Arial" w:hAnsi="Arial" w:cs="Arial"/>
        </w:rPr>
      </w:pPr>
    </w:p>
    <w:p w:rsidR="00197FDB" w:rsidRPr="00BF30B7" w:rsidRDefault="00197FDB" w:rsidP="00197FDB">
      <w:pPr>
        <w:ind w:firstLine="709"/>
        <w:rPr>
          <w:rFonts w:ascii="Arial" w:hAnsi="Arial" w:cs="Arial"/>
        </w:rPr>
      </w:pPr>
    </w:p>
    <w:p w:rsidR="00197FDB" w:rsidRPr="00BF30B7" w:rsidRDefault="00197FDB" w:rsidP="00BF30B7">
      <w:pPr>
        <w:jc w:val="center"/>
        <w:rPr>
          <w:rFonts w:ascii="Arial" w:hAnsi="Arial" w:cs="Arial"/>
        </w:rPr>
      </w:pPr>
      <w:r w:rsidRPr="00BF30B7">
        <w:rPr>
          <w:rFonts w:ascii="Arial" w:hAnsi="Arial" w:cs="Arial"/>
        </w:rPr>
        <w:t xml:space="preserve">Sala de Sessões </w:t>
      </w:r>
      <w:r w:rsidR="00F810D0">
        <w:rPr>
          <w:rFonts w:ascii="Arial" w:hAnsi="Arial" w:cs="Arial"/>
        </w:rPr>
        <w:t xml:space="preserve">“Vereador Santo </w:t>
      </w:r>
      <w:proofErr w:type="spellStart"/>
      <w:r w:rsidR="00F810D0">
        <w:rPr>
          <w:rFonts w:ascii="Arial" w:hAnsi="Arial" w:cs="Arial"/>
        </w:rPr>
        <w:t>Rótolli</w:t>
      </w:r>
      <w:proofErr w:type="spellEnd"/>
      <w:r w:rsidR="00F810D0">
        <w:rPr>
          <w:rFonts w:ascii="Arial" w:hAnsi="Arial" w:cs="Arial"/>
        </w:rPr>
        <w:t>”, aos 31</w:t>
      </w:r>
      <w:r w:rsidR="00BF30B7" w:rsidRPr="00BF30B7">
        <w:rPr>
          <w:rFonts w:ascii="Arial" w:hAnsi="Arial" w:cs="Arial"/>
        </w:rPr>
        <w:t xml:space="preserve"> de </w:t>
      </w:r>
      <w:proofErr w:type="gramStart"/>
      <w:r w:rsidR="00BF30B7" w:rsidRPr="00BF30B7">
        <w:rPr>
          <w:rFonts w:ascii="Arial" w:hAnsi="Arial" w:cs="Arial"/>
        </w:rPr>
        <w:t>Outubro</w:t>
      </w:r>
      <w:proofErr w:type="gramEnd"/>
      <w:r w:rsidR="00BF30B7" w:rsidRPr="00BF30B7">
        <w:rPr>
          <w:rFonts w:ascii="Arial" w:hAnsi="Arial" w:cs="Arial"/>
        </w:rPr>
        <w:t xml:space="preserve"> </w:t>
      </w:r>
      <w:r w:rsidRPr="00BF30B7">
        <w:rPr>
          <w:rFonts w:ascii="Arial" w:hAnsi="Arial" w:cs="Arial"/>
        </w:rPr>
        <w:t>de 2019.</w:t>
      </w:r>
    </w:p>
    <w:p w:rsidR="00197FDB" w:rsidRDefault="00197FDB" w:rsidP="00197FDB">
      <w:pPr>
        <w:jc w:val="center"/>
        <w:rPr>
          <w:rFonts w:ascii="Arial" w:hAnsi="Arial" w:cs="Arial"/>
          <w:b/>
        </w:rPr>
      </w:pPr>
    </w:p>
    <w:p w:rsidR="00CC2E24" w:rsidRDefault="00CC2E24" w:rsidP="00197FDB">
      <w:pPr>
        <w:jc w:val="center"/>
        <w:rPr>
          <w:rFonts w:ascii="Arial" w:hAnsi="Arial" w:cs="Arial"/>
          <w:b/>
        </w:rPr>
      </w:pPr>
    </w:p>
    <w:p w:rsidR="00911AFA" w:rsidRPr="00BF30B7" w:rsidRDefault="00911AFA" w:rsidP="00197FDB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F30B7" w:rsidRPr="00BF30B7" w:rsidRDefault="00197FDB" w:rsidP="00197FDB">
      <w:pPr>
        <w:jc w:val="center"/>
        <w:rPr>
          <w:rFonts w:ascii="Arial" w:hAnsi="Arial" w:cs="Arial"/>
          <w:b/>
        </w:rPr>
      </w:pPr>
      <w:r w:rsidRPr="00BF30B7">
        <w:rPr>
          <w:rFonts w:ascii="Arial" w:hAnsi="Arial" w:cs="Arial"/>
          <w:b/>
        </w:rPr>
        <w:t xml:space="preserve">     </w:t>
      </w:r>
    </w:p>
    <w:p w:rsidR="00197FDB" w:rsidRPr="00BF30B7" w:rsidRDefault="00197FDB" w:rsidP="00197FDB">
      <w:pPr>
        <w:jc w:val="center"/>
        <w:rPr>
          <w:rFonts w:ascii="Arial" w:hAnsi="Arial" w:cs="Arial"/>
          <w:b/>
        </w:rPr>
      </w:pPr>
      <w:r w:rsidRPr="00BF30B7">
        <w:rPr>
          <w:rFonts w:ascii="Arial" w:hAnsi="Arial" w:cs="Arial"/>
          <w:b/>
        </w:rPr>
        <w:t>VEREADOR MOACIR GENUÁRIO</w:t>
      </w:r>
    </w:p>
    <w:p w:rsidR="00197FDB" w:rsidRPr="00BF30B7" w:rsidRDefault="00197FDB" w:rsidP="00197FDB">
      <w:pPr>
        <w:ind w:left="3540"/>
        <w:rPr>
          <w:rFonts w:ascii="Arial" w:hAnsi="Arial" w:cs="Arial"/>
          <w:b/>
        </w:rPr>
      </w:pPr>
      <w:r w:rsidRPr="00BF30B7">
        <w:rPr>
          <w:rFonts w:ascii="Arial" w:hAnsi="Arial" w:cs="Arial"/>
          <w:b/>
          <w:noProof/>
          <w:szCs w:val="20"/>
        </w:rPr>
        <w:t xml:space="preserve">     </w:t>
      </w:r>
      <w:r w:rsidRPr="00BF30B7">
        <w:rPr>
          <w:rFonts w:ascii="Arial" w:hAnsi="Arial" w:cs="Arial"/>
          <w:b/>
          <w:noProof/>
          <w:szCs w:val="20"/>
        </w:rPr>
        <w:drawing>
          <wp:inline distT="0" distB="0" distL="0" distR="0" wp14:anchorId="66CD34D7" wp14:editId="69711A95">
            <wp:extent cx="971550" cy="5334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FDB" w:rsidRPr="00BF30B7" w:rsidSect="007549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8CF" w:rsidRDefault="008D58CF" w:rsidP="00754976">
      <w:r>
        <w:separator/>
      </w:r>
    </w:p>
  </w:endnote>
  <w:endnote w:type="continuationSeparator" w:id="0">
    <w:p w:rsidR="008D58CF" w:rsidRDefault="008D58CF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DD" w:rsidRDefault="00AC16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 w:rsidR="00374564">
      <w:rPr>
        <w:sz w:val="18"/>
      </w:rPr>
      <w:t xml:space="preserve"> (019) </w:t>
    </w:r>
    <w:r w:rsidR="00BE7DE8">
      <w:rPr>
        <w:sz w:val="18"/>
      </w:rPr>
      <w:t>3814-1200</w:t>
    </w:r>
    <w:r>
      <w:rPr>
        <w:sz w:val="18"/>
      </w:rPr>
      <w:t>- MOGI-MIRIM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DD" w:rsidRDefault="00AC16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8CF" w:rsidRDefault="008D58CF" w:rsidP="00754976">
      <w:r>
        <w:separator/>
      </w:r>
    </w:p>
  </w:footnote>
  <w:footnote w:type="continuationSeparator" w:id="0">
    <w:p w:rsidR="008D58CF" w:rsidRDefault="008D58CF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DD" w:rsidRDefault="00AC16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FA" w:rsidRDefault="00792F1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EDA2D9D" wp14:editId="5314B00F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 w:rsidP="00AC16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</w:t>
    </w:r>
    <w:r w:rsidR="004278FF">
      <w:rPr>
        <w:rFonts w:ascii="Arial" w:hAnsi="Arial"/>
        <w:b/>
        <w:sz w:val="34"/>
      </w:rPr>
      <w:t xml:space="preserve"> </w:t>
    </w:r>
    <w:r>
      <w:rPr>
        <w:rFonts w:ascii="Arial" w:hAnsi="Arial"/>
        <w:b/>
        <w:sz w:val="34"/>
      </w:rPr>
      <w:t>MIRIM</w:t>
    </w:r>
  </w:p>
  <w:p w:rsidR="00E90BFA" w:rsidRDefault="00A57C3E" w:rsidP="00AC16D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DD" w:rsidRDefault="00AC16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18"/>
    <w:rsid w:val="00001C5B"/>
    <w:rsid w:val="00005CE5"/>
    <w:rsid w:val="00013C02"/>
    <w:rsid w:val="00026F0F"/>
    <w:rsid w:val="00035851"/>
    <w:rsid w:val="000463E9"/>
    <w:rsid w:val="00047403"/>
    <w:rsid w:val="00050239"/>
    <w:rsid w:val="00060919"/>
    <w:rsid w:val="000673EF"/>
    <w:rsid w:val="00071B26"/>
    <w:rsid w:val="00085576"/>
    <w:rsid w:val="00095A12"/>
    <w:rsid w:val="000B08EB"/>
    <w:rsid w:val="000C325B"/>
    <w:rsid w:val="000C3DC4"/>
    <w:rsid w:val="000C3F2A"/>
    <w:rsid w:val="000C7345"/>
    <w:rsid w:val="000D04E4"/>
    <w:rsid w:val="000D0A5D"/>
    <w:rsid w:val="000D6F29"/>
    <w:rsid w:val="000E6F5C"/>
    <w:rsid w:val="000F2B81"/>
    <w:rsid w:val="00101407"/>
    <w:rsid w:val="0010540A"/>
    <w:rsid w:val="00117170"/>
    <w:rsid w:val="00117F04"/>
    <w:rsid w:val="00120FFF"/>
    <w:rsid w:val="00127A46"/>
    <w:rsid w:val="001345B8"/>
    <w:rsid w:val="00134B81"/>
    <w:rsid w:val="00142791"/>
    <w:rsid w:val="00142FE0"/>
    <w:rsid w:val="001457D4"/>
    <w:rsid w:val="00147CEE"/>
    <w:rsid w:val="00150102"/>
    <w:rsid w:val="00151DC7"/>
    <w:rsid w:val="00156916"/>
    <w:rsid w:val="00157F60"/>
    <w:rsid w:val="00161871"/>
    <w:rsid w:val="00164B6C"/>
    <w:rsid w:val="001655B4"/>
    <w:rsid w:val="001716A1"/>
    <w:rsid w:val="00174BF9"/>
    <w:rsid w:val="001914EC"/>
    <w:rsid w:val="00192239"/>
    <w:rsid w:val="00196494"/>
    <w:rsid w:val="00196FE8"/>
    <w:rsid w:val="00197FDB"/>
    <w:rsid w:val="001B393F"/>
    <w:rsid w:val="001D1133"/>
    <w:rsid w:val="001D1BDB"/>
    <w:rsid w:val="001D2310"/>
    <w:rsid w:val="001F1322"/>
    <w:rsid w:val="001F3746"/>
    <w:rsid w:val="00210A76"/>
    <w:rsid w:val="00211DFD"/>
    <w:rsid w:val="002328F9"/>
    <w:rsid w:val="00234613"/>
    <w:rsid w:val="002423E4"/>
    <w:rsid w:val="002426BE"/>
    <w:rsid w:val="00242F31"/>
    <w:rsid w:val="00247480"/>
    <w:rsid w:val="00256C97"/>
    <w:rsid w:val="002628A3"/>
    <w:rsid w:val="002710C5"/>
    <w:rsid w:val="002710E1"/>
    <w:rsid w:val="00280407"/>
    <w:rsid w:val="00290755"/>
    <w:rsid w:val="00290D10"/>
    <w:rsid w:val="002A016D"/>
    <w:rsid w:val="002A4F5B"/>
    <w:rsid w:val="002A5CD9"/>
    <w:rsid w:val="002B211B"/>
    <w:rsid w:val="002B77C8"/>
    <w:rsid w:val="002C12DD"/>
    <w:rsid w:val="002C731C"/>
    <w:rsid w:val="002E0051"/>
    <w:rsid w:val="00302C5E"/>
    <w:rsid w:val="0031641A"/>
    <w:rsid w:val="00321AE4"/>
    <w:rsid w:val="00324484"/>
    <w:rsid w:val="003274E5"/>
    <w:rsid w:val="00330E18"/>
    <w:rsid w:val="00336EBE"/>
    <w:rsid w:val="00337A38"/>
    <w:rsid w:val="00355442"/>
    <w:rsid w:val="00355843"/>
    <w:rsid w:val="00357E1F"/>
    <w:rsid w:val="00367954"/>
    <w:rsid w:val="00367B4C"/>
    <w:rsid w:val="00374564"/>
    <w:rsid w:val="003768A1"/>
    <w:rsid w:val="00376933"/>
    <w:rsid w:val="00386A86"/>
    <w:rsid w:val="003B4F08"/>
    <w:rsid w:val="003B6748"/>
    <w:rsid w:val="003C7F5D"/>
    <w:rsid w:val="003F0D5D"/>
    <w:rsid w:val="003F4DCE"/>
    <w:rsid w:val="003F7005"/>
    <w:rsid w:val="00401F4F"/>
    <w:rsid w:val="00412AFA"/>
    <w:rsid w:val="00415F2D"/>
    <w:rsid w:val="00421A6A"/>
    <w:rsid w:val="004278FF"/>
    <w:rsid w:val="004308F8"/>
    <w:rsid w:val="00432499"/>
    <w:rsid w:val="00440C5B"/>
    <w:rsid w:val="004467EA"/>
    <w:rsid w:val="00452AA4"/>
    <w:rsid w:val="004533F1"/>
    <w:rsid w:val="00464085"/>
    <w:rsid w:val="00464505"/>
    <w:rsid w:val="00466A74"/>
    <w:rsid w:val="00475E4E"/>
    <w:rsid w:val="00481785"/>
    <w:rsid w:val="00482607"/>
    <w:rsid w:val="00495848"/>
    <w:rsid w:val="004964E5"/>
    <w:rsid w:val="00496B80"/>
    <w:rsid w:val="004A6506"/>
    <w:rsid w:val="004B6173"/>
    <w:rsid w:val="004B77E4"/>
    <w:rsid w:val="004B7969"/>
    <w:rsid w:val="004C0E3D"/>
    <w:rsid w:val="004E11B6"/>
    <w:rsid w:val="004E3E4D"/>
    <w:rsid w:val="004E7097"/>
    <w:rsid w:val="004F1E4C"/>
    <w:rsid w:val="004F3852"/>
    <w:rsid w:val="004F3BA0"/>
    <w:rsid w:val="00502987"/>
    <w:rsid w:val="00506C5E"/>
    <w:rsid w:val="00523AC3"/>
    <w:rsid w:val="005252A4"/>
    <w:rsid w:val="00533606"/>
    <w:rsid w:val="005415AA"/>
    <w:rsid w:val="0054251B"/>
    <w:rsid w:val="005438A5"/>
    <w:rsid w:val="005530B1"/>
    <w:rsid w:val="00553205"/>
    <w:rsid w:val="00556787"/>
    <w:rsid w:val="00561643"/>
    <w:rsid w:val="005636EE"/>
    <w:rsid w:val="00573DE2"/>
    <w:rsid w:val="005825EB"/>
    <w:rsid w:val="005963D4"/>
    <w:rsid w:val="005B480D"/>
    <w:rsid w:val="005C2CEF"/>
    <w:rsid w:val="005C2E90"/>
    <w:rsid w:val="005D3708"/>
    <w:rsid w:val="005D523D"/>
    <w:rsid w:val="005F0C86"/>
    <w:rsid w:val="005F74DF"/>
    <w:rsid w:val="00602140"/>
    <w:rsid w:val="0061170F"/>
    <w:rsid w:val="00613DB8"/>
    <w:rsid w:val="00614A31"/>
    <w:rsid w:val="00614B66"/>
    <w:rsid w:val="00616F19"/>
    <w:rsid w:val="00630AA3"/>
    <w:rsid w:val="00632E3D"/>
    <w:rsid w:val="006370F0"/>
    <w:rsid w:val="00641514"/>
    <w:rsid w:val="006427B0"/>
    <w:rsid w:val="0064373E"/>
    <w:rsid w:val="00643AA5"/>
    <w:rsid w:val="006450B6"/>
    <w:rsid w:val="00652BF7"/>
    <w:rsid w:val="006544B4"/>
    <w:rsid w:val="00654D4B"/>
    <w:rsid w:val="00667885"/>
    <w:rsid w:val="006723F9"/>
    <w:rsid w:val="006752C9"/>
    <w:rsid w:val="006759D1"/>
    <w:rsid w:val="00683C45"/>
    <w:rsid w:val="00690CBE"/>
    <w:rsid w:val="006A0FB9"/>
    <w:rsid w:val="006A44D6"/>
    <w:rsid w:val="006A7AEB"/>
    <w:rsid w:val="006B270F"/>
    <w:rsid w:val="006C3AC2"/>
    <w:rsid w:val="006D27BF"/>
    <w:rsid w:val="006E0B86"/>
    <w:rsid w:val="006F74FC"/>
    <w:rsid w:val="00702257"/>
    <w:rsid w:val="00704B1A"/>
    <w:rsid w:val="00713BA8"/>
    <w:rsid w:val="00716820"/>
    <w:rsid w:val="00726CDE"/>
    <w:rsid w:val="007301FC"/>
    <w:rsid w:val="00737700"/>
    <w:rsid w:val="007455C1"/>
    <w:rsid w:val="007529DB"/>
    <w:rsid w:val="00754976"/>
    <w:rsid w:val="007569DA"/>
    <w:rsid w:val="007633B6"/>
    <w:rsid w:val="00765AE7"/>
    <w:rsid w:val="0079168B"/>
    <w:rsid w:val="00792F10"/>
    <w:rsid w:val="007B04E6"/>
    <w:rsid w:val="007C3D64"/>
    <w:rsid w:val="007D318D"/>
    <w:rsid w:val="007D40CB"/>
    <w:rsid w:val="007E3A1A"/>
    <w:rsid w:val="007F3F4E"/>
    <w:rsid w:val="007F4D69"/>
    <w:rsid w:val="00807A69"/>
    <w:rsid w:val="00811097"/>
    <w:rsid w:val="008125AD"/>
    <w:rsid w:val="008232C1"/>
    <w:rsid w:val="00823B62"/>
    <w:rsid w:val="00830843"/>
    <w:rsid w:val="0084032A"/>
    <w:rsid w:val="00853140"/>
    <w:rsid w:val="00875714"/>
    <w:rsid w:val="008766DD"/>
    <w:rsid w:val="00887049"/>
    <w:rsid w:val="00887537"/>
    <w:rsid w:val="008935A3"/>
    <w:rsid w:val="00896BBC"/>
    <w:rsid w:val="008A1B4B"/>
    <w:rsid w:val="008A76EA"/>
    <w:rsid w:val="008B0C91"/>
    <w:rsid w:val="008B59F9"/>
    <w:rsid w:val="008C178A"/>
    <w:rsid w:val="008C25EF"/>
    <w:rsid w:val="008C28F7"/>
    <w:rsid w:val="008C5221"/>
    <w:rsid w:val="008D10AC"/>
    <w:rsid w:val="008D12C2"/>
    <w:rsid w:val="008D3ADC"/>
    <w:rsid w:val="008D3EC0"/>
    <w:rsid w:val="008D43ED"/>
    <w:rsid w:val="008D44F2"/>
    <w:rsid w:val="008D58CF"/>
    <w:rsid w:val="008D629E"/>
    <w:rsid w:val="008E05E8"/>
    <w:rsid w:val="008E5BA2"/>
    <w:rsid w:val="00901145"/>
    <w:rsid w:val="00911AFA"/>
    <w:rsid w:val="00927914"/>
    <w:rsid w:val="00930C2D"/>
    <w:rsid w:val="009325DB"/>
    <w:rsid w:val="009333AC"/>
    <w:rsid w:val="00933785"/>
    <w:rsid w:val="00934D4B"/>
    <w:rsid w:val="00937E19"/>
    <w:rsid w:val="00943F25"/>
    <w:rsid w:val="00945D6A"/>
    <w:rsid w:val="00955ACE"/>
    <w:rsid w:val="009572FE"/>
    <w:rsid w:val="00962464"/>
    <w:rsid w:val="009724D6"/>
    <w:rsid w:val="00983293"/>
    <w:rsid w:val="0098494C"/>
    <w:rsid w:val="00987412"/>
    <w:rsid w:val="00993FD0"/>
    <w:rsid w:val="009B4ADF"/>
    <w:rsid w:val="009C16FF"/>
    <w:rsid w:val="009C6B43"/>
    <w:rsid w:val="009D1064"/>
    <w:rsid w:val="009D2E57"/>
    <w:rsid w:val="009E1D5A"/>
    <w:rsid w:val="009E220C"/>
    <w:rsid w:val="009E52B2"/>
    <w:rsid w:val="00A00296"/>
    <w:rsid w:val="00A0117C"/>
    <w:rsid w:val="00A014D7"/>
    <w:rsid w:val="00A204FE"/>
    <w:rsid w:val="00A24688"/>
    <w:rsid w:val="00A304B1"/>
    <w:rsid w:val="00A31B96"/>
    <w:rsid w:val="00A32430"/>
    <w:rsid w:val="00A33C63"/>
    <w:rsid w:val="00A4290E"/>
    <w:rsid w:val="00A436F5"/>
    <w:rsid w:val="00A45D3F"/>
    <w:rsid w:val="00A46769"/>
    <w:rsid w:val="00A548AC"/>
    <w:rsid w:val="00A57C3E"/>
    <w:rsid w:val="00A6461F"/>
    <w:rsid w:val="00A66DC3"/>
    <w:rsid w:val="00A70B28"/>
    <w:rsid w:val="00A92F72"/>
    <w:rsid w:val="00A93C04"/>
    <w:rsid w:val="00AA1150"/>
    <w:rsid w:val="00AB22C5"/>
    <w:rsid w:val="00AC16DD"/>
    <w:rsid w:val="00AC2CDD"/>
    <w:rsid w:val="00AD2E0C"/>
    <w:rsid w:val="00AE7A04"/>
    <w:rsid w:val="00AF0220"/>
    <w:rsid w:val="00AF0B8F"/>
    <w:rsid w:val="00AF2DBD"/>
    <w:rsid w:val="00AF3648"/>
    <w:rsid w:val="00B11153"/>
    <w:rsid w:val="00B14A05"/>
    <w:rsid w:val="00B17CB1"/>
    <w:rsid w:val="00B21C51"/>
    <w:rsid w:val="00B24AA8"/>
    <w:rsid w:val="00B24E4E"/>
    <w:rsid w:val="00B32D3C"/>
    <w:rsid w:val="00B334FE"/>
    <w:rsid w:val="00B3586A"/>
    <w:rsid w:val="00B3671D"/>
    <w:rsid w:val="00B45318"/>
    <w:rsid w:val="00B51921"/>
    <w:rsid w:val="00B570CF"/>
    <w:rsid w:val="00B64134"/>
    <w:rsid w:val="00B64295"/>
    <w:rsid w:val="00B64645"/>
    <w:rsid w:val="00B675E8"/>
    <w:rsid w:val="00B72370"/>
    <w:rsid w:val="00B7595A"/>
    <w:rsid w:val="00B75A47"/>
    <w:rsid w:val="00B80010"/>
    <w:rsid w:val="00B87185"/>
    <w:rsid w:val="00BA12F4"/>
    <w:rsid w:val="00BA5FB0"/>
    <w:rsid w:val="00BB6721"/>
    <w:rsid w:val="00BD2E76"/>
    <w:rsid w:val="00BE10DA"/>
    <w:rsid w:val="00BE245E"/>
    <w:rsid w:val="00BE5868"/>
    <w:rsid w:val="00BE7DE8"/>
    <w:rsid w:val="00BF30B7"/>
    <w:rsid w:val="00BF3911"/>
    <w:rsid w:val="00BF45FB"/>
    <w:rsid w:val="00C00CAF"/>
    <w:rsid w:val="00C02AE2"/>
    <w:rsid w:val="00C10F7B"/>
    <w:rsid w:val="00C25E3B"/>
    <w:rsid w:val="00C40962"/>
    <w:rsid w:val="00C445C3"/>
    <w:rsid w:val="00C450F1"/>
    <w:rsid w:val="00C45345"/>
    <w:rsid w:val="00C45DAC"/>
    <w:rsid w:val="00C47C98"/>
    <w:rsid w:val="00C53BAA"/>
    <w:rsid w:val="00C5495E"/>
    <w:rsid w:val="00C60A5E"/>
    <w:rsid w:val="00C617BC"/>
    <w:rsid w:val="00C65A49"/>
    <w:rsid w:val="00C74988"/>
    <w:rsid w:val="00C838C0"/>
    <w:rsid w:val="00C92B0D"/>
    <w:rsid w:val="00CA7ADC"/>
    <w:rsid w:val="00CC2150"/>
    <w:rsid w:val="00CC283B"/>
    <w:rsid w:val="00CC2E24"/>
    <w:rsid w:val="00CC2EE7"/>
    <w:rsid w:val="00CD1D9C"/>
    <w:rsid w:val="00CE2BB2"/>
    <w:rsid w:val="00CF695B"/>
    <w:rsid w:val="00D0613C"/>
    <w:rsid w:val="00D10786"/>
    <w:rsid w:val="00D10C19"/>
    <w:rsid w:val="00D11625"/>
    <w:rsid w:val="00D12530"/>
    <w:rsid w:val="00D17258"/>
    <w:rsid w:val="00D1788E"/>
    <w:rsid w:val="00D21A54"/>
    <w:rsid w:val="00D22871"/>
    <w:rsid w:val="00D23EE3"/>
    <w:rsid w:val="00D24FD3"/>
    <w:rsid w:val="00D25D0D"/>
    <w:rsid w:val="00D26363"/>
    <w:rsid w:val="00D31E97"/>
    <w:rsid w:val="00D37C9E"/>
    <w:rsid w:val="00D52227"/>
    <w:rsid w:val="00D53B22"/>
    <w:rsid w:val="00D61CFA"/>
    <w:rsid w:val="00D625A0"/>
    <w:rsid w:val="00D639E1"/>
    <w:rsid w:val="00D6606A"/>
    <w:rsid w:val="00D66D59"/>
    <w:rsid w:val="00D700DD"/>
    <w:rsid w:val="00D80584"/>
    <w:rsid w:val="00D85501"/>
    <w:rsid w:val="00D929F4"/>
    <w:rsid w:val="00DC03E5"/>
    <w:rsid w:val="00DC2C0D"/>
    <w:rsid w:val="00DE272B"/>
    <w:rsid w:val="00DF3466"/>
    <w:rsid w:val="00DF567B"/>
    <w:rsid w:val="00E05FF3"/>
    <w:rsid w:val="00E07FE3"/>
    <w:rsid w:val="00E15168"/>
    <w:rsid w:val="00E205D5"/>
    <w:rsid w:val="00E36F31"/>
    <w:rsid w:val="00E40C01"/>
    <w:rsid w:val="00E50117"/>
    <w:rsid w:val="00E5029A"/>
    <w:rsid w:val="00E56FA1"/>
    <w:rsid w:val="00E629E3"/>
    <w:rsid w:val="00E6447D"/>
    <w:rsid w:val="00E70856"/>
    <w:rsid w:val="00E717E5"/>
    <w:rsid w:val="00E720F3"/>
    <w:rsid w:val="00E829A7"/>
    <w:rsid w:val="00E82D28"/>
    <w:rsid w:val="00E834D5"/>
    <w:rsid w:val="00E83A8E"/>
    <w:rsid w:val="00E90BFA"/>
    <w:rsid w:val="00E95373"/>
    <w:rsid w:val="00E96C8C"/>
    <w:rsid w:val="00EA3F63"/>
    <w:rsid w:val="00EF7B30"/>
    <w:rsid w:val="00F015B1"/>
    <w:rsid w:val="00F042BA"/>
    <w:rsid w:val="00F05A85"/>
    <w:rsid w:val="00F141A3"/>
    <w:rsid w:val="00F21BB1"/>
    <w:rsid w:val="00F22379"/>
    <w:rsid w:val="00F240FD"/>
    <w:rsid w:val="00F24996"/>
    <w:rsid w:val="00F275AB"/>
    <w:rsid w:val="00F32715"/>
    <w:rsid w:val="00F4569F"/>
    <w:rsid w:val="00F5033A"/>
    <w:rsid w:val="00F50F7C"/>
    <w:rsid w:val="00F54CD6"/>
    <w:rsid w:val="00F601BF"/>
    <w:rsid w:val="00F65618"/>
    <w:rsid w:val="00F74AA7"/>
    <w:rsid w:val="00F810D0"/>
    <w:rsid w:val="00F81194"/>
    <w:rsid w:val="00F83B44"/>
    <w:rsid w:val="00FA21B6"/>
    <w:rsid w:val="00FB10CE"/>
    <w:rsid w:val="00FB116B"/>
    <w:rsid w:val="00FB5374"/>
    <w:rsid w:val="00FB6216"/>
    <w:rsid w:val="00FC4F17"/>
    <w:rsid w:val="00FD2ED9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D6A0"/>
  <w15:docId w15:val="{B129DD80-D080-4070-AB94-241103B2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407A-20AC-47C9-85A4-C7ADD7DE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1048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pmdb3</dc:creator>
  <cp:lastModifiedBy>User</cp:lastModifiedBy>
  <cp:revision>6</cp:revision>
  <cp:lastPrinted>2019-09-05T19:18:00Z</cp:lastPrinted>
  <dcterms:created xsi:type="dcterms:W3CDTF">2019-10-31T11:12:00Z</dcterms:created>
  <dcterms:modified xsi:type="dcterms:W3CDTF">2019-10-31T18:30:00Z</dcterms:modified>
</cp:coreProperties>
</file>