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9093A" w:rsidRPr="00606A77" w:rsidRDefault="00C9093A" w:rsidP="00C909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 xml:space="preserve">ASSUNTO: </w:t>
      </w:r>
      <w:r w:rsidR="00606A77">
        <w:rPr>
          <w:rFonts w:asciiTheme="minorHAnsi" w:hAnsiTheme="minorHAnsi" w:cstheme="minorHAnsi"/>
          <w:b/>
          <w:sz w:val="22"/>
          <w:szCs w:val="22"/>
        </w:rPr>
        <w:t>REITERA</w:t>
      </w:r>
      <w:r w:rsidR="00CC5481" w:rsidRPr="00606A77">
        <w:rPr>
          <w:rFonts w:asciiTheme="minorHAnsi" w:hAnsiTheme="minorHAnsi" w:cstheme="minorHAnsi"/>
          <w:b/>
          <w:sz w:val="22"/>
          <w:szCs w:val="22"/>
        </w:rPr>
        <w:t xml:space="preserve"> SOLICITAÇÃO FEITA ATRAVÉ</w:t>
      </w:r>
      <w:r w:rsidR="00606A77">
        <w:rPr>
          <w:rFonts w:asciiTheme="minorHAnsi" w:hAnsiTheme="minorHAnsi" w:cstheme="minorHAnsi"/>
          <w:b/>
          <w:sz w:val="22"/>
          <w:szCs w:val="22"/>
        </w:rPr>
        <w:t>S</w:t>
      </w:r>
      <w:r w:rsidR="00CC5481" w:rsidRPr="00606A77">
        <w:rPr>
          <w:rFonts w:asciiTheme="minorHAnsi" w:hAnsiTheme="minorHAnsi" w:cstheme="minorHAnsi"/>
          <w:b/>
          <w:sz w:val="22"/>
          <w:szCs w:val="22"/>
        </w:rPr>
        <w:t xml:space="preserve"> DOS REQUERIMENTOS Nº</w:t>
      </w:r>
      <w:r w:rsidR="00606A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5481" w:rsidRPr="00606A77">
        <w:rPr>
          <w:rFonts w:asciiTheme="minorHAnsi" w:hAnsiTheme="minorHAnsi" w:cstheme="minorHAnsi"/>
          <w:b/>
          <w:sz w:val="22"/>
          <w:szCs w:val="22"/>
        </w:rPr>
        <w:t xml:space="preserve">044, 092, 454 E INDICAÇÃO 471, </w:t>
      </w:r>
      <w:r w:rsidR="00606A77" w:rsidRPr="00606A77">
        <w:rPr>
          <w:rFonts w:asciiTheme="minorHAnsi" w:hAnsiTheme="minorHAnsi" w:cstheme="minorHAnsi"/>
          <w:b/>
          <w:sz w:val="22"/>
          <w:szCs w:val="22"/>
        </w:rPr>
        <w:t>TODOS SOBRE</w:t>
      </w:r>
      <w:r w:rsidRPr="00606A77">
        <w:rPr>
          <w:rFonts w:asciiTheme="minorHAnsi" w:hAnsiTheme="minorHAnsi" w:cstheme="minorHAnsi"/>
          <w:b/>
          <w:sz w:val="22"/>
          <w:szCs w:val="22"/>
        </w:rPr>
        <w:t xml:space="preserve"> A PROIBIÇÃO DE SE ALIMENTAR POMBOS URBANOS (COLUMBA LIVIA – VARIEDADE DOMÉSTIC</w:t>
      </w:r>
      <w:r w:rsidR="00CC5481" w:rsidRPr="00606A77">
        <w:rPr>
          <w:rFonts w:asciiTheme="minorHAnsi" w:hAnsiTheme="minorHAnsi" w:cstheme="minorHAnsi"/>
          <w:b/>
          <w:sz w:val="22"/>
          <w:szCs w:val="22"/>
        </w:rPr>
        <w:t>A).</w:t>
      </w:r>
    </w:p>
    <w:p w:rsidR="00C9093A" w:rsidRPr="00606A77" w:rsidRDefault="00C9093A" w:rsidP="00C909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>DESPACHO:</w:t>
      </w:r>
    </w:p>
    <w:p w:rsidR="00C9093A" w:rsidRPr="00606A77" w:rsidRDefault="00C9093A" w:rsidP="00C909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 xml:space="preserve">                            SALA DAS SESSÕES____/____/_____</w:t>
      </w:r>
    </w:p>
    <w:p w:rsidR="00C9093A" w:rsidRPr="00606A77" w:rsidRDefault="00C9093A" w:rsidP="00C909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                   PRESIDENTE DA MESA</w:t>
      </w:r>
    </w:p>
    <w:p w:rsidR="00C9093A" w:rsidRPr="00606A77" w:rsidRDefault="00D81582" w:rsidP="00CC54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 xml:space="preserve">REQUERIMENTO Nº   </w:t>
      </w:r>
      <w:r w:rsidR="00606A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6A7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C9093A" w:rsidRPr="00606A77">
        <w:rPr>
          <w:rFonts w:asciiTheme="minorHAnsi" w:hAnsiTheme="minorHAnsi" w:cstheme="minorHAnsi"/>
          <w:b/>
          <w:sz w:val="22"/>
          <w:szCs w:val="22"/>
        </w:rPr>
        <w:t xml:space="preserve">  DE 2019.</w:t>
      </w:r>
    </w:p>
    <w:p w:rsidR="00C9093A" w:rsidRPr="00606A77" w:rsidRDefault="00C9093A" w:rsidP="00C9093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>SENHORES PRESIDENTE</w:t>
      </w:r>
    </w:p>
    <w:p w:rsidR="00D81582" w:rsidRPr="00606A77" w:rsidRDefault="00C9093A" w:rsidP="00C9093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>SENHORES VEREADORES,</w:t>
      </w:r>
    </w:p>
    <w:p w:rsidR="00D81582" w:rsidRPr="00606A77" w:rsidRDefault="00D81582" w:rsidP="00C9093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1582" w:rsidRPr="00606A77" w:rsidRDefault="00D81582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 xml:space="preserve">Considerando que agosto foi aprovado Requerimento nº 494 de 2019, ao qual solicitei o encaminhamento de Minuto de Projeto de Lei, </w:t>
      </w:r>
      <w:r w:rsidR="00606A77" w:rsidRPr="00606A77">
        <w:rPr>
          <w:rFonts w:asciiTheme="minorHAnsi" w:hAnsiTheme="minorHAnsi" w:cstheme="minorHAnsi"/>
          <w:sz w:val="22"/>
          <w:szCs w:val="22"/>
        </w:rPr>
        <w:t>dispondo</w:t>
      </w:r>
      <w:r w:rsidRPr="00606A77">
        <w:rPr>
          <w:rFonts w:asciiTheme="minorHAnsi" w:hAnsiTheme="minorHAnsi" w:cstheme="minorHAnsi"/>
          <w:sz w:val="22"/>
          <w:szCs w:val="22"/>
        </w:rPr>
        <w:t xml:space="preserve"> sobre a proibição de se alimentar pombos urbanos;</w:t>
      </w:r>
    </w:p>
    <w:p w:rsidR="00D81582" w:rsidRPr="00606A77" w:rsidRDefault="00D81582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 xml:space="preserve">Considerando ainda que outras proposituras foram aprovadas por </w:t>
      </w:r>
      <w:r w:rsidR="00606A77" w:rsidRPr="00606A77">
        <w:rPr>
          <w:rFonts w:asciiTheme="minorHAnsi" w:hAnsiTheme="minorHAnsi" w:cstheme="minorHAnsi"/>
          <w:sz w:val="22"/>
          <w:szCs w:val="22"/>
        </w:rPr>
        <w:t>esta Casa</w:t>
      </w:r>
      <w:r w:rsidRPr="00606A77">
        <w:rPr>
          <w:rFonts w:asciiTheme="minorHAnsi" w:hAnsiTheme="minorHAnsi" w:cstheme="minorHAnsi"/>
          <w:sz w:val="22"/>
          <w:szCs w:val="22"/>
        </w:rPr>
        <w:t xml:space="preserve">, versando sobre o mesmo </w:t>
      </w:r>
      <w:r w:rsidR="00606A77" w:rsidRPr="00606A77">
        <w:rPr>
          <w:rFonts w:asciiTheme="minorHAnsi" w:hAnsiTheme="minorHAnsi" w:cstheme="minorHAnsi"/>
          <w:sz w:val="22"/>
          <w:szCs w:val="22"/>
        </w:rPr>
        <w:t>assunto e</w:t>
      </w:r>
      <w:r w:rsidRPr="00606A77">
        <w:rPr>
          <w:rFonts w:asciiTheme="minorHAnsi" w:hAnsiTheme="minorHAnsi" w:cstheme="minorHAnsi"/>
          <w:sz w:val="22"/>
          <w:szCs w:val="22"/>
        </w:rPr>
        <w:t xml:space="preserve"> que pouco se tem feito a respeito.</w:t>
      </w:r>
    </w:p>
    <w:p w:rsidR="00D81582" w:rsidRPr="00606A77" w:rsidRDefault="00D81582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 xml:space="preserve">Considerando ainda que nos últimos tempos </w:t>
      </w:r>
      <w:r w:rsidR="00606A77" w:rsidRPr="00606A77">
        <w:rPr>
          <w:rFonts w:asciiTheme="minorHAnsi" w:hAnsiTheme="minorHAnsi" w:cstheme="minorHAnsi"/>
          <w:sz w:val="22"/>
          <w:szCs w:val="22"/>
        </w:rPr>
        <w:t>aumentou os</w:t>
      </w:r>
      <w:r w:rsidR="006577F5" w:rsidRPr="00606A77">
        <w:rPr>
          <w:rFonts w:asciiTheme="minorHAnsi" w:hAnsiTheme="minorHAnsi" w:cstheme="minorHAnsi"/>
          <w:sz w:val="22"/>
          <w:szCs w:val="22"/>
        </w:rPr>
        <w:t xml:space="preserve"> casos de pessoas </w:t>
      </w:r>
      <w:r w:rsidR="00606A77" w:rsidRPr="00606A77">
        <w:rPr>
          <w:rFonts w:asciiTheme="minorHAnsi" w:hAnsiTheme="minorHAnsi" w:cstheme="minorHAnsi"/>
          <w:sz w:val="22"/>
          <w:szCs w:val="22"/>
        </w:rPr>
        <w:t>que foram</w:t>
      </w:r>
      <w:r w:rsidR="006577F5" w:rsidRPr="00606A77">
        <w:rPr>
          <w:rFonts w:asciiTheme="minorHAnsi" w:hAnsiTheme="minorHAnsi" w:cstheme="minorHAnsi"/>
          <w:sz w:val="22"/>
          <w:szCs w:val="22"/>
        </w:rPr>
        <w:t xml:space="preserve"> diagnosticadas com a doença do pombo e</w:t>
      </w:r>
      <w:r w:rsidR="00CC5481" w:rsidRPr="00606A77">
        <w:rPr>
          <w:rFonts w:asciiTheme="minorHAnsi" w:hAnsiTheme="minorHAnsi" w:cstheme="minorHAnsi"/>
          <w:sz w:val="22"/>
          <w:szCs w:val="22"/>
        </w:rPr>
        <w:t xml:space="preserve"> </w:t>
      </w:r>
      <w:r w:rsidR="00606A77" w:rsidRPr="00606A77">
        <w:rPr>
          <w:rFonts w:asciiTheme="minorHAnsi" w:hAnsiTheme="minorHAnsi" w:cstheme="minorHAnsi"/>
          <w:sz w:val="22"/>
          <w:szCs w:val="22"/>
        </w:rPr>
        <w:t>muitos chegaram</w:t>
      </w:r>
      <w:r w:rsidR="006577F5" w:rsidRPr="00606A77">
        <w:rPr>
          <w:rFonts w:asciiTheme="minorHAnsi" w:hAnsiTheme="minorHAnsi" w:cstheme="minorHAnsi"/>
          <w:sz w:val="22"/>
          <w:szCs w:val="22"/>
        </w:rPr>
        <w:t xml:space="preserve"> o óbito.</w:t>
      </w:r>
    </w:p>
    <w:p w:rsidR="006577F5" w:rsidRPr="00606A77" w:rsidRDefault="006577F5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606A77" w:rsidRPr="00606A77">
        <w:rPr>
          <w:rFonts w:asciiTheme="minorHAnsi" w:hAnsiTheme="minorHAnsi" w:cstheme="minorHAnsi"/>
          <w:sz w:val="22"/>
          <w:szCs w:val="22"/>
        </w:rPr>
        <w:t>que algumas</w:t>
      </w:r>
      <w:r w:rsidR="00CC5481" w:rsidRPr="00606A77">
        <w:rPr>
          <w:rFonts w:asciiTheme="minorHAnsi" w:hAnsiTheme="minorHAnsi" w:cstheme="minorHAnsi"/>
          <w:sz w:val="22"/>
          <w:szCs w:val="22"/>
        </w:rPr>
        <w:t xml:space="preserve"> ações foram feitas, mas</w:t>
      </w:r>
      <w:r w:rsidRPr="00606A77">
        <w:rPr>
          <w:rFonts w:asciiTheme="minorHAnsi" w:hAnsiTheme="minorHAnsi" w:cstheme="minorHAnsi"/>
          <w:sz w:val="22"/>
          <w:szCs w:val="22"/>
        </w:rPr>
        <w:t xml:space="preserve"> é </w:t>
      </w:r>
      <w:r w:rsidR="00606A77" w:rsidRPr="00606A77">
        <w:rPr>
          <w:rFonts w:asciiTheme="minorHAnsi" w:hAnsiTheme="minorHAnsi" w:cstheme="minorHAnsi"/>
          <w:sz w:val="22"/>
          <w:szCs w:val="22"/>
        </w:rPr>
        <w:t>preciso apertar</w:t>
      </w:r>
      <w:r w:rsidR="00CC5481" w:rsidRPr="00606A77">
        <w:rPr>
          <w:rFonts w:asciiTheme="minorHAnsi" w:hAnsiTheme="minorHAnsi" w:cstheme="minorHAnsi"/>
          <w:sz w:val="22"/>
          <w:szCs w:val="22"/>
        </w:rPr>
        <w:t xml:space="preserve"> o cerco, pois a população insiste em </w:t>
      </w:r>
      <w:r w:rsidR="00606A77" w:rsidRPr="00606A77">
        <w:rPr>
          <w:rFonts w:asciiTheme="minorHAnsi" w:hAnsiTheme="minorHAnsi" w:cstheme="minorHAnsi"/>
          <w:sz w:val="22"/>
          <w:szCs w:val="22"/>
        </w:rPr>
        <w:t>alimentar pombos</w:t>
      </w:r>
      <w:r w:rsidR="00CC5481" w:rsidRPr="00606A77">
        <w:rPr>
          <w:rFonts w:asciiTheme="minorHAnsi" w:hAnsiTheme="minorHAnsi" w:cstheme="minorHAnsi"/>
          <w:sz w:val="22"/>
          <w:szCs w:val="22"/>
        </w:rPr>
        <w:t>, sem saber do risco que estão correndo.</w:t>
      </w:r>
    </w:p>
    <w:p w:rsidR="00CC5481" w:rsidRPr="00606A77" w:rsidRDefault="00CC5481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Consideran</w:t>
      </w:r>
      <w:r w:rsidR="00606A77" w:rsidRPr="00606A77">
        <w:rPr>
          <w:rFonts w:asciiTheme="minorHAnsi" w:hAnsiTheme="minorHAnsi" w:cstheme="minorHAnsi"/>
          <w:sz w:val="22"/>
          <w:szCs w:val="22"/>
        </w:rPr>
        <w:t>d</w:t>
      </w:r>
      <w:r w:rsidRPr="00606A77">
        <w:rPr>
          <w:rFonts w:asciiTheme="minorHAnsi" w:hAnsiTheme="minorHAnsi" w:cstheme="minorHAnsi"/>
          <w:sz w:val="22"/>
          <w:szCs w:val="22"/>
        </w:rPr>
        <w:t xml:space="preserve">o também que muitas escolas e creches municipais </w:t>
      </w:r>
      <w:r w:rsidR="00606A77" w:rsidRPr="00606A77">
        <w:rPr>
          <w:rFonts w:asciiTheme="minorHAnsi" w:hAnsiTheme="minorHAnsi" w:cstheme="minorHAnsi"/>
          <w:sz w:val="22"/>
          <w:szCs w:val="22"/>
        </w:rPr>
        <w:t>sofrem com</w:t>
      </w:r>
      <w:r w:rsidRPr="00606A77">
        <w:rPr>
          <w:rFonts w:asciiTheme="minorHAnsi" w:hAnsiTheme="minorHAnsi" w:cstheme="minorHAnsi"/>
          <w:sz w:val="22"/>
          <w:szCs w:val="22"/>
        </w:rPr>
        <w:t xml:space="preserve"> este tipo de ave que diariamente esta junto a convivência das crianças.</w:t>
      </w:r>
    </w:p>
    <w:p w:rsidR="00CC5481" w:rsidRPr="00606A77" w:rsidRDefault="00CC5481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 xml:space="preserve">Diante do exposto, </w:t>
      </w:r>
      <w:r w:rsidR="00606A77" w:rsidRPr="00606A77">
        <w:rPr>
          <w:rFonts w:asciiTheme="minorHAnsi" w:hAnsiTheme="minorHAnsi" w:cstheme="minorHAnsi"/>
          <w:sz w:val="22"/>
          <w:szCs w:val="22"/>
        </w:rPr>
        <w:t>requeiro</w:t>
      </w:r>
      <w:r w:rsidRPr="00606A77">
        <w:rPr>
          <w:rFonts w:asciiTheme="minorHAnsi" w:hAnsiTheme="minorHAnsi" w:cstheme="minorHAnsi"/>
          <w:sz w:val="22"/>
          <w:szCs w:val="22"/>
        </w:rPr>
        <w:t xml:space="preserve"> </w:t>
      </w:r>
      <w:r w:rsidR="00606A77" w:rsidRPr="00606A77">
        <w:rPr>
          <w:rFonts w:asciiTheme="minorHAnsi" w:hAnsiTheme="minorHAnsi" w:cstheme="minorHAnsi"/>
          <w:sz w:val="22"/>
          <w:szCs w:val="22"/>
        </w:rPr>
        <w:t>a</w:t>
      </w:r>
      <w:r w:rsidRPr="00606A77">
        <w:rPr>
          <w:rFonts w:asciiTheme="minorHAnsi" w:hAnsiTheme="minorHAnsi" w:cstheme="minorHAnsi"/>
          <w:sz w:val="22"/>
          <w:szCs w:val="22"/>
        </w:rPr>
        <w:t xml:space="preserve"> Mesa na forma regimental de estilo após ouvido o Douto Plenário seja oficiado ao Exmo Senhor Prefeito Municipal, para que </w:t>
      </w:r>
      <w:r w:rsidR="00606A77" w:rsidRPr="00606A77">
        <w:rPr>
          <w:rFonts w:asciiTheme="minorHAnsi" w:hAnsiTheme="minorHAnsi" w:cstheme="minorHAnsi"/>
          <w:sz w:val="22"/>
          <w:szCs w:val="22"/>
        </w:rPr>
        <w:t>junto a</w:t>
      </w:r>
      <w:r w:rsidRPr="00606A77">
        <w:rPr>
          <w:rFonts w:asciiTheme="minorHAnsi" w:hAnsiTheme="minorHAnsi" w:cstheme="minorHAnsi"/>
          <w:sz w:val="22"/>
          <w:szCs w:val="22"/>
        </w:rPr>
        <w:t xml:space="preserve"> Secretaria de Saúde e Vigilância Sanitária, continuem desenvolvendo campanhas com placas, </w:t>
      </w:r>
      <w:r w:rsidR="00606A77" w:rsidRPr="00606A77">
        <w:rPr>
          <w:rFonts w:asciiTheme="minorHAnsi" w:hAnsiTheme="minorHAnsi" w:cstheme="minorHAnsi"/>
          <w:sz w:val="22"/>
          <w:szCs w:val="22"/>
        </w:rPr>
        <w:t>panfletos</w:t>
      </w:r>
      <w:r w:rsidRPr="00606A77">
        <w:rPr>
          <w:rFonts w:asciiTheme="minorHAnsi" w:hAnsiTheme="minorHAnsi" w:cstheme="minorHAnsi"/>
          <w:sz w:val="22"/>
          <w:szCs w:val="22"/>
        </w:rPr>
        <w:t>, propaganda de conscientização da população e também palestras nas escolas sobre os riscos que correm ao alimentarem os pombos.</w:t>
      </w:r>
    </w:p>
    <w:p w:rsidR="00CC5481" w:rsidRDefault="00CC5481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Requeiro outrossim o envio</w:t>
      </w:r>
      <w:r w:rsidR="00606A77" w:rsidRPr="00606A77">
        <w:rPr>
          <w:rFonts w:asciiTheme="minorHAnsi" w:hAnsiTheme="minorHAnsi" w:cstheme="minorHAnsi"/>
          <w:sz w:val="22"/>
          <w:szCs w:val="22"/>
        </w:rPr>
        <w:t xml:space="preserve"> a esta Casa </w:t>
      </w:r>
      <w:r w:rsidRPr="00606A77">
        <w:rPr>
          <w:rFonts w:asciiTheme="minorHAnsi" w:hAnsiTheme="minorHAnsi" w:cstheme="minorHAnsi"/>
          <w:sz w:val="22"/>
          <w:szCs w:val="22"/>
        </w:rPr>
        <w:t xml:space="preserve">do Projeto de Lei, enviado ao </w:t>
      </w:r>
      <w:r w:rsidR="00606A77" w:rsidRPr="00606A77">
        <w:rPr>
          <w:rFonts w:asciiTheme="minorHAnsi" w:hAnsiTheme="minorHAnsi" w:cstheme="minorHAnsi"/>
          <w:sz w:val="22"/>
          <w:szCs w:val="22"/>
        </w:rPr>
        <w:t>Executivo em</w:t>
      </w:r>
      <w:r w:rsidRPr="00606A77">
        <w:rPr>
          <w:rFonts w:asciiTheme="minorHAnsi" w:hAnsiTheme="minorHAnsi" w:cstheme="minorHAnsi"/>
          <w:sz w:val="22"/>
          <w:szCs w:val="22"/>
        </w:rPr>
        <w:t xml:space="preserve"> forma de Minuta, para que possa ser votado e regulamentado.</w:t>
      </w:r>
    </w:p>
    <w:p w:rsidR="00606A77" w:rsidRPr="00606A77" w:rsidRDefault="00606A77" w:rsidP="00CC548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06A77" w:rsidRPr="00606A77" w:rsidRDefault="00606A77" w:rsidP="00606A77">
      <w:pPr>
        <w:jc w:val="center"/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</w:pPr>
      <w:r w:rsidRPr="00606A77"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  <w:t>Sala das Sessões Vereador Santo Rottoli, em 05 de dezembro de 2019.</w:t>
      </w:r>
    </w:p>
    <w:p w:rsidR="00606A77" w:rsidRPr="00606A77" w:rsidRDefault="00606A77" w:rsidP="00606A77">
      <w:pPr>
        <w:jc w:val="center"/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</w:pPr>
    </w:p>
    <w:p w:rsidR="00D81582" w:rsidRDefault="00D81582" w:rsidP="00606A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6A77" w:rsidRPr="00606A77" w:rsidRDefault="00606A77" w:rsidP="00606A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6A77" w:rsidRPr="00606A77" w:rsidRDefault="00606A77" w:rsidP="00606A77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</w:pPr>
      <w:r w:rsidRPr="00606A77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VEREADOR MARIA HELENA SCUDELER DE BARROS</w:t>
      </w:r>
    </w:p>
    <w:p w:rsidR="00606A77" w:rsidRPr="00606A77" w:rsidRDefault="00606A77" w:rsidP="00606A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6A77" w:rsidRPr="00606A77" w:rsidRDefault="00606A77" w:rsidP="00C9093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</w:pPr>
    </w:p>
    <w:p w:rsidR="00606A77" w:rsidRPr="00606A77" w:rsidRDefault="00606A77" w:rsidP="00C90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6A77">
        <w:rPr>
          <w:rFonts w:asciiTheme="minorHAnsi" w:hAnsiTheme="minorHAnsi" w:cstheme="minorHAnsi"/>
          <w:b/>
          <w:sz w:val="22"/>
          <w:szCs w:val="22"/>
          <w:u w:val="single"/>
        </w:rPr>
        <w:t>MINUTA DE PROJETO DE LEI Nº        DE 2019.</w:t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</w:pPr>
      <w:r w:rsidRPr="00606A77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DISPÕE SOBRE A PROIBIÇÃO DE SE ALIMENTAR POMBOS URBANOS (COLUMBA LIVIA – VARIEDADE DOMÉSTICA) NO ÂMBITO DO MUNICÍPIO DE MOGI MIRIM E DÁ OUTRAS PROVIDÊNCIAS</w:t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ind w:left="426" w:firstLine="28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06A7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Art. 1º</w:t>
      </w:r>
      <w:r w:rsidRPr="00606A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Fica proibido alimentar e/ou manter abrigo para alojamento de pombos urbanos (Columba Lívia- variedade doméstica) nos espaços e vias públicas do município. 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b/>
          <w:bCs/>
          <w:sz w:val="22"/>
          <w:szCs w:val="22"/>
        </w:rPr>
        <w:t>Art. 2</w:t>
      </w:r>
      <w:r w:rsidRPr="00606A77">
        <w:rPr>
          <w:rFonts w:asciiTheme="minorHAnsi" w:hAnsiTheme="minorHAnsi" w:cstheme="minorHAnsi"/>
          <w:sz w:val="22"/>
          <w:szCs w:val="22"/>
        </w:rPr>
        <w:t>º Considera-se como espaço público aquele que, dentro do território urbano, é de uso comum e posse de todos, compreendendo: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 - Calçadas;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II - Praças;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III - parques;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IV - Logradouros;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V - Prédios.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>Art. 3º</w:t>
      </w:r>
      <w:r w:rsidRPr="00606A77">
        <w:rPr>
          <w:rFonts w:asciiTheme="minorHAnsi" w:hAnsiTheme="minorHAnsi" w:cstheme="minorHAnsi"/>
          <w:color w:val="333333"/>
          <w:sz w:val="22"/>
          <w:szCs w:val="22"/>
        </w:rPr>
        <w:t xml:space="preserve"> Os proprietários de imóveis com infestação de pombos deverão providenciar redes e outros obstáculos visando dificultar o seu pouso e nidificação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>Art.4º</w:t>
      </w:r>
      <w:r w:rsidRPr="00606A77">
        <w:rPr>
          <w:rFonts w:asciiTheme="minorHAnsi" w:hAnsiTheme="minorHAnsi" w:cstheme="minorHAnsi"/>
          <w:sz w:val="22"/>
          <w:szCs w:val="22"/>
        </w:rPr>
        <w:t xml:space="preserve"> Caberá a Secretaria de Saúde do município, juntamente com a vigilância Sanitária e demais órgãos competentes realizarem campanhas junto as escolas, população, etc., demonstrando o perigo que causa ao alimentarem essas aves.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>Art. 5º</w:t>
      </w:r>
      <w:r w:rsidRPr="00606A7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06A77">
        <w:rPr>
          <w:rFonts w:asciiTheme="minorHAnsi" w:hAnsiTheme="minorHAnsi" w:cstheme="minorHAnsi"/>
          <w:sz w:val="22"/>
          <w:szCs w:val="22"/>
        </w:rPr>
        <w:t>O descumprimento do disposto na presente lei sujeitará o infrator às seguintes penalidades: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 -  advertência;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II - Multa no valor de R$ 200,00, aplicada em dobro após cada nova reincidência.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>II -Multa de R$200,00 (</w:t>
      </w:r>
      <w:r w:rsidRPr="00606A77">
        <w:rPr>
          <w:rFonts w:asciiTheme="minorHAnsi" w:hAnsiTheme="minorHAnsi" w:cstheme="minorHAnsi"/>
          <w:i/>
          <w:sz w:val="22"/>
          <w:szCs w:val="22"/>
        </w:rPr>
        <w:t>duzentos reais</w:t>
      </w:r>
      <w:r w:rsidRPr="00606A77">
        <w:rPr>
          <w:rFonts w:asciiTheme="minorHAnsi" w:hAnsiTheme="minorHAnsi" w:cstheme="minorHAnsi"/>
          <w:sz w:val="22"/>
          <w:szCs w:val="22"/>
        </w:rPr>
        <w:t>), aplicada em dobro após cada nova   reincidência, com a imediata apreensão do alimento e recipiente utilizado.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b/>
          <w:color w:val="333333"/>
          <w:sz w:val="22"/>
          <w:szCs w:val="22"/>
        </w:rPr>
        <w:t>Parágrafo único</w:t>
      </w:r>
      <w:r w:rsidRPr="00606A77">
        <w:rPr>
          <w:rFonts w:asciiTheme="minorHAnsi" w:hAnsiTheme="minorHAnsi" w:cstheme="minorHAnsi"/>
          <w:color w:val="333333"/>
          <w:sz w:val="22"/>
          <w:szCs w:val="22"/>
        </w:rPr>
        <w:t>. A multa de que trata o inciso III deste artigo será atualizada anualmente pela variação do Índice de Preços ao Consumidor Amplo - IPCA, apurado pelo Instituto Brasileiro de Geografia e Estatística - IBGE, acumulada no exercício anterior, sendo que, no caso de extinção deste índice, será adotado outro criado pela legislação federal e que reflita a perda do poder aquisitivo da moeda.</w:t>
      </w:r>
    </w:p>
    <w:p w:rsidR="00C9093A" w:rsidRPr="00606A77" w:rsidRDefault="00C9093A" w:rsidP="00C9093A">
      <w:pPr>
        <w:spacing w:before="100" w:beforeAutospacing="1" w:after="100" w:afterAutospacing="1"/>
        <w:ind w:firstLine="450"/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b/>
          <w:sz w:val="22"/>
          <w:szCs w:val="22"/>
        </w:rPr>
        <w:t xml:space="preserve">          Art. 6º</w:t>
      </w:r>
      <w:r w:rsidRPr="00606A77">
        <w:rPr>
          <w:rFonts w:asciiTheme="minorHAnsi" w:hAnsiTheme="minorHAnsi" w:cstheme="minorHAnsi"/>
          <w:color w:val="333333"/>
          <w:sz w:val="22"/>
          <w:szCs w:val="22"/>
        </w:rPr>
        <w:t xml:space="preserve"> O Poder Executivo regulamentará a presente lei, no que couber, no prazo máximo de 90 (noventa) dias, contados da data de sua publicação.</w:t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C9093A" w:rsidRPr="00606A77" w:rsidRDefault="00C9093A" w:rsidP="00C9093A">
      <w:pPr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                     </w:t>
      </w:r>
      <w:r w:rsidRPr="00606A7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Art. 7º</w:t>
      </w:r>
      <w:r w:rsidRPr="00606A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Esta Lei entra em vigor na data de sua publicação.</w:t>
      </w:r>
      <w:r w:rsidRPr="00606A77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sz w:val="22"/>
          <w:szCs w:val="22"/>
        </w:rPr>
        <w:tab/>
      </w:r>
      <w:r w:rsidRPr="00606A7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C9093A" w:rsidRPr="00606A77" w:rsidRDefault="00C9093A" w:rsidP="00C9093A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C9093A" w:rsidRPr="00606A77" w:rsidRDefault="00C9093A" w:rsidP="00C9093A">
      <w:pPr>
        <w:shd w:val="clear" w:color="auto" w:fill="FFFFFF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Sala das Sessões “ Vereador Santo Rottoli” em  agosto de 2019.</w:t>
      </w:r>
    </w:p>
    <w:p w:rsidR="00C9093A" w:rsidRPr="00606A77" w:rsidRDefault="00C9093A" w:rsidP="00C9093A">
      <w:pPr>
        <w:shd w:val="clear" w:color="auto" w:fill="FFFFFF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</w:p>
    <w:p w:rsidR="00C9093A" w:rsidRPr="00606A77" w:rsidRDefault="00C9093A" w:rsidP="00C9093A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C9093A" w:rsidRPr="00606A77" w:rsidRDefault="00C9093A" w:rsidP="00C9093A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C9093A" w:rsidRPr="00606A77" w:rsidRDefault="00C9093A" w:rsidP="00C9093A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C9093A" w:rsidRPr="00606A77" w:rsidRDefault="00C9093A" w:rsidP="00C9093A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C9093A" w:rsidRPr="00606A77" w:rsidTr="00ED71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C9093A" w:rsidRPr="00606A77" w:rsidTr="00ED719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093A" w:rsidRPr="00606A77" w:rsidTr="00ED719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093A" w:rsidRPr="00606A77" w:rsidTr="00ED719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093A" w:rsidRPr="00606A77" w:rsidTr="00ED719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093A" w:rsidRPr="00606A77" w:rsidRDefault="00C9093A" w:rsidP="00ED719F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9093A" w:rsidRPr="00606A77" w:rsidRDefault="00C9093A" w:rsidP="00ED7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093A" w:rsidRPr="00606A77" w:rsidRDefault="00C9093A" w:rsidP="00C9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C9093A" w:rsidRPr="00606A77" w:rsidTr="00ED71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93A" w:rsidRPr="00606A77" w:rsidRDefault="00C9093A" w:rsidP="00ED719F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06A7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JUSTIFICATIVA</w:t>
            </w:r>
          </w:p>
        </w:tc>
      </w:tr>
      <w:tr w:rsidR="00C9093A" w:rsidRPr="00606A77" w:rsidTr="00ED71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Para o enfrentamento dos problemas de saúde que afetam a população, é necessária a adoção de medidas preventivas e eficazes para se tentar evitar o mal maior, já que depois de instalada a doença o combate é doloroso e muitas vezes sem sucesso.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 xml:space="preserve">É público e notório nas grandes cidades a presença de pombos nas praças, parques, e demais locais de acesso público, servindo de atração turística para crianças, adultos e idosos, que não deixam de registrar por fotografias e vídeos a beleza do espetáculo, porquanto o movimento </w:t>
            </w:r>
            <w:r w:rsidRPr="00606A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cortejante e o voo sincronizado das aves é de ser admirado e aplaudido, sem dúvida!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Mas, infelizmente, a infestação dos pombos em locais urbanos é fator preocupante, considerando os danos por eles causados à saúde humana principalmente, bem como os prejuízos econômicos e estéticos, por conta da sujeira de seus dejetos em imóveis.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A espécie de pombo predominante nas áreas urbanas trata-se do pombo doméstico ("columba livia"), originário da Europa, encontrando ambientes favoráveis à proliferação nas cidades brasileiras, onde propiciam a nidificação em prédios e instalações cobertas, telhados e outros pontos, buscando alimentação próximo a esses locais.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A doença dos pombos é transmitida aos humanos através da inalação da poeira provocada pelas fezes ressecadas, comprometendo o pulmão e até mesmo o sistema nervoso central, com manifestações alérgicas, micose, meningite, com os seguintes sintomas: febre, tosse, dor no tórax, dor de cabeça, sonolência, rigidez na nuca, agitação, confusão mental e problemas da visão.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Espécies de doenças provocadas pelas fezes dos pombos: CRIPTOCOCOSE - espécie de micose por caracterizar-se por uma inflamação no cérebro, com sintomas de dor de cabeça, rigidez na nuca, tontura e comprometimento ósseo, ocular e pulmonar.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 xml:space="preserve">HISTOPLASMOSE - provocada por fungos, podendo causar pneumonia (infecção pulmonar), febre ínguas, ulcerações pelo corpo, anemia e sintomas semelhantes com o da gripe. 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As fezes, também, danificam ferros, madeiras, forros, pinturas de paredes, de veículos e de monumentos históricos, por possuírem composição ácida. Como solução para o combate às doenças provocadas pelos pombos é usar o controle populacional, começando pela redução de alimentação, considerando que sem bem alimentados os pombos procriam acentuadamente (até 6 vezes/ano); enquanto havendo escassez de alimentos o índice cai para 2 vezes/ano.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Outra maneira de inibir a concentração dos pombos nos centros urbanos é a vedação dos locais que propiciam a nidificação, provocando a busca de outros ambientes fora da cidade para a continuidade da espécie.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A Lei Federal 9.605/98 que dispõe sobre Crimes Ambientais, considera os pombos como animais domesticados. Qualquer ação de controle que provoque a morte, danos físicos, maus tratos e apreensão, é passível de pena privativa de liberdade.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Portanto, deixando o homem de alimentar ostensivamente os pombos nas áreas urbanas, naturalmente as aves buscarão alimento na natureza, reduzindo consideravelmente a quantidade da espécie nos centros urbanos.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A questão é de saúde pública e como tal toda a sociedade em parceria com os órgãos públicos está comprometida, cabendo a cada um fazer a sua parte diante do problema que afeta a todos.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sz w:val="22"/>
                <w:szCs w:val="22"/>
              </w:rPr>
              <w:t>Sendo assunto de interesse local, a iniciativa do presente PL está respaldada de Constitucionalidade e Legalidade, pelo que esperamos e confiamos na aprovação pelos Nobres Edis desta Casa Legislativa.</w:t>
            </w: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A77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lastRenderedPageBreak/>
        <w:t> 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</w:pPr>
    </w:p>
    <w:p w:rsidR="00C9093A" w:rsidRPr="00606A77" w:rsidRDefault="00C9093A" w:rsidP="00C9093A">
      <w:pPr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/>
        </w:rPr>
      </w:pPr>
    </w:p>
    <w:p w:rsidR="00C9093A" w:rsidRPr="00606A77" w:rsidRDefault="00C9093A" w:rsidP="00C9093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/>
        </w:rPr>
      </w:pPr>
    </w:p>
    <w:p w:rsidR="00C9093A" w:rsidRPr="00606A77" w:rsidRDefault="00C9093A" w:rsidP="00C9093A">
      <w:pPr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C9093A" w:rsidRPr="00606A77" w:rsidTr="00ED719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093A" w:rsidRPr="00606A77" w:rsidRDefault="00C9093A" w:rsidP="00ED719F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9093A" w:rsidRPr="00606A77" w:rsidTr="00ED719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9093A" w:rsidRPr="00606A77" w:rsidRDefault="00C9093A" w:rsidP="00ED719F">
            <w:pPr>
              <w:spacing w:before="100" w:beforeAutospacing="1" w:after="100" w:afterAutospacing="1"/>
              <w:ind w:firstLine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6A77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C9093A" w:rsidRPr="00606A77" w:rsidRDefault="00C9093A" w:rsidP="00C9093A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shd w:val="clear" w:color="auto" w:fill="FFFFFF"/>
        </w:rPr>
      </w:pPr>
    </w:p>
    <w:p w:rsidR="00C9093A" w:rsidRPr="00606A77" w:rsidRDefault="00C9093A" w:rsidP="00C90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93A" w:rsidRPr="00606A77" w:rsidRDefault="00C9093A" w:rsidP="00C9093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</w:p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</w:p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</w:p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</w:p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</w:p>
    <w:p w:rsidR="001B1998" w:rsidRPr="00606A77" w:rsidRDefault="001B1998" w:rsidP="001B1998">
      <w:pPr>
        <w:ind w:firstLine="2835"/>
        <w:jc w:val="both"/>
        <w:rPr>
          <w:rFonts w:asciiTheme="minorHAnsi" w:hAnsiTheme="minorHAnsi" w:cstheme="minorHAnsi"/>
          <w:sz w:val="22"/>
          <w:szCs w:val="22"/>
        </w:rPr>
      </w:pPr>
    </w:p>
    <w:p w:rsidR="00D7791A" w:rsidRPr="00606A77" w:rsidRDefault="00D7791A" w:rsidP="001B1998">
      <w:pPr>
        <w:rPr>
          <w:rFonts w:asciiTheme="minorHAnsi" w:hAnsiTheme="minorHAnsi" w:cstheme="minorHAnsi"/>
          <w:sz w:val="22"/>
          <w:szCs w:val="22"/>
        </w:rPr>
      </w:pPr>
    </w:p>
    <w:sectPr w:rsidR="00D7791A" w:rsidRPr="00606A77" w:rsidSect="00CC5481">
      <w:headerReference w:type="even" r:id="rId7"/>
      <w:headerReference w:type="default" r:id="rId8"/>
      <w:footerReference w:type="default" r:id="rId9"/>
      <w:pgSz w:w="11907" w:h="16840" w:code="9"/>
      <w:pgMar w:top="1701" w:right="1321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1" w:rsidRDefault="00AA6021">
      <w:r>
        <w:separator/>
      </w:r>
    </w:p>
  </w:endnote>
  <w:endnote w:type="continuationSeparator" w:id="0">
    <w:p w:rsidR="00AA6021" w:rsidRDefault="00A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1" w:rsidRDefault="00AA6021">
      <w:r>
        <w:separator/>
      </w:r>
    </w:p>
  </w:footnote>
  <w:footnote w:type="continuationSeparator" w:id="0">
    <w:p w:rsidR="00AA6021" w:rsidRDefault="00AA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C005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F73"/>
    <w:multiLevelType w:val="hybridMultilevel"/>
    <w:tmpl w:val="7B389766"/>
    <w:lvl w:ilvl="0" w:tplc="09902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3609"/>
    <w:rsid w:val="00023B4C"/>
    <w:rsid w:val="000D55E7"/>
    <w:rsid w:val="00101B9F"/>
    <w:rsid w:val="00112C57"/>
    <w:rsid w:val="00140D08"/>
    <w:rsid w:val="00161E50"/>
    <w:rsid w:val="00192E74"/>
    <w:rsid w:val="001B1998"/>
    <w:rsid w:val="002039EF"/>
    <w:rsid w:val="002A0BB0"/>
    <w:rsid w:val="00300A9A"/>
    <w:rsid w:val="00317736"/>
    <w:rsid w:val="0036442D"/>
    <w:rsid w:val="003D3D63"/>
    <w:rsid w:val="0041507C"/>
    <w:rsid w:val="004948B0"/>
    <w:rsid w:val="004A4781"/>
    <w:rsid w:val="004C484E"/>
    <w:rsid w:val="0051398B"/>
    <w:rsid w:val="00525874"/>
    <w:rsid w:val="0053796D"/>
    <w:rsid w:val="005731E3"/>
    <w:rsid w:val="005C3030"/>
    <w:rsid w:val="00606A77"/>
    <w:rsid w:val="006129DC"/>
    <w:rsid w:val="006215C6"/>
    <w:rsid w:val="00640440"/>
    <w:rsid w:val="006577F5"/>
    <w:rsid w:val="00672EA7"/>
    <w:rsid w:val="00675341"/>
    <w:rsid w:val="006B718A"/>
    <w:rsid w:val="006E3806"/>
    <w:rsid w:val="0071269D"/>
    <w:rsid w:val="0078101A"/>
    <w:rsid w:val="007921F3"/>
    <w:rsid w:val="00876386"/>
    <w:rsid w:val="008D4059"/>
    <w:rsid w:val="00907F48"/>
    <w:rsid w:val="0092314C"/>
    <w:rsid w:val="00961D45"/>
    <w:rsid w:val="00990B10"/>
    <w:rsid w:val="009B1441"/>
    <w:rsid w:val="009B62EE"/>
    <w:rsid w:val="009C04D8"/>
    <w:rsid w:val="00A80E3E"/>
    <w:rsid w:val="00AA6021"/>
    <w:rsid w:val="00AC26AF"/>
    <w:rsid w:val="00AD2984"/>
    <w:rsid w:val="00B14A09"/>
    <w:rsid w:val="00B172C1"/>
    <w:rsid w:val="00B23AD5"/>
    <w:rsid w:val="00B74606"/>
    <w:rsid w:val="00BA32AD"/>
    <w:rsid w:val="00BC030C"/>
    <w:rsid w:val="00C005B7"/>
    <w:rsid w:val="00C144EA"/>
    <w:rsid w:val="00C25DFD"/>
    <w:rsid w:val="00C66994"/>
    <w:rsid w:val="00C9093A"/>
    <w:rsid w:val="00C924BE"/>
    <w:rsid w:val="00CC5481"/>
    <w:rsid w:val="00D220ED"/>
    <w:rsid w:val="00D613BB"/>
    <w:rsid w:val="00D7791A"/>
    <w:rsid w:val="00D81582"/>
    <w:rsid w:val="00EC046F"/>
    <w:rsid w:val="00ED719F"/>
    <w:rsid w:val="00E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DC005-D3D2-4D39-82B7-E42036C0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"/>
    <w:rsid w:val="009B144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B1441"/>
    <w:rPr>
      <w:b/>
      <w:bCs/>
    </w:rPr>
  </w:style>
  <w:style w:type="paragraph" w:styleId="NormalWeb">
    <w:name w:val="Normal (Web)"/>
    <w:basedOn w:val="Normal"/>
    <w:uiPriority w:val="99"/>
    <w:unhideWhenUsed/>
    <w:rsid w:val="009B1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2019-08-08T19:26:00Z</cp:lastPrinted>
  <dcterms:created xsi:type="dcterms:W3CDTF">2019-12-06T11:16:00Z</dcterms:created>
  <dcterms:modified xsi:type="dcterms:W3CDTF">2019-12-06T11:16:00Z</dcterms:modified>
</cp:coreProperties>
</file>