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016EC3" w:rsidRPr="00016EC3">
        <w:rPr>
          <w:rFonts w:ascii="Arial" w:hAnsi="Arial" w:cs="Arial"/>
          <w:b/>
          <w:sz w:val="24"/>
        </w:rPr>
        <w:t>PODA DE ARVORE LOCALIZADA NA RUA ALCINDO PISSINATI, NO EUGÊNIO MAZON (CDHU)</w:t>
      </w:r>
      <w:r w:rsidR="00016EC3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016EC3" w:rsidRPr="00016EC3">
        <w:rPr>
          <w:rFonts w:ascii="Arial" w:hAnsi="Arial" w:cs="Arial"/>
          <w:sz w:val="24"/>
        </w:rPr>
        <w:t xml:space="preserve">poda de arvore localizada na Rua Alcindo </w:t>
      </w:r>
      <w:proofErr w:type="spellStart"/>
      <w:r w:rsidR="00016EC3" w:rsidRPr="00016EC3">
        <w:rPr>
          <w:rFonts w:ascii="Arial" w:hAnsi="Arial" w:cs="Arial"/>
          <w:sz w:val="24"/>
        </w:rPr>
        <w:t>Pissinati</w:t>
      </w:r>
      <w:proofErr w:type="spellEnd"/>
      <w:r w:rsidR="00016EC3" w:rsidRPr="00016EC3">
        <w:rPr>
          <w:rFonts w:ascii="Arial" w:hAnsi="Arial" w:cs="Arial"/>
          <w:sz w:val="24"/>
        </w:rPr>
        <w:t>, no Eugênio Mazon (CDHU)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016EC3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016EC3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6600825" cy="3707807"/>
            <wp:effectExtent l="0" t="0" r="0" b="6985"/>
            <wp:wrapNone/>
            <wp:docPr id="1" name="Imagem 1" descr="C:\Users\Robertinho\Desktop\Fevereiro\a99d5eaa-f316-4fd3-a826-c69b0fab7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99d5eaa-f316-4fd3-a826-c69b0fab7b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0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60" w:rsidRDefault="00E57460">
      <w:r>
        <w:separator/>
      </w:r>
    </w:p>
  </w:endnote>
  <w:endnote w:type="continuationSeparator" w:id="0">
    <w:p w:rsidR="00E57460" w:rsidRDefault="00E5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60" w:rsidRDefault="00E57460">
      <w:r>
        <w:separator/>
      </w:r>
    </w:p>
  </w:footnote>
  <w:footnote w:type="continuationSeparator" w:id="0">
    <w:p w:rsidR="00E57460" w:rsidRDefault="00E57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EC3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82C2C"/>
    <w:rsid w:val="00892C55"/>
    <w:rsid w:val="008A1F76"/>
    <w:rsid w:val="00903EE4"/>
    <w:rsid w:val="00920080"/>
    <w:rsid w:val="00952871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7692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57460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2020-02-12T16:38:00Z</dcterms:modified>
</cp:coreProperties>
</file>