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C67F87" w:rsidRDefault="00C67F87"/>
    <w:p w:rsidR="00DA52ED" w:rsidRPr="00DA52ED" w:rsidRDefault="00DA52ED">
      <w:pPr>
        <w:rPr>
          <w:rFonts w:ascii="Bookman Old Style" w:hAnsi="Bookman Old Style"/>
        </w:rPr>
      </w:pPr>
    </w:p>
    <w:p w:rsidR="00DA52ED" w:rsidRDefault="00DA52ED" w:rsidP="00DA52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 w:rsidRPr="00203D1F">
        <w:rPr>
          <w:rFonts w:ascii="Bookman Old Style" w:hAnsi="Bookman Old Style"/>
          <w:b/>
          <w:caps/>
          <w:sz w:val="24"/>
          <w:szCs w:val="24"/>
        </w:rPr>
        <w:t>ASSUNTO: MOÇÃ</w:t>
      </w:r>
      <w:r w:rsidR="008E09B0">
        <w:rPr>
          <w:rFonts w:ascii="Bookman Old Style" w:hAnsi="Bookman Old Style"/>
          <w:b/>
          <w:caps/>
          <w:sz w:val="24"/>
          <w:szCs w:val="24"/>
        </w:rPr>
        <w:t>O DE CONGRATULAÇÕES E APLAUSOS pela posse da nova</w:t>
      </w:r>
      <w:r w:rsidRPr="00203D1F">
        <w:rPr>
          <w:rFonts w:ascii="Bookman Old Style" w:hAnsi="Bookman Old Style"/>
          <w:b/>
          <w:caps/>
          <w:sz w:val="24"/>
          <w:szCs w:val="24"/>
        </w:rPr>
        <w:t xml:space="preserve"> di</w:t>
      </w:r>
      <w:r w:rsidR="001457AF" w:rsidRPr="00203D1F">
        <w:rPr>
          <w:rFonts w:ascii="Bookman Old Style" w:hAnsi="Bookman Old Style"/>
          <w:b/>
          <w:caps/>
          <w:sz w:val="24"/>
          <w:szCs w:val="24"/>
        </w:rPr>
        <w:t>retoria da COOPERATIVA DE ELETRI</w:t>
      </w:r>
      <w:r w:rsidRPr="00203D1F">
        <w:rPr>
          <w:rFonts w:ascii="Bookman Old Style" w:hAnsi="Bookman Old Style"/>
          <w:b/>
          <w:caps/>
          <w:sz w:val="24"/>
          <w:szCs w:val="24"/>
        </w:rPr>
        <w:t>FICAÇÃO E DESENVOLVIMENT</w:t>
      </w:r>
      <w:r w:rsidR="008E09B0">
        <w:rPr>
          <w:rFonts w:ascii="Bookman Old Style" w:hAnsi="Bookman Old Style"/>
          <w:b/>
          <w:caps/>
          <w:sz w:val="24"/>
          <w:szCs w:val="24"/>
        </w:rPr>
        <w:t>O DA REGIÃO DE MOGI MIRIM (</w:t>
      </w:r>
      <w:r w:rsidR="001457AF" w:rsidRPr="00203D1F">
        <w:rPr>
          <w:rFonts w:ascii="Bookman Old Style" w:hAnsi="Bookman Old Style"/>
          <w:b/>
          <w:caps/>
          <w:sz w:val="24"/>
          <w:szCs w:val="24"/>
        </w:rPr>
        <w:t>CEMI</w:t>
      </w:r>
      <w:r w:rsidRPr="00203D1F">
        <w:rPr>
          <w:rFonts w:ascii="Bookman Old Style" w:hAnsi="Bookman Old Style"/>
          <w:b/>
          <w:caps/>
          <w:sz w:val="24"/>
          <w:szCs w:val="24"/>
        </w:rPr>
        <w:t>R</w:t>
      </w:r>
      <w:r w:rsidR="001457AF" w:rsidRPr="00203D1F">
        <w:rPr>
          <w:rFonts w:ascii="Bookman Old Style" w:hAnsi="Bookman Old Style"/>
          <w:b/>
          <w:caps/>
          <w:sz w:val="24"/>
          <w:szCs w:val="24"/>
        </w:rPr>
        <w:t>I</w:t>
      </w:r>
      <w:r w:rsidR="008E09B0">
        <w:rPr>
          <w:rFonts w:ascii="Bookman Old Style" w:hAnsi="Bookman Old Style"/>
          <w:b/>
          <w:caps/>
          <w:sz w:val="24"/>
          <w:szCs w:val="24"/>
        </w:rPr>
        <w:t>M).</w:t>
      </w:r>
    </w:p>
    <w:p w:rsidR="008E09B0" w:rsidRPr="00DA52ED" w:rsidRDefault="008E09B0" w:rsidP="00DA52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i/>
          <w:caps/>
          <w:sz w:val="24"/>
          <w:szCs w:val="24"/>
        </w:rPr>
      </w:pPr>
    </w:p>
    <w:p w:rsidR="00DA52ED" w:rsidRPr="00DA52ED" w:rsidRDefault="00DA52ED" w:rsidP="00DA52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i/>
          <w:caps/>
          <w:sz w:val="24"/>
          <w:szCs w:val="24"/>
        </w:rPr>
      </w:pPr>
      <w:r w:rsidRPr="00DA52ED">
        <w:rPr>
          <w:rFonts w:ascii="Bookman Old Style" w:hAnsi="Bookman Old Style"/>
          <w:b/>
          <w:sz w:val="24"/>
          <w:szCs w:val="24"/>
        </w:rPr>
        <w:t>DESPACHO:</w:t>
      </w:r>
    </w:p>
    <w:p w:rsidR="00DA52ED" w:rsidRPr="00DA52ED" w:rsidRDefault="00DA52ED" w:rsidP="00DA52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DA52ED" w:rsidRPr="00DA52ED" w:rsidRDefault="00DA52ED" w:rsidP="00DA52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 w:cs="Arial"/>
          <w:b/>
          <w:sz w:val="24"/>
          <w:szCs w:val="24"/>
        </w:rPr>
      </w:pPr>
      <w:r w:rsidRPr="00DA52ED">
        <w:rPr>
          <w:rFonts w:ascii="Bookman Old Style" w:hAnsi="Bookman Old Style" w:cs="Arial"/>
          <w:b/>
          <w:sz w:val="24"/>
          <w:szCs w:val="24"/>
        </w:rPr>
        <w:t xml:space="preserve">                    SALA DAS SESSÕES ____/____/____</w:t>
      </w:r>
      <w:r w:rsidRPr="00DA52ED">
        <w:rPr>
          <w:rFonts w:ascii="Bookman Old Style" w:hAnsi="Bookman Old Style" w:cs="Arial"/>
          <w:b/>
          <w:sz w:val="24"/>
          <w:szCs w:val="24"/>
        </w:rPr>
        <w:tab/>
      </w:r>
    </w:p>
    <w:p w:rsidR="00DA52ED" w:rsidRPr="00DA52ED" w:rsidRDefault="00DA52ED" w:rsidP="00DA52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 w:cs="Arial"/>
          <w:b/>
          <w:sz w:val="24"/>
          <w:szCs w:val="24"/>
        </w:rPr>
      </w:pPr>
    </w:p>
    <w:p w:rsidR="00DA52ED" w:rsidRPr="00DA52ED" w:rsidRDefault="00DA52ED" w:rsidP="00DA52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 w:cs="Arial"/>
          <w:sz w:val="24"/>
          <w:szCs w:val="24"/>
        </w:rPr>
      </w:pPr>
      <w:r w:rsidRPr="00DA52ED">
        <w:rPr>
          <w:rFonts w:ascii="Bookman Old Style" w:hAnsi="Bookman Old Style" w:cs="Arial"/>
          <w:b/>
          <w:sz w:val="24"/>
          <w:szCs w:val="24"/>
        </w:rPr>
        <w:t>PRESIDENTE DA MESA</w:t>
      </w:r>
    </w:p>
    <w:p w:rsidR="00DA52ED" w:rsidRPr="00DA52ED" w:rsidRDefault="00DA52ED" w:rsidP="00DA52ED">
      <w:pPr>
        <w:rPr>
          <w:rFonts w:ascii="Bookman Old Style" w:hAnsi="Bookman Old Style"/>
          <w:b/>
          <w:sz w:val="24"/>
          <w:szCs w:val="24"/>
        </w:rPr>
      </w:pPr>
      <w:r w:rsidRPr="00DA52ED">
        <w:rPr>
          <w:rFonts w:ascii="Bookman Old Style" w:hAnsi="Bookman Old Style"/>
          <w:b/>
          <w:sz w:val="24"/>
          <w:szCs w:val="24"/>
        </w:rPr>
        <w:tab/>
        <w:t xml:space="preserve">                           </w:t>
      </w:r>
    </w:p>
    <w:p w:rsidR="00DA52ED" w:rsidRPr="008E09B0" w:rsidRDefault="00DA52ED" w:rsidP="00DA52ED">
      <w:pPr>
        <w:jc w:val="center"/>
        <w:rPr>
          <w:rFonts w:ascii="Bookman Old Style" w:hAnsi="Bookman Old Style" w:cs="Arial"/>
          <w:b/>
          <w:sz w:val="24"/>
          <w:szCs w:val="22"/>
        </w:rPr>
      </w:pPr>
      <w:r w:rsidRPr="008E09B0">
        <w:rPr>
          <w:rFonts w:ascii="Bookman Old Style" w:hAnsi="Bookman Old Style" w:cs="Arial"/>
          <w:b/>
          <w:sz w:val="28"/>
          <w:szCs w:val="24"/>
        </w:rPr>
        <w:t xml:space="preserve">    </w:t>
      </w:r>
      <w:r w:rsidR="00715258">
        <w:rPr>
          <w:rFonts w:ascii="Bookman Old Style" w:hAnsi="Bookman Old Style" w:cs="Arial"/>
          <w:b/>
          <w:sz w:val="24"/>
          <w:szCs w:val="22"/>
        </w:rPr>
        <w:t>MOÇÃO Nº DE 2020</w:t>
      </w:r>
    </w:p>
    <w:p w:rsidR="00DA52ED" w:rsidRDefault="00DA52ED" w:rsidP="00DA52ED">
      <w:pPr>
        <w:rPr>
          <w:rFonts w:ascii="Bookman Old Style" w:hAnsi="Bookman Old Style" w:cs="Arial"/>
          <w:b/>
          <w:sz w:val="24"/>
          <w:szCs w:val="24"/>
        </w:rPr>
      </w:pPr>
    </w:p>
    <w:p w:rsidR="00715258" w:rsidRPr="00715258" w:rsidRDefault="00715258" w:rsidP="00DA52ED">
      <w:pPr>
        <w:rPr>
          <w:rFonts w:ascii="Bookman Old Style" w:hAnsi="Bookman Old Style" w:cs="Arial"/>
          <w:b/>
          <w:sz w:val="24"/>
          <w:szCs w:val="24"/>
        </w:rPr>
      </w:pPr>
    </w:p>
    <w:p w:rsidR="00DA52ED" w:rsidRPr="00715258" w:rsidRDefault="00DA52ED" w:rsidP="00DA52ED">
      <w:pPr>
        <w:tabs>
          <w:tab w:val="left" w:pos="2280"/>
          <w:tab w:val="center" w:pos="4844"/>
        </w:tabs>
        <w:jc w:val="both"/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b/>
          <w:sz w:val="24"/>
          <w:szCs w:val="24"/>
        </w:rPr>
        <w:t xml:space="preserve"> SENHOR PRESIDENTE, SENHORES (as) VEREADORES (as),</w:t>
      </w:r>
      <w:r w:rsidRPr="00715258">
        <w:rPr>
          <w:rFonts w:ascii="Bookman Old Style" w:hAnsi="Bookman Old Style"/>
          <w:sz w:val="24"/>
          <w:szCs w:val="24"/>
        </w:rPr>
        <w:t xml:space="preserve"> </w:t>
      </w:r>
    </w:p>
    <w:p w:rsidR="00DA52ED" w:rsidRDefault="00DA52ED" w:rsidP="00DA52ED">
      <w:pPr>
        <w:tabs>
          <w:tab w:val="left" w:pos="2280"/>
          <w:tab w:val="center" w:pos="4844"/>
        </w:tabs>
        <w:jc w:val="both"/>
        <w:rPr>
          <w:rFonts w:ascii="Bookman Old Style" w:hAnsi="Bookman Old Style"/>
          <w:sz w:val="24"/>
          <w:szCs w:val="24"/>
        </w:rPr>
      </w:pPr>
    </w:p>
    <w:p w:rsidR="00715258" w:rsidRPr="00715258" w:rsidRDefault="00715258" w:rsidP="00DA52ED">
      <w:pPr>
        <w:tabs>
          <w:tab w:val="left" w:pos="2280"/>
          <w:tab w:val="center" w:pos="4844"/>
        </w:tabs>
        <w:jc w:val="both"/>
        <w:rPr>
          <w:rFonts w:ascii="Bookman Old Style" w:hAnsi="Bookman Old Style"/>
          <w:sz w:val="24"/>
          <w:szCs w:val="24"/>
        </w:rPr>
      </w:pPr>
    </w:p>
    <w:p w:rsidR="00DA52ED" w:rsidRPr="00715258" w:rsidRDefault="008E09B0" w:rsidP="00DA52E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>No último dia 13 de fevereiro de 2020</w:t>
      </w:r>
      <w:r w:rsidR="00DA52ED" w:rsidRPr="00715258">
        <w:rPr>
          <w:rFonts w:ascii="Bookman Old Style" w:hAnsi="Bookman Old Style"/>
          <w:sz w:val="24"/>
          <w:szCs w:val="24"/>
        </w:rPr>
        <w:t xml:space="preserve"> a Cemirim realizou sua </w:t>
      </w:r>
      <w:r w:rsidRPr="00715258">
        <w:rPr>
          <w:rFonts w:ascii="Bookman Old Style" w:hAnsi="Bookman Old Style"/>
          <w:sz w:val="24"/>
          <w:szCs w:val="24"/>
        </w:rPr>
        <w:t>a posse dos novos conselheiros de administração e</w:t>
      </w:r>
      <w:r w:rsidR="00DA52ED" w:rsidRPr="00715258">
        <w:rPr>
          <w:rFonts w:ascii="Bookman Old Style" w:hAnsi="Bookman Old Style"/>
          <w:sz w:val="24"/>
          <w:szCs w:val="24"/>
        </w:rPr>
        <w:t xml:space="preserve"> fiscal. Durante os trabalhos foram apresentadas as melhorias técnicas e investimentos da Cemirim na q</w:t>
      </w:r>
      <w:r w:rsidR="00715258">
        <w:rPr>
          <w:rFonts w:ascii="Bookman Old Style" w:hAnsi="Bookman Old Style"/>
          <w:sz w:val="24"/>
          <w:szCs w:val="24"/>
        </w:rPr>
        <w:t xml:space="preserve">ualidade da geração de energia. </w:t>
      </w:r>
    </w:p>
    <w:p w:rsidR="00DA52ED" w:rsidRDefault="00DA52ED" w:rsidP="00DA52ED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050F35" w:rsidRDefault="00050F35" w:rsidP="00DA52ED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050F35" w:rsidRPr="00715258" w:rsidRDefault="00050F35" w:rsidP="00DA52ED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DA52ED" w:rsidRPr="00715258" w:rsidRDefault="00DA52ED" w:rsidP="00DA52ED">
      <w:pPr>
        <w:jc w:val="center"/>
        <w:rPr>
          <w:rFonts w:ascii="Bookman Old Style" w:hAnsi="Bookman Old Style"/>
          <w:b/>
          <w:sz w:val="24"/>
          <w:szCs w:val="24"/>
        </w:rPr>
      </w:pPr>
      <w:r w:rsidRPr="00715258">
        <w:rPr>
          <w:rFonts w:ascii="Bookman Old Style" w:hAnsi="Bookman Old Style"/>
          <w:b/>
          <w:sz w:val="24"/>
          <w:szCs w:val="24"/>
        </w:rPr>
        <w:t>Diretoria - Cemirim</w:t>
      </w:r>
    </w:p>
    <w:p w:rsidR="00DA52ED" w:rsidRPr="00715258" w:rsidRDefault="00DA52ED" w:rsidP="00DA52ED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8E09B0" w:rsidRPr="00715258" w:rsidRDefault="00DA52ED" w:rsidP="008E09B0">
      <w:pPr>
        <w:jc w:val="center"/>
        <w:rPr>
          <w:rFonts w:ascii="Bookman Old Style" w:hAnsi="Bookman Old Style"/>
          <w:b/>
          <w:sz w:val="24"/>
          <w:szCs w:val="24"/>
        </w:rPr>
      </w:pPr>
      <w:r w:rsidRPr="00715258">
        <w:rPr>
          <w:rFonts w:ascii="Bookman Old Style" w:hAnsi="Bookman Old Style"/>
          <w:b/>
          <w:sz w:val="24"/>
          <w:szCs w:val="24"/>
        </w:rPr>
        <w:t>Conselho de Administração</w:t>
      </w:r>
      <w:r w:rsidR="00715258" w:rsidRPr="00715258">
        <w:rPr>
          <w:rFonts w:ascii="Bookman Old Style" w:hAnsi="Bookman Old Style"/>
          <w:b/>
          <w:sz w:val="24"/>
          <w:szCs w:val="24"/>
        </w:rPr>
        <w:t xml:space="preserve"> (2020 – 2024)</w:t>
      </w:r>
    </w:p>
    <w:p w:rsidR="008E09B0" w:rsidRPr="00715258" w:rsidRDefault="008E09B0" w:rsidP="008E09B0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8E09B0" w:rsidRPr="00715258" w:rsidRDefault="00715258" w:rsidP="00DA52E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Presidente: </w:t>
      </w:r>
      <w:r w:rsidR="008E09B0" w:rsidRPr="00715258">
        <w:rPr>
          <w:rFonts w:ascii="Bookman Old Style" w:hAnsi="Bookman Old Style"/>
          <w:sz w:val="24"/>
          <w:szCs w:val="24"/>
        </w:rPr>
        <w:t>Antônio Marino Brandão de Almeida;</w:t>
      </w:r>
    </w:p>
    <w:p w:rsidR="008E09B0" w:rsidRPr="00715258" w:rsidRDefault="00715258" w:rsidP="00DA52E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Vice-Presidente: </w:t>
      </w:r>
      <w:r w:rsidR="008E09B0" w:rsidRPr="00715258">
        <w:rPr>
          <w:rFonts w:ascii="Bookman Old Style" w:hAnsi="Bookman Old Style"/>
          <w:sz w:val="24"/>
          <w:szCs w:val="24"/>
        </w:rPr>
        <w:t>Roberto Diegues;</w:t>
      </w:r>
    </w:p>
    <w:p w:rsidR="00DA52ED" w:rsidRPr="00715258" w:rsidRDefault="00715258" w:rsidP="00DA52E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Secretário: </w:t>
      </w:r>
      <w:r w:rsidR="008E09B0" w:rsidRPr="00715258">
        <w:rPr>
          <w:rFonts w:ascii="Bookman Old Style" w:hAnsi="Bookman Old Style"/>
          <w:sz w:val="24"/>
          <w:szCs w:val="24"/>
        </w:rPr>
        <w:t>Valter Costella;</w:t>
      </w:r>
    </w:p>
    <w:p w:rsidR="00715258" w:rsidRDefault="00715258" w:rsidP="00715258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15258" w:rsidRPr="00715258" w:rsidRDefault="00715258" w:rsidP="00715258">
      <w:pPr>
        <w:jc w:val="both"/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b/>
          <w:sz w:val="24"/>
          <w:szCs w:val="24"/>
        </w:rPr>
        <w:t>Membros Efetivos</w:t>
      </w:r>
    </w:p>
    <w:p w:rsidR="008E09B0" w:rsidRPr="00715258" w:rsidRDefault="008E09B0" w:rsidP="00DA52ED">
      <w:pPr>
        <w:jc w:val="both"/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>Clairson Tagliari;</w:t>
      </w:r>
    </w:p>
    <w:p w:rsidR="008E09B0" w:rsidRPr="00715258" w:rsidRDefault="008E09B0" w:rsidP="00DA52ED">
      <w:pPr>
        <w:jc w:val="both"/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>Mathis Peter Hendrikx;</w:t>
      </w:r>
    </w:p>
    <w:p w:rsidR="008E09B0" w:rsidRPr="00715258" w:rsidRDefault="008E09B0" w:rsidP="00DA52ED">
      <w:pPr>
        <w:jc w:val="both"/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>José Luiz Cunha Claro;</w:t>
      </w:r>
    </w:p>
    <w:p w:rsidR="008E09B0" w:rsidRPr="00715258" w:rsidRDefault="008E09B0" w:rsidP="00DA52ED">
      <w:pPr>
        <w:jc w:val="both"/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>Gilberto Filipini</w:t>
      </w:r>
    </w:p>
    <w:p w:rsidR="008E09B0" w:rsidRPr="00715258" w:rsidRDefault="008E09B0" w:rsidP="008E09B0">
      <w:pPr>
        <w:rPr>
          <w:rFonts w:ascii="Bookman Old Style" w:hAnsi="Bookman Old Style"/>
          <w:i/>
          <w:sz w:val="24"/>
          <w:szCs w:val="24"/>
        </w:rPr>
      </w:pPr>
    </w:p>
    <w:p w:rsidR="008E09B0" w:rsidRPr="00715258" w:rsidRDefault="008E09B0" w:rsidP="008E09B0">
      <w:pPr>
        <w:rPr>
          <w:rFonts w:ascii="Bookman Old Style" w:hAnsi="Bookman Old Style"/>
          <w:b/>
          <w:sz w:val="24"/>
          <w:szCs w:val="24"/>
        </w:rPr>
      </w:pPr>
      <w:r w:rsidRPr="00715258">
        <w:rPr>
          <w:rFonts w:ascii="Bookman Old Style" w:hAnsi="Bookman Old Style"/>
          <w:b/>
          <w:sz w:val="24"/>
          <w:szCs w:val="24"/>
        </w:rPr>
        <w:t>Membros Suplentes</w:t>
      </w:r>
    </w:p>
    <w:p w:rsidR="008E09B0" w:rsidRPr="00715258" w:rsidRDefault="008E09B0" w:rsidP="008E09B0">
      <w:pPr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>Antônio Francisco Manera</w:t>
      </w:r>
    </w:p>
    <w:p w:rsidR="008E09B0" w:rsidRPr="00715258" w:rsidRDefault="008E09B0" w:rsidP="008E09B0">
      <w:pPr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>Cirineu Avancini</w:t>
      </w:r>
    </w:p>
    <w:p w:rsidR="008E09B0" w:rsidRPr="00715258" w:rsidRDefault="008E09B0" w:rsidP="008E09B0">
      <w:pPr>
        <w:rPr>
          <w:rFonts w:ascii="Bookman Old Style" w:hAnsi="Bookman Old Style"/>
          <w:i/>
          <w:sz w:val="24"/>
          <w:szCs w:val="24"/>
        </w:rPr>
      </w:pPr>
    </w:p>
    <w:p w:rsidR="00715258" w:rsidRPr="00715258" w:rsidRDefault="00715258" w:rsidP="008E09B0">
      <w:pPr>
        <w:rPr>
          <w:rFonts w:ascii="Bookman Old Style" w:hAnsi="Bookman Old Style"/>
          <w:i/>
          <w:sz w:val="24"/>
          <w:szCs w:val="24"/>
        </w:rPr>
      </w:pPr>
    </w:p>
    <w:p w:rsidR="00715258" w:rsidRPr="00715258" w:rsidRDefault="00715258" w:rsidP="008E09B0">
      <w:pPr>
        <w:rPr>
          <w:rFonts w:ascii="Bookman Old Style" w:hAnsi="Bookman Old Style"/>
          <w:i/>
          <w:sz w:val="24"/>
          <w:szCs w:val="24"/>
        </w:rPr>
      </w:pPr>
    </w:p>
    <w:p w:rsidR="00715258" w:rsidRPr="00715258" w:rsidRDefault="00715258" w:rsidP="008E09B0">
      <w:pPr>
        <w:rPr>
          <w:rFonts w:ascii="Bookman Old Style" w:hAnsi="Bookman Old Style"/>
          <w:i/>
          <w:sz w:val="24"/>
          <w:szCs w:val="24"/>
        </w:rPr>
      </w:pPr>
    </w:p>
    <w:p w:rsidR="00715258" w:rsidRDefault="00715258" w:rsidP="008E09B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09B0" w:rsidRPr="00715258" w:rsidRDefault="00715258" w:rsidP="008E09B0">
      <w:pPr>
        <w:jc w:val="center"/>
        <w:rPr>
          <w:rFonts w:ascii="Bookman Old Style" w:hAnsi="Bookman Old Style"/>
          <w:b/>
          <w:sz w:val="24"/>
          <w:szCs w:val="24"/>
        </w:rPr>
      </w:pPr>
      <w:r w:rsidRPr="00715258">
        <w:rPr>
          <w:rFonts w:ascii="Bookman Old Style" w:hAnsi="Bookman Old Style"/>
          <w:b/>
          <w:sz w:val="24"/>
          <w:szCs w:val="24"/>
        </w:rPr>
        <w:t>Conselho</w:t>
      </w:r>
      <w:r w:rsidR="008E09B0" w:rsidRPr="00715258">
        <w:rPr>
          <w:rFonts w:ascii="Bookman Old Style" w:hAnsi="Bookman Old Style"/>
          <w:b/>
          <w:sz w:val="24"/>
          <w:szCs w:val="24"/>
        </w:rPr>
        <w:t xml:space="preserve"> Fiscal</w:t>
      </w:r>
      <w:r w:rsidRPr="00715258">
        <w:rPr>
          <w:rFonts w:ascii="Bookman Old Style" w:hAnsi="Bookman Old Style"/>
          <w:b/>
          <w:sz w:val="24"/>
          <w:szCs w:val="24"/>
        </w:rPr>
        <w:t xml:space="preserve"> (2020 – 2021)</w:t>
      </w:r>
    </w:p>
    <w:p w:rsidR="00715258" w:rsidRPr="00715258" w:rsidRDefault="00715258" w:rsidP="008E09B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15258" w:rsidRPr="00715258" w:rsidRDefault="00715258" w:rsidP="00715258">
      <w:pPr>
        <w:jc w:val="both"/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b/>
          <w:sz w:val="24"/>
          <w:szCs w:val="24"/>
        </w:rPr>
        <w:t>Membros Efetivos</w:t>
      </w:r>
    </w:p>
    <w:p w:rsidR="00715258" w:rsidRPr="00715258" w:rsidRDefault="00715258" w:rsidP="00715258">
      <w:pPr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>Alonso Tomaz Moreno;</w:t>
      </w:r>
    </w:p>
    <w:p w:rsidR="00715258" w:rsidRPr="00715258" w:rsidRDefault="00715258" w:rsidP="00715258">
      <w:pPr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>Miguel Renato Esperança;</w:t>
      </w:r>
    </w:p>
    <w:p w:rsidR="00715258" w:rsidRPr="00715258" w:rsidRDefault="00715258" w:rsidP="00715258">
      <w:pPr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>Lorivaldo Filipini</w:t>
      </w:r>
    </w:p>
    <w:p w:rsidR="00715258" w:rsidRPr="00715258" w:rsidRDefault="00715258" w:rsidP="00715258">
      <w:pPr>
        <w:rPr>
          <w:rFonts w:ascii="Bookman Old Style" w:hAnsi="Bookman Old Style"/>
          <w:sz w:val="24"/>
          <w:szCs w:val="24"/>
        </w:rPr>
      </w:pPr>
    </w:p>
    <w:p w:rsidR="00715258" w:rsidRPr="00715258" w:rsidRDefault="00715258" w:rsidP="00715258">
      <w:pPr>
        <w:rPr>
          <w:rFonts w:ascii="Bookman Old Style" w:hAnsi="Bookman Old Style"/>
          <w:b/>
          <w:sz w:val="24"/>
          <w:szCs w:val="24"/>
        </w:rPr>
      </w:pPr>
      <w:r w:rsidRPr="00715258">
        <w:rPr>
          <w:rFonts w:ascii="Bookman Old Style" w:hAnsi="Bookman Old Style"/>
          <w:b/>
          <w:sz w:val="24"/>
          <w:szCs w:val="24"/>
        </w:rPr>
        <w:t>Membros Suplentes</w:t>
      </w:r>
    </w:p>
    <w:p w:rsidR="00715258" w:rsidRPr="00715258" w:rsidRDefault="00715258" w:rsidP="00715258">
      <w:pPr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>Claudionor Canisella;</w:t>
      </w:r>
    </w:p>
    <w:p w:rsidR="00715258" w:rsidRPr="00715258" w:rsidRDefault="00715258" w:rsidP="00715258">
      <w:pPr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 xml:space="preserve">Miguel Bernardi; </w:t>
      </w:r>
    </w:p>
    <w:p w:rsidR="008E09B0" w:rsidRDefault="00715258" w:rsidP="00715258">
      <w:pPr>
        <w:rPr>
          <w:rFonts w:ascii="Bookman Old Style" w:hAnsi="Bookman Old Style"/>
          <w:sz w:val="24"/>
          <w:szCs w:val="24"/>
        </w:rPr>
      </w:pPr>
      <w:r w:rsidRPr="00715258">
        <w:rPr>
          <w:rFonts w:ascii="Bookman Old Style" w:hAnsi="Bookman Old Style"/>
          <w:sz w:val="24"/>
          <w:szCs w:val="24"/>
        </w:rPr>
        <w:t>Celso Cardoso.</w:t>
      </w:r>
    </w:p>
    <w:p w:rsidR="00715258" w:rsidRDefault="00715258" w:rsidP="00715258">
      <w:pPr>
        <w:rPr>
          <w:rFonts w:ascii="Bookman Old Style" w:hAnsi="Bookman Old Style"/>
          <w:sz w:val="24"/>
          <w:szCs w:val="24"/>
        </w:rPr>
      </w:pPr>
    </w:p>
    <w:p w:rsidR="00050F35" w:rsidRDefault="00050F35" w:rsidP="00715258">
      <w:pPr>
        <w:rPr>
          <w:rFonts w:ascii="Bookman Old Style" w:hAnsi="Bookman Old Style"/>
          <w:sz w:val="24"/>
          <w:szCs w:val="24"/>
        </w:rPr>
      </w:pPr>
    </w:p>
    <w:p w:rsidR="00715258" w:rsidRDefault="00715258" w:rsidP="00715258">
      <w:pPr>
        <w:jc w:val="center"/>
        <w:rPr>
          <w:rFonts w:ascii="Bookman Old Style" w:hAnsi="Bookman Old Style"/>
          <w:b/>
          <w:sz w:val="24"/>
          <w:szCs w:val="24"/>
        </w:rPr>
      </w:pPr>
      <w:r w:rsidRPr="00715258">
        <w:rPr>
          <w:rFonts w:ascii="Bookman Old Style" w:hAnsi="Bookman Old Style"/>
          <w:b/>
          <w:sz w:val="24"/>
          <w:szCs w:val="24"/>
        </w:rPr>
        <w:t>Mensagem do Presidente.</w:t>
      </w:r>
    </w:p>
    <w:p w:rsidR="00715258" w:rsidRDefault="00715258" w:rsidP="0071525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15258" w:rsidRDefault="00715258" w:rsidP="0071525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“Marco Temporal” </w:t>
      </w:r>
    </w:p>
    <w:p w:rsidR="00715258" w:rsidRDefault="00715258" w:rsidP="0071525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50F35" w:rsidRDefault="00715258" w:rsidP="00050F3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O ano de 2019 deve ser considerado um importante </w:t>
      </w:r>
      <w:r w:rsidR="00050F35">
        <w:rPr>
          <w:rFonts w:ascii="Bookman Old Style" w:hAnsi="Bookman Old Style"/>
          <w:sz w:val="24"/>
          <w:szCs w:val="24"/>
        </w:rPr>
        <w:t xml:space="preserve">marco na longa trajetória da CEMIRIM. Depois de anos de luta que parecia inglória, as cooperativas finalmente arrancaram da Agencia Nacional de Energia Elétrica normas regulatórias que dão sobrevida a elas. Estivemos sempre engajados nesta batalha, tanto que fomos uma das últimas a assinar contrato de permissão, o que ocorreu no mês de maio passado. </w:t>
      </w:r>
    </w:p>
    <w:p w:rsidR="00050F35" w:rsidRDefault="00050F35" w:rsidP="00050F35">
      <w:pPr>
        <w:jc w:val="both"/>
        <w:rPr>
          <w:rFonts w:ascii="Bookman Old Style" w:hAnsi="Bookman Old Style"/>
          <w:sz w:val="24"/>
          <w:szCs w:val="24"/>
        </w:rPr>
      </w:pPr>
    </w:p>
    <w:p w:rsidR="00050F35" w:rsidRDefault="00050F35" w:rsidP="00050F3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Assim, somos hoje uma distribuidora de energia totalmente submetida as normas do setor elétrico, circunstância que desloca a atenção da cooperativa mais para o consumidor e menos para o associado. Explico. Como sempre chamamos a atenção, a regulamentação traz consequências importantes para a sociedade, especialmente em relação ao seu patrimônio que, a rigor, deixa de pertencer aos cooperados e passa a União. </w:t>
      </w:r>
    </w:p>
    <w:p w:rsidR="00050F35" w:rsidRDefault="00050F35" w:rsidP="00050F35">
      <w:pPr>
        <w:jc w:val="both"/>
        <w:rPr>
          <w:rFonts w:ascii="Bookman Old Style" w:hAnsi="Bookman Old Style"/>
          <w:sz w:val="24"/>
          <w:szCs w:val="24"/>
        </w:rPr>
      </w:pPr>
    </w:p>
    <w:p w:rsidR="00050F35" w:rsidRDefault="00050F35" w:rsidP="00050F3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As contas do exercício que serão apresentadas, já comtemplam os ajustes regulatórios, exigidos por lei por seus consequentes reflexos na contabilidade, tudo de acordo com as normas do setor. </w:t>
      </w:r>
    </w:p>
    <w:p w:rsidR="00050F35" w:rsidRDefault="00050F35" w:rsidP="00050F35">
      <w:pPr>
        <w:jc w:val="both"/>
        <w:rPr>
          <w:rFonts w:ascii="Bookman Old Style" w:hAnsi="Bookman Old Style"/>
          <w:sz w:val="24"/>
          <w:szCs w:val="24"/>
        </w:rPr>
      </w:pPr>
    </w:p>
    <w:p w:rsidR="00050F35" w:rsidRPr="00715258" w:rsidRDefault="00050F35" w:rsidP="00050F3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 Cemirim se mantém firme no propósito de oferecer serviços de qualidade. Alegra-nos que seus cooperados atestem este esforço, pois recente pesquisa revelou um alto grau de satisfação dos usuários com a cooperativa, fato que aumenta o desafio de mantermos o elevado nível de nosso atendimento. </w:t>
      </w:r>
    </w:p>
    <w:p w:rsidR="00050F35" w:rsidRDefault="00050F35" w:rsidP="00050F35">
      <w:pPr>
        <w:jc w:val="both"/>
        <w:rPr>
          <w:rFonts w:ascii="Bookman Old Style" w:hAnsi="Bookman Old Style"/>
          <w:sz w:val="24"/>
          <w:szCs w:val="24"/>
        </w:rPr>
      </w:pPr>
    </w:p>
    <w:p w:rsidR="00050F35" w:rsidRPr="00050F35" w:rsidRDefault="00050F35" w:rsidP="00050F35">
      <w:pPr>
        <w:jc w:val="right"/>
        <w:rPr>
          <w:rFonts w:ascii="Bookman Old Style" w:hAnsi="Bookman Old Style"/>
          <w:b/>
          <w:sz w:val="24"/>
          <w:szCs w:val="24"/>
        </w:rPr>
      </w:pPr>
      <w:r w:rsidRPr="00050F35">
        <w:rPr>
          <w:rFonts w:ascii="Bookman Old Style" w:hAnsi="Bookman Old Style"/>
          <w:b/>
          <w:sz w:val="24"/>
          <w:szCs w:val="24"/>
        </w:rPr>
        <w:t>Antônio</w:t>
      </w:r>
      <w:r>
        <w:rPr>
          <w:rFonts w:ascii="Bookman Old Style" w:hAnsi="Bookman Old Style"/>
          <w:b/>
          <w:sz w:val="24"/>
          <w:szCs w:val="24"/>
        </w:rPr>
        <w:t xml:space="preserve"> Marino Brandão de Almeida</w:t>
      </w:r>
    </w:p>
    <w:p w:rsidR="008E09B0" w:rsidRPr="00050F35" w:rsidRDefault="00050F35" w:rsidP="00050F35">
      <w:pPr>
        <w:jc w:val="right"/>
        <w:rPr>
          <w:rFonts w:ascii="Bookman Old Style" w:hAnsi="Bookman Old Style"/>
          <w:sz w:val="24"/>
          <w:szCs w:val="24"/>
        </w:rPr>
      </w:pPr>
      <w:r w:rsidRPr="00050F35">
        <w:rPr>
          <w:rFonts w:ascii="Bookman Old Style" w:hAnsi="Bookman Old Style"/>
          <w:sz w:val="24"/>
          <w:szCs w:val="24"/>
        </w:rPr>
        <w:t>Presidente</w:t>
      </w:r>
    </w:p>
    <w:p w:rsidR="00050F35" w:rsidRDefault="00050F35" w:rsidP="008E09B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50F35" w:rsidRDefault="00050F35" w:rsidP="008E09B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A52ED" w:rsidRPr="00715258" w:rsidRDefault="00DA52ED" w:rsidP="00DA52ED">
      <w:pPr>
        <w:jc w:val="both"/>
        <w:rPr>
          <w:rFonts w:ascii="Bookman Old Style" w:hAnsi="Bookman Old Style"/>
          <w:sz w:val="24"/>
          <w:szCs w:val="24"/>
        </w:rPr>
      </w:pPr>
    </w:p>
    <w:p w:rsidR="005607A1" w:rsidRDefault="005607A1" w:rsidP="00DA52ED">
      <w:pPr>
        <w:ind w:firstLine="708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5607A1" w:rsidRDefault="005607A1" w:rsidP="00DA52ED">
      <w:pPr>
        <w:ind w:firstLine="708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5607A1" w:rsidRDefault="005607A1" w:rsidP="00DA52ED">
      <w:pPr>
        <w:ind w:firstLine="708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DA52ED" w:rsidRDefault="00DA52ED" w:rsidP="00DA52ED">
      <w:pPr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</w:rPr>
      </w:pPr>
      <w:r w:rsidRPr="00715258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REQUEIRO </w:t>
      </w:r>
      <w:r w:rsidRPr="00715258">
        <w:rPr>
          <w:rFonts w:ascii="Bookman Old Style" w:hAnsi="Bookman Old Style"/>
          <w:bCs/>
          <w:color w:val="000000"/>
          <w:sz w:val="24"/>
          <w:szCs w:val="24"/>
        </w:rPr>
        <w:t xml:space="preserve">à Mesa na forma regimental de estilo e depois de ouvido o Douto Plenário que seja consignado em Ata de Nossos Trabalhos </w:t>
      </w:r>
      <w:r w:rsidRPr="00715258">
        <w:rPr>
          <w:rFonts w:ascii="Bookman Old Style" w:hAnsi="Bookman Old Style"/>
          <w:b/>
          <w:bCs/>
          <w:color w:val="000000"/>
          <w:sz w:val="24"/>
          <w:szCs w:val="24"/>
        </w:rPr>
        <w:t>MOÇÃO DE CONGRATULAÇÕES E APLAUSOS a Diretoria da Cemirim</w:t>
      </w:r>
      <w:r w:rsidRPr="00715258">
        <w:rPr>
          <w:rFonts w:ascii="Bookman Old Style" w:hAnsi="Bookman Old Style"/>
          <w:bCs/>
          <w:color w:val="000000"/>
          <w:sz w:val="24"/>
          <w:szCs w:val="24"/>
        </w:rPr>
        <w:t xml:space="preserve"> </w:t>
      </w:r>
      <w:r w:rsidR="00715258">
        <w:rPr>
          <w:rFonts w:ascii="Bookman Old Style" w:hAnsi="Bookman Old Style"/>
          <w:bCs/>
          <w:color w:val="000000"/>
          <w:sz w:val="24"/>
          <w:szCs w:val="24"/>
        </w:rPr>
        <w:t xml:space="preserve">pela posse do Novo Conselho de Administração e do Conselho Fiscal. </w:t>
      </w:r>
    </w:p>
    <w:p w:rsidR="005607A1" w:rsidRDefault="005607A1" w:rsidP="00DA52ED">
      <w:pPr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</w:rPr>
      </w:pPr>
    </w:p>
    <w:p w:rsidR="005607A1" w:rsidRPr="00436FF0" w:rsidRDefault="005607A1" w:rsidP="005607A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D828C6">
        <w:rPr>
          <w:rFonts w:ascii="Bookman Old Style" w:hAnsi="Bookman Old Style"/>
          <w:bCs/>
          <w:color w:val="000000"/>
          <w:sz w:val="24"/>
          <w:szCs w:val="24"/>
        </w:rPr>
        <w:t>Requeiro à Mesa na forma regimental de estilo, após ouvido o Douto Plenário, seja oficiado a Moção de Congratulações e Aplausos</w:t>
      </w:r>
      <w:r w:rsidRPr="001455A3">
        <w:rPr>
          <w:rFonts w:ascii="Bookman Old Style" w:hAnsi="Bookman Old Style"/>
          <w:b/>
          <w:sz w:val="24"/>
          <w:szCs w:val="24"/>
        </w:rPr>
        <w:t xml:space="preserve"> </w:t>
      </w:r>
      <w:r w:rsidRPr="0083570B">
        <w:rPr>
          <w:rFonts w:ascii="Bookman Old Style" w:hAnsi="Bookman Old Style"/>
          <w:bCs/>
          <w:sz w:val="24"/>
          <w:szCs w:val="24"/>
        </w:rPr>
        <w:t>à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715258">
        <w:rPr>
          <w:rFonts w:ascii="Bookman Old Style" w:hAnsi="Bookman Old Style"/>
          <w:b/>
          <w:bCs/>
          <w:color w:val="000000"/>
          <w:sz w:val="24"/>
          <w:szCs w:val="24"/>
        </w:rPr>
        <w:t>Cemirim</w:t>
      </w:r>
      <w:r w:rsidRPr="0083570B">
        <w:rPr>
          <w:rFonts w:ascii="Bookman Old Style" w:hAnsi="Bookman Old Style"/>
          <w:bCs/>
          <w:sz w:val="24"/>
          <w:szCs w:val="24"/>
        </w:rPr>
        <w:t>,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na Rua José de Freitas, 350 – Jardim Nazareth. </w:t>
      </w:r>
      <w:r w:rsidRPr="00436FF0">
        <w:rPr>
          <w:rFonts w:ascii="Bookman Old Style" w:hAnsi="Bookman Old Style"/>
          <w:sz w:val="24"/>
          <w:szCs w:val="24"/>
        </w:rPr>
        <w:t xml:space="preserve"> </w:t>
      </w:r>
    </w:p>
    <w:p w:rsidR="005607A1" w:rsidRPr="00715258" w:rsidRDefault="005607A1" w:rsidP="00DA52ED">
      <w:pPr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</w:rPr>
      </w:pPr>
    </w:p>
    <w:p w:rsidR="00DA52ED" w:rsidRDefault="00DA52ED">
      <w:pPr>
        <w:rPr>
          <w:rFonts w:ascii="Bookman Old Style" w:hAnsi="Bookman Old Style"/>
          <w:sz w:val="24"/>
          <w:szCs w:val="24"/>
        </w:rPr>
      </w:pPr>
    </w:p>
    <w:p w:rsidR="00050F35" w:rsidRDefault="00050F35">
      <w:pPr>
        <w:rPr>
          <w:rFonts w:ascii="Bookman Old Style" w:hAnsi="Bookman Old Style"/>
          <w:sz w:val="24"/>
          <w:szCs w:val="24"/>
        </w:rPr>
      </w:pPr>
    </w:p>
    <w:p w:rsidR="005607A1" w:rsidRDefault="005607A1">
      <w:pPr>
        <w:rPr>
          <w:rFonts w:ascii="Bookman Old Style" w:hAnsi="Bookman Old Style"/>
          <w:sz w:val="24"/>
          <w:szCs w:val="24"/>
        </w:rPr>
      </w:pPr>
    </w:p>
    <w:p w:rsidR="005607A1" w:rsidRDefault="005607A1">
      <w:pPr>
        <w:rPr>
          <w:rFonts w:ascii="Bookman Old Style" w:hAnsi="Bookman Old Style"/>
          <w:sz w:val="24"/>
          <w:szCs w:val="24"/>
        </w:rPr>
      </w:pPr>
    </w:p>
    <w:p w:rsidR="005607A1" w:rsidRDefault="005607A1">
      <w:pPr>
        <w:rPr>
          <w:rFonts w:ascii="Bookman Old Style" w:hAnsi="Bookman Old Style"/>
          <w:sz w:val="24"/>
          <w:szCs w:val="24"/>
        </w:rPr>
      </w:pPr>
    </w:p>
    <w:p w:rsidR="005607A1" w:rsidRDefault="005607A1">
      <w:pPr>
        <w:rPr>
          <w:rFonts w:ascii="Bookman Old Style" w:hAnsi="Bookman Old Style"/>
          <w:sz w:val="24"/>
          <w:szCs w:val="24"/>
        </w:rPr>
      </w:pPr>
    </w:p>
    <w:p w:rsidR="00DA52ED" w:rsidRPr="00715258" w:rsidRDefault="00DA52ED" w:rsidP="00DA52ED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715258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715258">
        <w:rPr>
          <w:rFonts w:ascii="Bookman Old Style" w:hAnsi="Bookman Old Style"/>
          <w:b/>
          <w:sz w:val="24"/>
          <w:szCs w:val="24"/>
        </w:rPr>
        <w:t>17 de fevereiro de 2020</w:t>
      </w:r>
    </w:p>
    <w:p w:rsidR="00DA52ED" w:rsidRPr="00715258" w:rsidRDefault="00DA52ED" w:rsidP="00DA52E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A52ED" w:rsidRPr="00715258" w:rsidRDefault="00DA52ED" w:rsidP="00DA52E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A52ED" w:rsidRDefault="00DA52ED" w:rsidP="00DA52E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607A1" w:rsidRDefault="005607A1" w:rsidP="00DA52E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607A1" w:rsidRDefault="005607A1" w:rsidP="00DA52E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607A1" w:rsidRPr="00715258" w:rsidRDefault="005607A1" w:rsidP="00DA52E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A52ED" w:rsidRDefault="00DA52ED" w:rsidP="00DA52ED">
      <w:pPr>
        <w:jc w:val="center"/>
        <w:rPr>
          <w:rFonts w:ascii="Bookman Old Style" w:hAnsi="Bookman Old Style"/>
          <w:b/>
          <w:sz w:val="24"/>
          <w:szCs w:val="24"/>
        </w:rPr>
      </w:pPr>
      <w:r w:rsidRPr="00715258">
        <w:rPr>
          <w:rFonts w:ascii="Bookman Old Style" w:hAnsi="Bookman Old Style"/>
          <w:b/>
          <w:sz w:val="24"/>
          <w:szCs w:val="24"/>
        </w:rPr>
        <w:t>Vereador Eng. Agrônomo Jorge Setoguchi</w:t>
      </w:r>
    </w:p>
    <w:p w:rsidR="005607A1" w:rsidRPr="00715258" w:rsidRDefault="00413343" w:rsidP="00DA52ED">
      <w:pPr>
        <w:jc w:val="center"/>
        <w:rPr>
          <w:rFonts w:ascii="Bookman Old Style" w:hAnsi="Bookman Old Style"/>
          <w:b/>
          <w:sz w:val="24"/>
          <w:szCs w:val="24"/>
        </w:rPr>
      </w:pPr>
      <w:r w:rsidRPr="005607A1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3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07A1" w:rsidRPr="0071525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5BC" w:rsidRDefault="005175BC">
      <w:r>
        <w:separator/>
      </w:r>
    </w:p>
  </w:endnote>
  <w:endnote w:type="continuationSeparator" w:id="0">
    <w:p w:rsidR="005175BC" w:rsidRDefault="0051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 xml:space="preserve">Administrativo: </w:t>
    </w:r>
    <w:r w:rsidR="00EB22C5" w:rsidRPr="00E162F4">
      <w:rPr>
        <w:rFonts w:ascii="Bookman Old Style" w:hAnsi="Bookman Old Style"/>
        <w:b/>
        <w:sz w:val="18"/>
      </w:rPr>
      <w:t>Praça São José, 226 - Centro - Fone: 19 3814.1200 –</w:t>
    </w:r>
    <w:r w:rsidRPr="00E162F4">
      <w:rPr>
        <w:rFonts w:ascii="Bookman Old Style" w:hAnsi="Bookman Old Style"/>
        <w:b/>
        <w:sz w:val="18"/>
      </w:rPr>
      <w:t xml:space="preserve"> Mogi Mirim/</w:t>
    </w:r>
    <w:r w:rsidR="00EB22C5" w:rsidRPr="00E162F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5BC" w:rsidRDefault="005175BC">
      <w:r>
        <w:separator/>
      </w:r>
    </w:p>
  </w:footnote>
  <w:footnote w:type="continuationSeparator" w:id="0">
    <w:p w:rsidR="005175BC" w:rsidRDefault="00517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413343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255905</wp:posOffset>
          </wp:positionH>
          <wp:positionV relativeFrom="page">
            <wp:posOffset>266700</wp:posOffset>
          </wp:positionV>
          <wp:extent cx="1250950" cy="876300"/>
          <wp:effectExtent l="0" t="0" r="0" b="0"/>
          <wp:wrapNone/>
          <wp:docPr id="2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8E09B0">
      <w:rPr>
        <w:rFonts w:ascii="Bookman Old Style" w:hAnsi="Bookman Old Style"/>
        <w:b/>
        <w:sz w:val="24"/>
      </w:rPr>
      <w:t>do Vereador Jorge Setoguchi</w:t>
    </w:r>
  </w:p>
  <w:p w:rsidR="005F72DC" w:rsidRPr="00E162F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770"/>
    <w:rsid w:val="00026714"/>
    <w:rsid w:val="00034148"/>
    <w:rsid w:val="00050F35"/>
    <w:rsid w:val="00070073"/>
    <w:rsid w:val="000D2AE5"/>
    <w:rsid w:val="000E2832"/>
    <w:rsid w:val="000F7FB9"/>
    <w:rsid w:val="00121869"/>
    <w:rsid w:val="001457AF"/>
    <w:rsid w:val="00177014"/>
    <w:rsid w:val="001849F3"/>
    <w:rsid w:val="001B783D"/>
    <w:rsid w:val="001E037C"/>
    <w:rsid w:val="00203D1F"/>
    <w:rsid w:val="00220DEC"/>
    <w:rsid w:val="002245A2"/>
    <w:rsid w:val="00255653"/>
    <w:rsid w:val="00270422"/>
    <w:rsid w:val="002E14C8"/>
    <w:rsid w:val="003135B5"/>
    <w:rsid w:val="00322FA8"/>
    <w:rsid w:val="00343579"/>
    <w:rsid w:val="00351E25"/>
    <w:rsid w:val="00353B2B"/>
    <w:rsid w:val="00364FDA"/>
    <w:rsid w:val="0037177E"/>
    <w:rsid w:val="00373262"/>
    <w:rsid w:val="00375181"/>
    <w:rsid w:val="003A6BCC"/>
    <w:rsid w:val="003C6BEA"/>
    <w:rsid w:val="003F4815"/>
    <w:rsid w:val="00403874"/>
    <w:rsid w:val="00403DA9"/>
    <w:rsid w:val="00413343"/>
    <w:rsid w:val="00421001"/>
    <w:rsid w:val="00421B07"/>
    <w:rsid w:val="00470B91"/>
    <w:rsid w:val="00471D4F"/>
    <w:rsid w:val="00490DAA"/>
    <w:rsid w:val="004A5CA9"/>
    <w:rsid w:val="004B69C7"/>
    <w:rsid w:val="004F252E"/>
    <w:rsid w:val="005175BC"/>
    <w:rsid w:val="00520B81"/>
    <w:rsid w:val="00521F4A"/>
    <w:rsid w:val="005607A1"/>
    <w:rsid w:val="005829C9"/>
    <w:rsid w:val="005F72DC"/>
    <w:rsid w:val="005F7FDE"/>
    <w:rsid w:val="006423BD"/>
    <w:rsid w:val="00650D2A"/>
    <w:rsid w:val="006A0CFA"/>
    <w:rsid w:val="006A30E9"/>
    <w:rsid w:val="006A659B"/>
    <w:rsid w:val="006E534D"/>
    <w:rsid w:val="007051BE"/>
    <w:rsid w:val="00714378"/>
    <w:rsid w:val="0071525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508A5"/>
    <w:rsid w:val="008B53A3"/>
    <w:rsid w:val="008E09B0"/>
    <w:rsid w:val="00903A23"/>
    <w:rsid w:val="0093395A"/>
    <w:rsid w:val="009468D3"/>
    <w:rsid w:val="00960EFB"/>
    <w:rsid w:val="00992D71"/>
    <w:rsid w:val="009C37A0"/>
    <w:rsid w:val="009C7EB6"/>
    <w:rsid w:val="00A40630"/>
    <w:rsid w:val="00A53012"/>
    <w:rsid w:val="00A87ED6"/>
    <w:rsid w:val="00AC65E6"/>
    <w:rsid w:val="00AE1E55"/>
    <w:rsid w:val="00AF60CF"/>
    <w:rsid w:val="00B56535"/>
    <w:rsid w:val="00B92BFE"/>
    <w:rsid w:val="00BA1843"/>
    <w:rsid w:val="00BA5B79"/>
    <w:rsid w:val="00BF7B62"/>
    <w:rsid w:val="00C34B34"/>
    <w:rsid w:val="00C4743B"/>
    <w:rsid w:val="00C5643A"/>
    <w:rsid w:val="00C67F87"/>
    <w:rsid w:val="00CB5EEF"/>
    <w:rsid w:val="00CD0029"/>
    <w:rsid w:val="00CD523D"/>
    <w:rsid w:val="00CD6594"/>
    <w:rsid w:val="00CE049F"/>
    <w:rsid w:val="00CE2046"/>
    <w:rsid w:val="00CF5746"/>
    <w:rsid w:val="00DA52ED"/>
    <w:rsid w:val="00DD3EDD"/>
    <w:rsid w:val="00DD6D26"/>
    <w:rsid w:val="00E019AA"/>
    <w:rsid w:val="00E162F4"/>
    <w:rsid w:val="00E40F31"/>
    <w:rsid w:val="00E532DE"/>
    <w:rsid w:val="00E73105"/>
    <w:rsid w:val="00E77AF6"/>
    <w:rsid w:val="00E77D29"/>
    <w:rsid w:val="00E85B01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D3F04"/>
  <w15:chartTrackingRefBased/>
  <w15:docId w15:val="{CC5DFF77-5B0E-4779-A636-4C4940E3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67FC-55C7-4868-8511-77A7267B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2014-10-01T14:48:00Z</cp:lastPrinted>
  <dcterms:created xsi:type="dcterms:W3CDTF">2020-02-14T12:21:00Z</dcterms:created>
  <dcterms:modified xsi:type="dcterms:W3CDTF">2020-02-14T12:21:00Z</dcterms:modified>
</cp:coreProperties>
</file>