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890F26">
        <w:rPr>
          <w:rFonts w:ascii="Bookman Old Style" w:hAnsi="Bookman Old Style"/>
          <w:b/>
          <w:sz w:val="24"/>
          <w:szCs w:val="24"/>
        </w:rPr>
        <w:t xml:space="preserve"> PADRE JOSÉ JOAQUIM DE OLIVEIRA BRAZEIROS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890F26">
        <w:rPr>
          <w:rFonts w:ascii="Bookman Old Style" w:hAnsi="Bookman Old Style"/>
          <w:b/>
          <w:sz w:val="24"/>
          <w:szCs w:val="24"/>
        </w:rPr>
        <w:t>ITAPEMA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890F26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90F26">
        <w:rPr>
          <w:rFonts w:ascii="Bookman Old Style" w:hAnsi="Bookman Old Style"/>
          <w:sz w:val="28"/>
          <w:szCs w:val="28"/>
        </w:rPr>
        <w:t xml:space="preserve">Padre José Joaquim de Oliveira </w:t>
      </w:r>
      <w:proofErr w:type="spellStart"/>
      <w:r w:rsidR="00890F26">
        <w:rPr>
          <w:rFonts w:ascii="Bookman Old Style" w:hAnsi="Bookman Old Style"/>
          <w:sz w:val="28"/>
          <w:szCs w:val="28"/>
        </w:rPr>
        <w:t>Brazeiros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90F26">
        <w:rPr>
          <w:rFonts w:ascii="Bookman Old Style" w:hAnsi="Bookman Old Style"/>
          <w:sz w:val="28"/>
          <w:szCs w:val="28"/>
        </w:rPr>
        <w:t>Itapema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890F26">
        <w:rPr>
          <w:rFonts w:ascii="Bookman Old Style" w:hAnsi="Bookman Old Style"/>
          <w:sz w:val="28"/>
          <w:szCs w:val="28"/>
        </w:rPr>
        <w:t>380, entrada do Condomínio Guarujá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90F26" w:rsidRDefault="00890F26" w:rsidP="00890F2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58C" w:rsidRDefault="009C758C">
      <w:r>
        <w:separator/>
      </w:r>
    </w:p>
  </w:endnote>
  <w:endnote w:type="continuationSeparator" w:id="0">
    <w:p w:rsidR="009C758C" w:rsidRDefault="009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58C" w:rsidRDefault="009C758C">
      <w:r>
        <w:separator/>
      </w:r>
    </w:p>
  </w:footnote>
  <w:footnote w:type="continuationSeparator" w:id="0">
    <w:p w:rsidR="009C758C" w:rsidRDefault="009C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90F26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58C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3B74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C864-8E5A-4AC4-A4CD-2076C7BA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2020-02-28T13:20:00Z</dcterms:modified>
</cp:coreProperties>
</file>