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6C614" w14:textId="77777777" w:rsidR="004F0784" w:rsidRPr="004F0784" w:rsidRDefault="004F0784" w:rsidP="004F0784">
      <w:pPr>
        <w:pStyle w:val="Ttulo1"/>
        <w:keepLines w:val="0"/>
        <w:spacing w:before="0"/>
        <w:rPr>
          <w:rFonts w:ascii="Times New Roman" w:eastAsia="Times New Roman" w:hAnsi="Times New Roman" w:cs="Times New Roman"/>
          <w:b w:val="0"/>
          <w:bCs w:val="0"/>
          <w:color w:val="auto"/>
          <w:sz w:val="24"/>
          <w:szCs w:val="20"/>
          <w:lang w:eastAsia="pt-BR"/>
        </w:rPr>
      </w:pP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p>
    <w:p w14:paraId="6F3C4E26" w14:textId="77777777" w:rsidR="00362BE9" w:rsidRDefault="00362BE9" w:rsidP="00362BE9">
      <w:pPr>
        <w:rPr>
          <w:rFonts w:cs="Times New Roman"/>
          <w:b/>
          <w:bCs/>
          <w:szCs w:val="24"/>
        </w:rPr>
      </w:pPr>
    </w:p>
    <w:p w14:paraId="4397F8E4" w14:textId="77777777" w:rsidR="00362BE9" w:rsidRDefault="00362BE9" w:rsidP="00362BE9">
      <w:pPr>
        <w:rPr>
          <w:rFonts w:cs="Times New Roman"/>
          <w:b/>
          <w:bCs/>
          <w:szCs w:val="24"/>
        </w:rPr>
      </w:pPr>
    </w:p>
    <w:p w14:paraId="44420684" w14:textId="77777777" w:rsidR="00362BE9" w:rsidRDefault="00362BE9" w:rsidP="00362BE9">
      <w:pPr>
        <w:rPr>
          <w:rFonts w:cs="Times New Roman"/>
          <w:b/>
          <w:bCs/>
          <w:szCs w:val="24"/>
        </w:rPr>
      </w:pPr>
    </w:p>
    <w:p w14:paraId="7A7095E9" w14:textId="523264C8" w:rsidR="00362BE9" w:rsidRDefault="00362BE9" w:rsidP="00362BE9">
      <w:pPr>
        <w:rPr>
          <w:rFonts w:cs="Times New Roman"/>
          <w:szCs w:val="24"/>
        </w:rPr>
      </w:pPr>
      <w:r>
        <w:rPr>
          <w:rFonts w:cs="Times New Roman"/>
          <w:b/>
          <w:bCs/>
          <w:szCs w:val="24"/>
        </w:rPr>
        <w:t>MENSAGEM Nº 020/20</w:t>
      </w:r>
      <w:r w:rsidRPr="00362BE9">
        <w:rPr>
          <w:rFonts w:cs="Times New Roman"/>
          <w:szCs w:val="24"/>
        </w:rPr>
        <w:t xml:space="preserve"> </w:t>
      </w:r>
      <w:r>
        <w:rPr>
          <w:rFonts w:cs="Times New Roman"/>
          <w:szCs w:val="24"/>
        </w:rPr>
        <w:t xml:space="preserve">                                               </w:t>
      </w:r>
      <w:r>
        <w:rPr>
          <w:rFonts w:cs="Times New Roman"/>
          <w:szCs w:val="24"/>
        </w:rPr>
        <w:t>Mogi Mirim, 12 de março de 2020.</w:t>
      </w:r>
    </w:p>
    <w:p w14:paraId="33AB5165" w14:textId="4C33F25F" w:rsidR="00362BE9" w:rsidRDefault="00362BE9" w:rsidP="00362BE9">
      <w:pPr>
        <w:rPr>
          <w:rFonts w:cs="Times New Roman"/>
          <w:b/>
          <w:szCs w:val="24"/>
        </w:rPr>
      </w:pPr>
    </w:p>
    <w:p w14:paraId="4E5E4F3B" w14:textId="77777777" w:rsidR="00362BE9" w:rsidRDefault="00362BE9" w:rsidP="00362BE9">
      <w:pPr>
        <w:rPr>
          <w:rFonts w:cs="Times New Roman"/>
          <w:bCs/>
          <w:sz w:val="20"/>
          <w:szCs w:val="20"/>
        </w:rPr>
      </w:pPr>
      <w:r>
        <w:rPr>
          <w:rFonts w:cs="Times New Roman"/>
          <w:bCs/>
          <w:sz w:val="20"/>
        </w:rPr>
        <w:t>[Proc. Adm. 2340/20]</w:t>
      </w:r>
    </w:p>
    <w:p w14:paraId="13126579" w14:textId="77777777" w:rsidR="00362BE9" w:rsidRDefault="00362BE9" w:rsidP="00362BE9">
      <w:pPr>
        <w:jc w:val="right"/>
        <w:rPr>
          <w:rFonts w:cs="Times New Roman"/>
          <w:bCs/>
          <w:sz w:val="24"/>
          <w:szCs w:val="24"/>
        </w:rPr>
      </w:pPr>
    </w:p>
    <w:p w14:paraId="3656E436" w14:textId="77777777" w:rsidR="00362BE9" w:rsidRDefault="00362BE9" w:rsidP="00362BE9">
      <w:pPr>
        <w:rPr>
          <w:rFonts w:cs="Times New Roman"/>
          <w:szCs w:val="24"/>
        </w:rPr>
      </w:pPr>
    </w:p>
    <w:p w14:paraId="3E7DCBC0" w14:textId="77777777" w:rsidR="00362BE9" w:rsidRDefault="00362BE9" w:rsidP="00362BE9">
      <w:pPr>
        <w:jc w:val="both"/>
        <w:rPr>
          <w:rFonts w:cs="Times New Roman"/>
          <w:szCs w:val="24"/>
        </w:rPr>
      </w:pPr>
      <w:r>
        <w:rPr>
          <w:rFonts w:cs="Times New Roman"/>
          <w:szCs w:val="24"/>
        </w:rPr>
        <w:t>Ao Excelentíssimo Senhor</w:t>
      </w:r>
    </w:p>
    <w:p w14:paraId="7AFE604F" w14:textId="77777777" w:rsidR="00362BE9" w:rsidRPr="00362BE9" w:rsidRDefault="00362BE9" w:rsidP="00362BE9">
      <w:pPr>
        <w:pStyle w:val="Ttulo1"/>
        <w:rPr>
          <w:rFonts w:cs="Times New Roman"/>
          <w:color w:val="auto"/>
          <w:szCs w:val="24"/>
        </w:rPr>
      </w:pPr>
      <w:r w:rsidRPr="00362BE9">
        <w:rPr>
          <w:color w:val="auto"/>
          <w:szCs w:val="24"/>
        </w:rPr>
        <w:t>Vereador MANOEL EDUARDO P. C. PALOMINO</w:t>
      </w:r>
    </w:p>
    <w:p w14:paraId="0BC1B58E" w14:textId="77777777" w:rsidR="00362BE9" w:rsidRDefault="00362BE9" w:rsidP="00362BE9">
      <w:pPr>
        <w:jc w:val="both"/>
        <w:rPr>
          <w:rFonts w:cs="Times New Roman"/>
          <w:szCs w:val="24"/>
        </w:rPr>
      </w:pPr>
      <w:r>
        <w:rPr>
          <w:rFonts w:cs="Times New Roman"/>
          <w:szCs w:val="24"/>
        </w:rPr>
        <w:t>Presidente da Câmara Municipal</w:t>
      </w:r>
    </w:p>
    <w:p w14:paraId="215ECFFF" w14:textId="77777777" w:rsidR="00362BE9" w:rsidRDefault="00362BE9" w:rsidP="00362BE9">
      <w:pPr>
        <w:jc w:val="center"/>
        <w:rPr>
          <w:rFonts w:cs="Times New Roman"/>
          <w:b/>
          <w:szCs w:val="24"/>
        </w:rPr>
      </w:pPr>
    </w:p>
    <w:p w14:paraId="4D5E2115" w14:textId="77777777" w:rsidR="00362BE9" w:rsidRDefault="00362BE9" w:rsidP="00362BE9">
      <w:pPr>
        <w:jc w:val="center"/>
        <w:rPr>
          <w:rFonts w:cs="Times New Roman"/>
          <w:bCs/>
          <w:szCs w:val="24"/>
        </w:rPr>
      </w:pPr>
    </w:p>
    <w:p w14:paraId="2F280C5B" w14:textId="77777777" w:rsidR="00362BE9" w:rsidRDefault="00362BE9" w:rsidP="00362BE9">
      <w:pPr>
        <w:rPr>
          <w:rFonts w:cs="Times New Roman"/>
          <w:szCs w:val="24"/>
        </w:rPr>
      </w:pPr>
      <w:r>
        <w:rPr>
          <w:rFonts w:cs="Times New Roman"/>
          <w:szCs w:val="24"/>
        </w:rPr>
        <w:t>Senhor Presidente,</w:t>
      </w:r>
    </w:p>
    <w:p w14:paraId="2E6EBDDA" w14:textId="77777777" w:rsidR="00362BE9" w:rsidRDefault="00362BE9" w:rsidP="00362BE9">
      <w:pPr>
        <w:jc w:val="both"/>
        <w:rPr>
          <w:rFonts w:cs="Times New Roman"/>
          <w:szCs w:val="24"/>
        </w:rPr>
      </w:pPr>
    </w:p>
    <w:p w14:paraId="69760FE9" w14:textId="77777777" w:rsidR="00362BE9" w:rsidRDefault="00362BE9" w:rsidP="00362BE9">
      <w:pPr>
        <w:jc w:val="both"/>
        <w:rPr>
          <w:rFonts w:cs="Times New Roman"/>
          <w:szCs w:val="24"/>
        </w:rPr>
      </w:pPr>
    </w:p>
    <w:p w14:paraId="714D54ED" w14:textId="77777777" w:rsidR="00362BE9" w:rsidRDefault="00362BE9" w:rsidP="00362BE9">
      <w:pPr>
        <w:ind w:firstLine="3780"/>
        <w:jc w:val="both"/>
        <w:rPr>
          <w:rFonts w:cs="Courier New"/>
          <w:szCs w:val="20"/>
        </w:rPr>
      </w:pPr>
      <w:r>
        <w:t>Com os meus cordiais cumprimentos, dirijo-me a Vossa Excelência para elevar à apreciação dessa Edilidade o presente Projeto de Lei, que tem por finalidade conceder um reajuste salarial aos servidores públicos municipais ativos, inativos e pensionistas.</w:t>
      </w:r>
    </w:p>
    <w:p w14:paraId="3EC00EE5" w14:textId="77777777" w:rsidR="00362BE9" w:rsidRDefault="00362BE9" w:rsidP="00362BE9">
      <w:pPr>
        <w:ind w:firstLine="3780"/>
        <w:jc w:val="both"/>
      </w:pPr>
    </w:p>
    <w:p w14:paraId="69083856" w14:textId="77777777" w:rsidR="00362BE9" w:rsidRDefault="00362BE9" w:rsidP="00362BE9">
      <w:pPr>
        <w:ind w:firstLine="3780"/>
        <w:jc w:val="both"/>
      </w:pPr>
      <w:r>
        <w:t>A majoração proposta é de 1,5% (um e meio por cento) retroagindo seus efeitos a 1º de março de 2020, abrangendo os servidores municipais do quadro de pessoal da Administração Direta e da Indireta, sendo a alíquota calculada tomando-se por base o orçamento do ano, as estimativas financeiras, as despesas com a folha de pagamento e o estudo da inflação.</w:t>
      </w:r>
    </w:p>
    <w:p w14:paraId="7B663094" w14:textId="77777777" w:rsidR="00362BE9" w:rsidRDefault="00362BE9" w:rsidP="00362BE9">
      <w:pPr>
        <w:ind w:firstLine="3780"/>
        <w:jc w:val="both"/>
      </w:pPr>
    </w:p>
    <w:p w14:paraId="1A6288D7" w14:textId="77777777" w:rsidR="00362BE9" w:rsidRDefault="00362BE9" w:rsidP="00362BE9">
      <w:pPr>
        <w:ind w:firstLine="3780"/>
        <w:jc w:val="both"/>
      </w:pPr>
      <w:r>
        <w:t>A presente propositura é legal e constitucional, pois visa efetuar o reajuste salarial concedendo a todos os servidores do Município o percentual aqui mencionado. Todavia, a limitação do índice proposto, frente ao reajuste concedido pelo Governo Federal ao salário mínimo, mostra a fragilidade que temos no momento em face às dificuldades financeiras, sendo que o percentual se mostra dentro da capacidade local, ou seja, dentro da realidade desta atual Administração.</w:t>
      </w:r>
    </w:p>
    <w:p w14:paraId="5128694F" w14:textId="77777777" w:rsidR="00362BE9" w:rsidRDefault="00362BE9" w:rsidP="00362BE9">
      <w:pPr>
        <w:ind w:firstLine="3780"/>
        <w:jc w:val="both"/>
        <w:rPr>
          <w:szCs w:val="24"/>
        </w:rPr>
      </w:pPr>
    </w:p>
    <w:p w14:paraId="165CE74D" w14:textId="77777777" w:rsidR="00362BE9" w:rsidRDefault="00362BE9" w:rsidP="00362BE9">
      <w:pPr>
        <w:ind w:firstLine="3780"/>
        <w:jc w:val="both"/>
        <w:rPr>
          <w:rFonts w:cs="Times New Roman"/>
          <w:szCs w:val="24"/>
          <w:bdr w:val="none" w:sz="0" w:space="0" w:color="auto" w:frame="1"/>
          <w:shd w:val="clear" w:color="auto" w:fill="FFFFFF"/>
        </w:rPr>
      </w:pPr>
      <w:r>
        <w:rPr>
          <w:rFonts w:cs="Times New Roman"/>
          <w:szCs w:val="24"/>
          <w:bdr w:val="none" w:sz="0" w:space="0" w:color="auto" w:frame="1"/>
          <w:shd w:val="clear" w:color="auto" w:fill="FFFFFF"/>
        </w:rPr>
        <w:t>Ressalto que, mesmo havendo disponibilidade financeira, independe da intenção ou da vontade do gestor em conceder um aumento significativo para os servidores, justamente pelo fato de haver as limitações impostas por Lei.</w:t>
      </w:r>
    </w:p>
    <w:p w14:paraId="05222229" w14:textId="77777777" w:rsidR="00362BE9" w:rsidRDefault="00362BE9" w:rsidP="00362BE9">
      <w:pPr>
        <w:ind w:firstLine="3780"/>
        <w:jc w:val="both"/>
        <w:rPr>
          <w:rFonts w:cs="Times New Roman"/>
          <w:szCs w:val="24"/>
          <w:bdr w:val="none" w:sz="0" w:space="0" w:color="auto" w:frame="1"/>
          <w:shd w:val="clear" w:color="auto" w:fill="FFFFFF"/>
        </w:rPr>
      </w:pPr>
    </w:p>
    <w:p w14:paraId="09852051" w14:textId="77777777" w:rsidR="00362BE9" w:rsidRDefault="00362BE9" w:rsidP="00362BE9">
      <w:pPr>
        <w:pStyle w:val="NormalWeb"/>
        <w:shd w:val="clear" w:color="auto" w:fill="FFFFFF"/>
        <w:spacing w:before="0" w:beforeAutospacing="0" w:after="0" w:afterAutospacing="0"/>
        <w:ind w:firstLine="3780"/>
        <w:jc w:val="both"/>
        <w:rPr>
          <w:bdr w:val="none" w:sz="0" w:space="0" w:color="auto" w:frame="1"/>
          <w:shd w:val="clear" w:color="auto" w:fill="FFFFFF"/>
        </w:rPr>
      </w:pPr>
      <w:r>
        <w:rPr>
          <w:bdr w:val="none" w:sz="0" w:space="0" w:color="auto" w:frame="1"/>
          <w:shd w:val="clear" w:color="auto" w:fill="FFFFFF"/>
        </w:rPr>
        <w:t>Diante da atual conjuntura financeira de nosso país, exige-se extrema cautela nas decisões que envolvem comprometimento permanente ao orçamento público. Sabido ainda de que no exercício anterior esta Administração concedeu biênio, quinquênio e sexta-parte a todos os servidores municipais que não possuíam tais benefícios, o que achatou e muito a possibilidade de aumentos reais.</w:t>
      </w:r>
    </w:p>
    <w:p w14:paraId="5335775A" w14:textId="77777777" w:rsidR="00362BE9" w:rsidRDefault="00362BE9" w:rsidP="00362BE9">
      <w:pPr>
        <w:ind w:firstLine="3782"/>
        <w:jc w:val="both"/>
      </w:pPr>
    </w:p>
    <w:p w14:paraId="45308CD0" w14:textId="77777777" w:rsidR="00362BE9" w:rsidRDefault="00362BE9" w:rsidP="00362BE9">
      <w:pPr>
        <w:ind w:firstLine="3782"/>
        <w:jc w:val="both"/>
        <w:rPr>
          <w:rFonts w:cs="Times New Roman"/>
          <w:szCs w:val="24"/>
          <w:bdr w:val="none" w:sz="0" w:space="0" w:color="auto" w:frame="1"/>
          <w:shd w:val="clear" w:color="auto" w:fill="FFFFFF"/>
        </w:rPr>
      </w:pPr>
      <w:r>
        <w:t xml:space="preserve">Além disso, mais outros projetos que incluem adequações nas carreiras de algumas categorias como Administrativos da Prefeitura e do SAAE, Secretário </w:t>
      </w:r>
      <w:r>
        <w:lastRenderedPageBreak/>
        <w:t xml:space="preserve">Escolar, Bombeiros, também irão ser elevados ao crivo dessa Edilidade, </w:t>
      </w:r>
      <w:r>
        <w:rPr>
          <w:rFonts w:cs="Times New Roman"/>
          <w:szCs w:val="24"/>
          <w:bdr w:val="none" w:sz="0" w:space="0" w:color="auto" w:frame="1"/>
          <w:shd w:val="clear" w:color="auto" w:fill="FFFFFF"/>
        </w:rPr>
        <w:t>bem como a demanda anual por força de Lei Federal, conforme destacado no quadro abaixo:</w:t>
      </w:r>
    </w:p>
    <w:p w14:paraId="7296EE96" w14:textId="77777777" w:rsidR="00362BE9" w:rsidRDefault="00362BE9" w:rsidP="00362BE9">
      <w:pPr>
        <w:spacing w:line="360" w:lineRule="auto"/>
        <w:ind w:firstLine="3780"/>
        <w:jc w:val="both"/>
        <w:rPr>
          <w:rFonts w:cs="Times New Roman"/>
          <w:szCs w:val="24"/>
          <w:bdr w:val="none" w:sz="0" w:space="0" w:color="auto" w:frame="1"/>
          <w:shd w:val="clear" w:color="auto" w:fill="FFFFFF"/>
        </w:rPr>
      </w:pPr>
    </w:p>
    <w:p w14:paraId="234BE755" w14:textId="77777777" w:rsidR="00362BE9" w:rsidRDefault="00362BE9" w:rsidP="00362BE9">
      <w:pPr>
        <w:spacing w:line="360" w:lineRule="auto"/>
        <w:ind w:firstLine="3780"/>
        <w:jc w:val="both"/>
        <w:rPr>
          <w:rFonts w:cs="Times New Roman"/>
          <w:szCs w:val="24"/>
          <w:bdr w:val="none" w:sz="0" w:space="0" w:color="auto" w:frame="1"/>
          <w:shd w:val="clear" w:color="auto" w:fill="FFFFFF"/>
        </w:rPr>
      </w:pPr>
    </w:p>
    <w:tbl>
      <w:tblPr>
        <w:tblStyle w:val="Tabelacomgrade"/>
        <w:tblW w:w="9540" w:type="dxa"/>
        <w:tblInd w:w="108" w:type="dxa"/>
        <w:tblLook w:val="01E0" w:firstRow="1" w:lastRow="1" w:firstColumn="1" w:lastColumn="1" w:noHBand="0" w:noVBand="0"/>
      </w:tblPr>
      <w:tblGrid>
        <w:gridCol w:w="2244"/>
        <w:gridCol w:w="1683"/>
        <w:gridCol w:w="2013"/>
        <w:gridCol w:w="1727"/>
        <w:gridCol w:w="1873"/>
      </w:tblGrid>
      <w:tr w:rsidR="00362BE9" w14:paraId="11EF1630" w14:textId="77777777" w:rsidTr="00362BE9">
        <w:tc>
          <w:tcPr>
            <w:tcW w:w="2244" w:type="dxa"/>
            <w:tcBorders>
              <w:top w:val="single" w:sz="4" w:space="0" w:color="auto"/>
              <w:left w:val="single" w:sz="4" w:space="0" w:color="auto"/>
              <w:bottom w:val="single" w:sz="4" w:space="0" w:color="auto"/>
              <w:right w:val="single" w:sz="4" w:space="0" w:color="auto"/>
            </w:tcBorders>
          </w:tcPr>
          <w:p w14:paraId="31F65EA7" w14:textId="77777777" w:rsidR="00362BE9" w:rsidRDefault="00362BE9">
            <w:pPr>
              <w:jc w:val="center"/>
              <w:rPr>
                <w:bdr w:val="none" w:sz="0" w:space="0" w:color="auto" w:frame="1"/>
                <w:shd w:val="clear" w:color="auto" w:fill="FFFFFF"/>
              </w:rPr>
            </w:pPr>
          </w:p>
          <w:p w14:paraId="5399FE0A" w14:textId="77777777" w:rsidR="00362BE9" w:rsidRDefault="00362BE9">
            <w:pPr>
              <w:jc w:val="center"/>
              <w:rPr>
                <w:bdr w:val="none" w:sz="0" w:space="0" w:color="auto" w:frame="1"/>
                <w:shd w:val="clear" w:color="auto" w:fill="FFFFFF"/>
              </w:rPr>
            </w:pPr>
            <w:r>
              <w:rPr>
                <w:bdr w:val="none" w:sz="0" w:space="0" w:color="auto" w:frame="1"/>
                <w:shd w:val="clear" w:color="auto" w:fill="FFFFFF"/>
              </w:rPr>
              <w:t>Despesa com pessoal</w:t>
            </w:r>
          </w:p>
          <w:p w14:paraId="55B3A983" w14:textId="77777777" w:rsidR="00362BE9" w:rsidRDefault="00362BE9">
            <w:pPr>
              <w:jc w:val="center"/>
              <w:rPr>
                <w:bdr w:val="none" w:sz="0" w:space="0" w:color="auto" w:frame="1"/>
                <w:shd w:val="clear" w:color="auto" w:fill="FFFFFF"/>
              </w:rPr>
            </w:pPr>
            <w:r>
              <w:rPr>
                <w:bdr w:val="none" w:sz="0" w:space="0" w:color="auto" w:frame="1"/>
                <w:shd w:val="clear" w:color="auto" w:fill="FFFFFF"/>
              </w:rPr>
              <w:t xml:space="preserve">Últimos 12 meses – em DEZ/2019 = </w:t>
            </w:r>
          </w:p>
          <w:p w14:paraId="687AE54C" w14:textId="77777777" w:rsidR="00362BE9" w:rsidRDefault="00362BE9">
            <w:pPr>
              <w:jc w:val="center"/>
              <w:rPr>
                <w:bdr w:val="none" w:sz="0" w:space="0" w:color="auto" w:frame="1"/>
                <w:shd w:val="clear" w:color="auto" w:fill="FFFFFF"/>
              </w:rPr>
            </w:pPr>
            <w:r>
              <w:rPr>
                <w:bdr w:val="none" w:sz="0" w:space="0" w:color="auto" w:frame="1"/>
                <w:shd w:val="clear" w:color="auto" w:fill="FFFFFF"/>
              </w:rPr>
              <w:t>49,25% da R.C.L de:</w:t>
            </w:r>
          </w:p>
        </w:tc>
        <w:tc>
          <w:tcPr>
            <w:tcW w:w="1683" w:type="dxa"/>
            <w:tcBorders>
              <w:top w:val="single" w:sz="4" w:space="0" w:color="auto"/>
              <w:left w:val="single" w:sz="4" w:space="0" w:color="auto"/>
              <w:bottom w:val="single" w:sz="4" w:space="0" w:color="auto"/>
              <w:right w:val="single" w:sz="4" w:space="0" w:color="auto"/>
            </w:tcBorders>
          </w:tcPr>
          <w:p w14:paraId="4DBB853A" w14:textId="77777777" w:rsidR="00362BE9" w:rsidRDefault="00362BE9">
            <w:pPr>
              <w:jc w:val="center"/>
              <w:rPr>
                <w:bdr w:val="none" w:sz="0" w:space="0" w:color="auto" w:frame="1"/>
                <w:shd w:val="clear" w:color="auto" w:fill="FFFFFF"/>
              </w:rPr>
            </w:pPr>
          </w:p>
          <w:p w14:paraId="2DF2DC23" w14:textId="77777777" w:rsidR="00362BE9" w:rsidRDefault="00362BE9">
            <w:pPr>
              <w:jc w:val="center"/>
              <w:rPr>
                <w:bdr w:val="none" w:sz="0" w:space="0" w:color="auto" w:frame="1"/>
                <w:shd w:val="clear" w:color="auto" w:fill="FFFFFF"/>
              </w:rPr>
            </w:pPr>
            <w:r>
              <w:rPr>
                <w:bdr w:val="none" w:sz="0" w:space="0" w:color="auto" w:frame="1"/>
                <w:shd w:val="clear" w:color="auto" w:fill="FFFFFF"/>
              </w:rPr>
              <w:t>Aumento Vegetativo Anual da Folha em 2020</w:t>
            </w:r>
          </w:p>
        </w:tc>
        <w:tc>
          <w:tcPr>
            <w:tcW w:w="2013" w:type="dxa"/>
            <w:tcBorders>
              <w:top w:val="single" w:sz="4" w:space="0" w:color="auto"/>
              <w:left w:val="single" w:sz="4" w:space="0" w:color="auto"/>
              <w:bottom w:val="single" w:sz="4" w:space="0" w:color="auto"/>
              <w:right w:val="single" w:sz="4" w:space="0" w:color="auto"/>
            </w:tcBorders>
          </w:tcPr>
          <w:p w14:paraId="58F3EAED" w14:textId="77777777" w:rsidR="00362BE9" w:rsidRDefault="00362BE9">
            <w:pPr>
              <w:jc w:val="center"/>
              <w:rPr>
                <w:bdr w:val="none" w:sz="0" w:space="0" w:color="auto" w:frame="1"/>
                <w:shd w:val="clear" w:color="auto" w:fill="FFFFFF"/>
              </w:rPr>
            </w:pPr>
          </w:p>
          <w:p w14:paraId="2088797D" w14:textId="77777777" w:rsidR="00362BE9" w:rsidRDefault="00362BE9">
            <w:pPr>
              <w:jc w:val="center"/>
              <w:rPr>
                <w:bdr w:val="none" w:sz="0" w:space="0" w:color="auto" w:frame="1"/>
                <w:shd w:val="clear" w:color="auto" w:fill="FFFFFF"/>
              </w:rPr>
            </w:pPr>
            <w:r>
              <w:rPr>
                <w:bdr w:val="none" w:sz="0" w:space="0" w:color="auto" w:frame="1"/>
                <w:shd w:val="clear" w:color="auto" w:fill="FFFFFF"/>
              </w:rPr>
              <w:t>Demandas:</w:t>
            </w:r>
          </w:p>
          <w:p w14:paraId="2EA97FC3" w14:textId="77777777" w:rsidR="00362BE9" w:rsidRDefault="00362BE9">
            <w:pPr>
              <w:jc w:val="center"/>
              <w:rPr>
                <w:bdr w:val="none" w:sz="0" w:space="0" w:color="auto" w:frame="1"/>
                <w:shd w:val="clear" w:color="auto" w:fill="FFFFFF"/>
              </w:rPr>
            </w:pPr>
          </w:p>
          <w:p w14:paraId="37971D07" w14:textId="77777777" w:rsidR="00362BE9" w:rsidRDefault="00362BE9">
            <w:pPr>
              <w:jc w:val="center"/>
              <w:rPr>
                <w:bdr w:val="none" w:sz="0" w:space="0" w:color="auto" w:frame="1"/>
                <w:shd w:val="clear" w:color="auto" w:fill="FFFFFF"/>
              </w:rPr>
            </w:pPr>
            <w:r>
              <w:rPr>
                <w:bdr w:val="none" w:sz="0" w:space="0" w:color="auto" w:frame="1"/>
                <w:shd w:val="clear" w:color="auto" w:fill="FFFFFF"/>
              </w:rPr>
              <w:t>Lei Federal</w:t>
            </w:r>
          </w:p>
          <w:p w14:paraId="3B41706E" w14:textId="77777777" w:rsidR="00362BE9" w:rsidRDefault="00362BE9">
            <w:pPr>
              <w:jc w:val="center"/>
              <w:rPr>
                <w:bdr w:val="none" w:sz="0" w:space="0" w:color="auto" w:frame="1"/>
                <w:shd w:val="clear" w:color="auto" w:fill="FFFFFF"/>
              </w:rPr>
            </w:pPr>
            <w:r>
              <w:rPr>
                <w:bdr w:val="none" w:sz="0" w:space="0" w:color="auto" w:frame="1"/>
                <w:shd w:val="clear" w:color="auto" w:fill="FFFFFF"/>
              </w:rPr>
              <w:t>Administrativos</w:t>
            </w:r>
          </w:p>
          <w:p w14:paraId="58831276" w14:textId="77777777" w:rsidR="00362BE9" w:rsidRDefault="00362BE9">
            <w:pPr>
              <w:jc w:val="center"/>
              <w:rPr>
                <w:bdr w:val="none" w:sz="0" w:space="0" w:color="auto" w:frame="1"/>
                <w:shd w:val="clear" w:color="auto" w:fill="FFFFFF"/>
              </w:rPr>
            </w:pPr>
            <w:r>
              <w:rPr>
                <w:bdr w:val="none" w:sz="0" w:space="0" w:color="auto" w:frame="1"/>
                <w:shd w:val="clear" w:color="auto" w:fill="FFFFFF"/>
              </w:rPr>
              <w:t>Secretários Escolares</w:t>
            </w:r>
          </w:p>
          <w:p w14:paraId="3768254A" w14:textId="77777777" w:rsidR="00362BE9" w:rsidRDefault="00362BE9">
            <w:pPr>
              <w:jc w:val="center"/>
              <w:rPr>
                <w:bdr w:val="none" w:sz="0" w:space="0" w:color="auto" w:frame="1"/>
                <w:shd w:val="clear" w:color="auto" w:fill="FFFFFF"/>
              </w:rPr>
            </w:pPr>
            <w:r>
              <w:rPr>
                <w:bdr w:val="none" w:sz="0" w:space="0" w:color="auto" w:frame="1"/>
                <w:shd w:val="clear" w:color="auto" w:fill="FFFFFF"/>
              </w:rPr>
              <w:t>Bombeiros</w:t>
            </w:r>
          </w:p>
          <w:p w14:paraId="316B5B5B" w14:textId="77777777" w:rsidR="00362BE9" w:rsidRDefault="00362BE9">
            <w:pPr>
              <w:rPr>
                <w:bdr w:val="none" w:sz="0" w:space="0" w:color="auto" w:frame="1"/>
                <w:shd w:val="clear" w:color="auto" w:fill="FFFFFF"/>
              </w:rPr>
            </w:pPr>
          </w:p>
        </w:tc>
        <w:tc>
          <w:tcPr>
            <w:tcW w:w="1727" w:type="dxa"/>
            <w:tcBorders>
              <w:top w:val="single" w:sz="4" w:space="0" w:color="auto"/>
              <w:left w:val="single" w:sz="4" w:space="0" w:color="auto"/>
              <w:bottom w:val="single" w:sz="4" w:space="0" w:color="auto"/>
              <w:right w:val="single" w:sz="4" w:space="0" w:color="auto"/>
            </w:tcBorders>
          </w:tcPr>
          <w:p w14:paraId="7E9C72DE" w14:textId="77777777" w:rsidR="00362BE9" w:rsidRDefault="00362BE9">
            <w:pPr>
              <w:jc w:val="center"/>
              <w:rPr>
                <w:bdr w:val="none" w:sz="0" w:space="0" w:color="auto" w:frame="1"/>
                <w:shd w:val="clear" w:color="auto" w:fill="FFFFFF"/>
              </w:rPr>
            </w:pPr>
          </w:p>
          <w:p w14:paraId="52EFB36C" w14:textId="77777777" w:rsidR="00362BE9" w:rsidRDefault="00362BE9">
            <w:pPr>
              <w:jc w:val="center"/>
              <w:rPr>
                <w:bdr w:val="none" w:sz="0" w:space="0" w:color="auto" w:frame="1"/>
                <w:shd w:val="clear" w:color="auto" w:fill="FFFFFF"/>
              </w:rPr>
            </w:pPr>
            <w:r>
              <w:rPr>
                <w:bdr w:val="none" w:sz="0" w:space="0" w:color="auto" w:frame="1"/>
                <w:shd w:val="clear" w:color="auto" w:fill="FFFFFF"/>
              </w:rPr>
              <w:t xml:space="preserve">Reposição Salarial </w:t>
            </w:r>
          </w:p>
          <w:p w14:paraId="50C30AFA" w14:textId="77777777" w:rsidR="00362BE9" w:rsidRDefault="00362BE9">
            <w:pPr>
              <w:jc w:val="center"/>
              <w:rPr>
                <w:bdr w:val="none" w:sz="0" w:space="0" w:color="auto" w:frame="1"/>
                <w:shd w:val="clear" w:color="auto" w:fill="FFFFFF"/>
              </w:rPr>
            </w:pPr>
            <w:r>
              <w:rPr>
                <w:bdr w:val="none" w:sz="0" w:space="0" w:color="auto" w:frame="1"/>
                <w:shd w:val="clear" w:color="auto" w:fill="FFFFFF"/>
              </w:rPr>
              <w:t>em 2020</w:t>
            </w:r>
          </w:p>
        </w:tc>
        <w:tc>
          <w:tcPr>
            <w:tcW w:w="1873" w:type="dxa"/>
            <w:tcBorders>
              <w:top w:val="single" w:sz="4" w:space="0" w:color="auto"/>
              <w:left w:val="single" w:sz="4" w:space="0" w:color="auto"/>
              <w:bottom w:val="single" w:sz="4" w:space="0" w:color="auto"/>
              <w:right w:val="single" w:sz="4" w:space="0" w:color="auto"/>
            </w:tcBorders>
          </w:tcPr>
          <w:p w14:paraId="6589035E" w14:textId="77777777" w:rsidR="00362BE9" w:rsidRDefault="00362BE9">
            <w:pPr>
              <w:jc w:val="center"/>
              <w:rPr>
                <w:bdr w:val="none" w:sz="0" w:space="0" w:color="auto" w:frame="1"/>
                <w:shd w:val="clear" w:color="auto" w:fill="FFFFFF"/>
              </w:rPr>
            </w:pPr>
          </w:p>
          <w:p w14:paraId="5453123A" w14:textId="77777777" w:rsidR="00362BE9" w:rsidRDefault="00362BE9">
            <w:pPr>
              <w:jc w:val="center"/>
              <w:rPr>
                <w:bdr w:val="none" w:sz="0" w:space="0" w:color="auto" w:frame="1"/>
                <w:shd w:val="clear" w:color="auto" w:fill="FFFFFF"/>
              </w:rPr>
            </w:pPr>
            <w:r>
              <w:rPr>
                <w:bdr w:val="none" w:sz="0" w:space="0" w:color="auto" w:frame="1"/>
                <w:shd w:val="clear" w:color="auto" w:fill="FFFFFF"/>
              </w:rPr>
              <w:t>Valor do Acréscimo na Folha de Pagamento em 2020</w:t>
            </w:r>
          </w:p>
        </w:tc>
      </w:tr>
      <w:tr w:rsidR="00362BE9" w14:paraId="629725A0" w14:textId="77777777" w:rsidTr="00362BE9">
        <w:tc>
          <w:tcPr>
            <w:tcW w:w="2244" w:type="dxa"/>
            <w:tcBorders>
              <w:top w:val="single" w:sz="4" w:space="0" w:color="auto"/>
              <w:left w:val="single" w:sz="4" w:space="0" w:color="auto"/>
              <w:bottom w:val="single" w:sz="4" w:space="0" w:color="auto"/>
              <w:right w:val="single" w:sz="4" w:space="0" w:color="auto"/>
            </w:tcBorders>
            <w:hideMark/>
          </w:tcPr>
          <w:p w14:paraId="1C32DE1F"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R$ 412.663.259,00</w:t>
            </w:r>
          </w:p>
        </w:tc>
        <w:tc>
          <w:tcPr>
            <w:tcW w:w="1683" w:type="dxa"/>
            <w:tcBorders>
              <w:top w:val="single" w:sz="4" w:space="0" w:color="auto"/>
              <w:left w:val="single" w:sz="4" w:space="0" w:color="auto"/>
              <w:bottom w:val="single" w:sz="4" w:space="0" w:color="auto"/>
              <w:right w:val="single" w:sz="4" w:space="0" w:color="auto"/>
            </w:tcBorders>
            <w:hideMark/>
          </w:tcPr>
          <w:p w14:paraId="668004F4"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2,81%</w:t>
            </w:r>
          </w:p>
        </w:tc>
        <w:tc>
          <w:tcPr>
            <w:tcW w:w="2013" w:type="dxa"/>
            <w:tcBorders>
              <w:top w:val="single" w:sz="4" w:space="0" w:color="auto"/>
              <w:left w:val="single" w:sz="4" w:space="0" w:color="auto"/>
              <w:bottom w:val="single" w:sz="4" w:space="0" w:color="auto"/>
              <w:right w:val="single" w:sz="4" w:space="0" w:color="auto"/>
            </w:tcBorders>
            <w:hideMark/>
          </w:tcPr>
          <w:p w14:paraId="584AFF99"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2,00%</w:t>
            </w:r>
          </w:p>
        </w:tc>
        <w:tc>
          <w:tcPr>
            <w:tcW w:w="1727" w:type="dxa"/>
            <w:tcBorders>
              <w:top w:val="single" w:sz="4" w:space="0" w:color="auto"/>
              <w:left w:val="single" w:sz="4" w:space="0" w:color="auto"/>
              <w:bottom w:val="single" w:sz="4" w:space="0" w:color="auto"/>
              <w:right w:val="single" w:sz="4" w:space="0" w:color="auto"/>
            </w:tcBorders>
            <w:hideMark/>
          </w:tcPr>
          <w:p w14:paraId="503C6D31"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1,50%</w:t>
            </w:r>
          </w:p>
        </w:tc>
        <w:tc>
          <w:tcPr>
            <w:tcW w:w="1873" w:type="dxa"/>
            <w:tcBorders>
              <w:top w:val="single" w:sz="4" w:space="0" w:color="auto"/>
              <w:left w:val="single" w:sz="4" w:space="0" w:color="auto"/>
              <w:bottom w:val="single" w:sz="4" w:space="0" w:color="auto"/>
              <w:right w:val="single" w:sz="4" w:space="0" w:color="auto"/>
            </w:tcBorders>
            <w:hideMark/>
          </w:tcPr>
          <w:p w14:paraId="3935DE1F"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6,31%</w:t>
            </w:r>
          </w:p>
        </w:tc>
      </w:tr>
      <w:tr w:rsidR="00362BE9" w14:paraId="76CE08DD" w14:textId="77777777" w:rsidTr="00362BE9">
        <w:tc>
          <w:tcPr>
            <w:tcW w:w="2244" w:type="dxa"/>
            <w:tcBorders>
              <w:top w:val="single" w:sz="4" w:space="0" w:color="auto"/>
              <w:left w:val="single" w:sz="4" w:space="0" w:color="auto"/>
              <w:bottom w:val="single" w:sz="4" w:space="0" w:color="auto"/>
              <w:right w:val="single" w:sz="4" w:space="0" w:color="auto"/>
            </w:tcBorders>
            <w:hideMark/>
          </w:tcPr>
          <w:p w14:paraId="5B8B4736"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R$ 203.236.416,11</w:t>
            </w:r>
          </w:p>
        </w:tc>
        <w:tc>
          <w:tcPr>
            <w:tcW w:w="1683" w:type="dxa"/>
            <w:tcBorders>
              <w:top w:val="single" w:sz="4" w:space="0" w:color="auto"/>
              <w:left w:val="single" w:sz="4" w:space="0" w:color="auto"/>
              <w:bottom w:val="single" w:sz="4" w:space="0" w:color="auto"/>
              <w:right w:val="single" w:sz="4" w:space="0" w:color="auto"/>
            </w:tcBorders>
          </w:tcPr>
          <w:p w14:paraId="0937C587" w14:textId="77777777" w:rsidR="00362BE9" w:rsidRDefault="00362BE9">
            <w:pPr>
              <w:jc w:val="center"/>
              <w:rPr>
                <w:b/>
                <w:bdr w:val="none" w:sz="0" w:space="0" w:color="auto" w:frame="1"/>
                <w:shd w:val="clear" w:color="auto" w:fill="FFFFFF"/>
              </w:rPr>
            </w:pPr>
          </w:p>
        </w:tc>
        <w:tc>
          <w:tcPr>
            <w:tcW w:w="2013" w:type="dxa"/>
            <w:tcBorders>
              <w:top w:val="single" w:sz="4" w:space="0" w:color="auto"/>
              <w:left w:val="single" w:sz="4" w:space="0" w:color="auto"/>
              <w:bottom w:val="single" w:sz="4" w:space="0" w:color="auto"/>
              <w:right w:val="single" w:sz="4" w:space="0" w:color="auto"/>
            </w:tcBorders>
          </w:tcPr>
          <w:p w14:paraId="3BA17687" w14:textId="77777777" w:rsidR="00362BE9" w:rsidRDefault="00362BE9">
            <w:pPr>
              <w:jc w:val="center"/>
              <w:rPr>
                <w:b/>
                <w:bdr w:val="none" w:sz="0" w:space="0" w:color="auto" w:frame="1"/>
                <w:shd w:val="clear" w:color="auto" w:fill="FFFFFF"/>
              </w:rPr>
            </w:pPr>
          </w:p>
        </w:tc>
        <w:tc>
          <w:tcPr>
            <w:tcW w:w="1727" w:type="dxa"/>
            <w:tcBorders>
              <w:top w:val="single" w:sz="4" w:space="0" w:color="auto"/>
              <w:left w:val="single" w:sz="4" w:space="0" w:color="auto"/>
              <w:bottom w:val="single" w:sz="4" w:space="0" w:color="auto"/>
              <w:right w:val="single" w:sz="4" w:space="0" w:color="auto"/>
            </w:tcBorders>
          </w:tcPr>
          <w:p w14:paraId="3C4CF282" w14:textId="77777777" w:rsidR="00362BE9" w:rsidRDefault="00362BE9">
            <w:pPr>
              <w:jc w:val="center"/>
              <w:rPr>
                <w:b/>
                <w:bdr w:val="none" w:sz="0" w:space="0" w:color="auto" w:frame="1"/>
                <w:shd w:val="clear" w:color="auto" w:fill="FFFFFF"/>
              </w:rPr>
            </w:pPr>
          </w:p>
        </w:tc>
        <w:tc>
          <w:tcPr>
            <w:tcW w:w="1873" w:type="dxa"/>
            <w:tcBorders>
              <w:top w:val="single" w:sz="4" w:space="0" w:color="auto"/>
              <w:left w:val="single" w:sz="4" w:space="0" w:color="auto"/>
              <w:bottom w:val="single" w:sz="4" w:space="0" w:color="auto"/>
              <w:right w:val="single" w:sz="4" w:space="0" w:color="auto"/>
            </w:tcBorders>
          </w:tcPr>
          <w:p w14:paraId="6F003A6B" w14:textId="77777777" w:rsidR="00362BE9" w:rsidRDefault="00362BE9">
            <w:pPr>
              <w:jc w:val="center"/>
              <w:rPr>
                <w:b/>
                <w:bdr w:val="none" w:sz="0" w:space="0" w:color="auto" w:frame="1"/>
                <w:shd w:val="clear" w:color="auto" w:fill="FFFFFF"/>
              </w:rPr>
            </w:pPr>
          </w:p>
        </w:tc>
      </w:tr>
      <w:tr w:rsidR="00362BE9" w14:paraId="22C08EF0" w14:textId="77777777" w:rsidTr="00362BE9">
        <w:tc>
          <w:tcPr>
            <w:tcW w:w="2244" w:type="dxa"/>
            <w:tcBorders>
              <w:top w:val="single" w:sz="4" w:space="0" w:color="auto"/>
              <w:left w:val="single" w:sz="4" w:space="0" w:color="auto"/>
              <w:bottom w:val="single" w:sz="4" w:space="0" w:color="auto"/>
              <w:right w:val="single" w:sz="4" w:space="0" w:color="auto"/>
            </w:tcBorders>
            <w:hideMark/>
          </w:tcPr>
          <w:p w14:paraId="5936F900"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0</w:t>
            </w:r>
          </w:p>
        </w:tc>
        <w:tc>
          <w:tcPr>
            <w:tcW w:w="1683" w:type="dxa"/>
            <w:tcBorders>
              <w:top w:val="single" w:sz="4" w:space="0" w:color="auto"/>
              <w:left w:val="single" w:sz="4" w:space="0" w:color="auto"/>
              <w:bottom w:val="single" w:sz="4" w:space="0" w:color="auto"/>
              <w:right w:val="single" w:sz="4" w:space="0" w:color="auto"/>
            </w:tcBorders>
            <w:hideMark/>
          </w:tcPr>
          <w:p w14:paraId="2CFB5270"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R$ 5.710.943,29</w:t>
            </w:r>
          </w:p>
        </w:tc>
        <w:tc>
          <w:tcPr>
            <w:tcW w:w="2013" w:type="dxa"/>
            <w:tcBorders>
              <w:top w:val="single" w:sz="4" w:space="0" w:color="auto"/>
              <w:left w:val="single" w:sz="4" w:space="0" w:color="auto"/>
              <w:bottom w:val="single" w:sz="4" w:space="0" w:color="auto"/>
              <w:right w:val="single" w:sz="4" w:space="0" w:color="auto"/>
            </w:tcBorders>
            <w:hideMark/>
          </w:tcPr>
          <w:p w14:paraId="40965992"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R$ 4.084.733,20</w:t>
            </w:r>
          </w:p>
        </w:tc>
        <w:tc>
          <w:tcPr>
            <w:tcW w:w="1727" w:type="dxa"/>
            <w:tcBorders>
              <w:top w:val="single" w:sz="4" w:space="0" w:color="auto"/>
              <w:left w:val="single" w:sz="4" w:space="0" w:color="auto"/>
              <w:bottom w:val="single" w:sz="4" w:space="0" w:color="auto"/>
              <w:right w:val="single" w:sz="4" w:space="0" w:color="auto"/>
            </w:tcBorders>
            <w:hideMark/>
          </w:tcPr>
          <w:p w14:paraId="62F7096F"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R$ 3.048.546,24</w:t>
            </w:r>
          </w:p>
        </w:tc>
        <w:tc>
          <w:tcPr>
            <w:tcW w:w="1873" w:type="dxa"/>
            <w:tcBorders>
              <w:top w:val="single" w:sz="4" w:space="0" w:color="auto"/>
              <w:left w:val="single" w:sz="4" w:space="0" w:color="auto"/>
              <w:bottom w:val="single" w:sz="4" w:space="0" w:color="auto"/>
              <w:right w:val="single" w:sz="4" w:space="0" w:color="auto"/>
            </w:tcBorders>
            <w:hideMark/>
          </w:tcPr>
          <w:p w14:paraId="3A31C788" w14:textId="77777777" w:rsidR="00362BE9" w:rsidRDefault="00362BE9">
            <w:pPr>
              <w:jc w:val="center"/>
              <w:rPr>
                <w:b/>
                <w:bdr w:val="none" w:sz="0" w:space="0" w:color="auto" w:frame="1"/>
                <w:shd w:val="clear" w:color="auto" w:fill="FFFFFF"/>
              </w:rPr>
            </w:pPr>
            <w:r>
              <w:rPr>
                <w:b/>
                <w:bdr w:val="none" w:sz="0" w:space="0" w:color="auto" w:frame="1"/>
                <w:shd w:val="clear" w:color="auto" w:fill="FFFFFF"/>
              </w:rPr>
              <w:t>R$ 12.844.222,73</w:t>
            </w:r>
          </w:p>
        </w:tc>
      </w:tr>
    </w:tbl>
    <w:p w14:paraId="5038618E" w14:textId="77777777" w:rsidR="00362BE9" w:rsidRDefault="00362BE9" w:rsidP="00362BE9">
      <w:pPr>
        <w:pStyle w:val="NormalWeb"/>
        <w:shd w:val="clear" w:color="auto" w:fill="FFFFFF"/>
        <w:spacing w:before="0" w:beforeAutospacing="0" w:after="0" w:afterAutospacing="0"/>
        <w:ind w:firstLine="3780"/>
        <w:jc w:val="both"/>
      </w:pPr>
    </w:p>
    <w:tbl>
      <w:tblPr>
        <w:tblStyle w:val="Tabelacomgrade"/>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7"/>
        <w:gridCol w:w="1943"/>
        <w:gridCol w:w="1800"/>
      </w:tblGrid>
      <w:tr w:rsidR="00362BE9" w14:paraId="7856D279" w14:textId="77777777" w:rsidTr="00362BE9">
        <w:tc>
          <w:tcPr>
            <w:tcW w:w="5797" w:type="dxa"/>
            <w:hideMark/>
          </w:tcPr>
          <w:p w14:paraId="1E0372A8" w14:textId="77777777" w:rsidR="00362BE9" w:rsidRDefault="00362BE9">
            <w:pPr>
              <w:spacing w:line="360" w:lineRule="auto"/>
              <w:jc w:val="both"/>
              <w:rPr>
                <w:sz w:val="22"/>
                <w:szCs w:val="22"/>
                <w:bdr w:val="none" w:sz="0" w:space="0" w:color="auto" w:frame="1"/>
                <w:shd w:val="clear" w:color="auto" w:fill="FFFFFF"/>
              </w:rPr>
            </w:pPr>
            <w:r>
              <w:rPr>
                <w:sz w:val="22"/>
                <w:szCs w:val="22"/>
                <w:bdr w:val="none" w:sz="0" w:space="0" w:color="auto" w:frame="1"/>
                <w:shd w:val="clear" w:color="auto" w:fill="FFFFFF"/>
              </w:rPr>
              <w:t>DEMANDA ANUAL POR FORÇA DE LEI FEDERAL</w:t>
            </w:r>
          </w:p>
        </w:tc>
        <w:tc>
          <w:tcPr>
            <w:tcW w:w="1943" w:type="dxa"/>
            <w:hideMark/>
          </w:tcPr>
          <w:p w14:paraId="05526A5B"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R$ 2.399.337,83</w:t>
            </w:r>
          </w:p>
        </w:tc>
        <w:tc>
          <w:tcPr>
            <w:tcW w:w="1800" w:type="dxa"/>
            <w:hideMark/>
          </w:tcPr>
          <w:p w14:paraId="45C6D7EF"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Qtde.: 267</w:t>
            </w:r>
          </w:p>
        </w:tc>
      </w:tr>
      <w:tr w:rsidR="00362BE9" w14:paraId="1EA95A7A" w14:textId="77777777" w:rsidTr="00362BE9">
        <w:tc>
          <w:tcPr>
            <w:tcW w:w="5797" w:type="dxa"/>
            <w:hideMark/>
          </w:tcPr>
          <w:p w14:paraId="35D56651" w14:textId="77777777" w:rsidR="00362BE9" w:rsidRDefault="00362BE9">
            <w:pPr>
              <w:spacing w:line="360" w:lineRule="auto"/>
              <w:jc w:val="both"/>
              <w:rPr>
                <w:sz w:val="22"/>
                <w:szCs w:val="22"/>
                <w:bdr w:val="none" w:sz="0" w:space="0" w:color="auto" w:frame="1"/>
                <w:shd w:val="clear" w:color="auto" w:fill="FFFFFF"/>
              </w:rPr>
            </w:pPr>
            <w:r>
              <w:rPr>
                <w:sz w:val="22"/>
                <w:szCs w:val="22"/>
                <w:bdr w:val="none" w:sz="0" w:space="0" w:color="auto" w:frame="1"/>
                <w:shd w:val="clear" w:color="auto" w:fill="FFFFFF"/>
              </w:rPr>
              <w:t>DEMANDA ANUAL DOS ADMINISTRATIVOS</w:t>
            </w:r>
          </w:p>
        </w:tc>
        <w:tc>
          <w:tcPr>
            <w:tcW w:w="1943" w:type="dxa"/>
            <w:hideMark/>
          </w:tcPr>
          <w:p w14:paraId="56C2FCBA"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R$ 1.224.106,84</w:t>
            </w:r>
          </w:p>
        </w:tc>
        <w:tc>
          <w:tcPr>
            <w:tcW w:w="1800" w:type="dxa"/>
            <w:hideMark/>
          </w:tcPr>
          <w:p w14:paraId="11665A78"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Qtde.: 147</w:t>
            </w:r>
          </w:p>
        </w:tc>
      </w:tr>
      <w:tr w:rsidR="00362BE9" w14:paraId="62A0C3EB" w14:textId="77777777" w:rsidTr="00362BE9">
        <w:tc>
          <w:tcPr>
            <w:tcW w:w="5797" w:type="dxa"/>
            <w:hideMark/>
          </w:tcPr>
          <w:p w14:paraId="6200CC97" w14:textId="77777777" w:rsidR="00362BE9" w:rsidRDefault="00362BE9">
            <w:pPr>
              <w:spacing w:line="360" w:lineRule="auto"/>
              <w:jc w:val="both"/>
              <w:rPr>
                <w:sz w:val="22"/>
                <w:szCs w:val="22"/>
                <w:bdr w:val="none" w:sz="0" w:space="0" w:color="auto" w:frame="1"/>
                <w:shd w:val="clear" w:color="auto" w:fill="FFFFFF"/>
              </w:rPr>
            </w:pPr>
            <w:r>
              <w:rPr>
                <w:sz w:val="22"/>
                <w:szCs w:val="22"/>
                <w:bdr w:val="none" w:sz="0" w:space="0" w:color="auto" w:frame="1"/>
                <w:shd w:val="clear" w:color="auto" w:fill="FFFFFF"/>
              </w:rPr>
              <w:t>DEMANDA ANUAL DOS SECRETÁRIOS ESCOLARES</w:t>
            </w:r>
          </w:p>
        </w:tc>
        <w:tc>
          <w:tcPr>
            <w:tcW w:w="1943" w:type="dxa"/>
            <w:hideMark/>
          </w:tcPr>
          <w:p w14:paraId="53B5A7A1"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R$    261.651,74</w:t>
            </w:r>
          </w:p>
        </w:tc>
        <w:tc>
          <w:tcPr>
            <w:tcW w:w="1800" w:type="dxa"/>
            <w:hideMark/>
          </w:tcPr>
          <w:p w14:paraId="7AEC9F1B"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Qtde.: 24</w:t>
            </w:r>
          </w:p>
        </w:tc>
      </w:tr>
      <w:tr w:rsidR="00362BE9" w14:paraId="311752BD" w14:textId="77777777" w:rsidTr="00362BE9">
        <w:tc>
          <w:tcPr>
            <w:tcW w:w="5797" w:type="dxa"/>
            <w:hideMark/>
          </w:tcPr>
          <w:p w14:paraId="4C890AFA" w14:textId="77777777" w:rsidR="00362BE9" w:rsidRDefault="00362BE9">
            <w:pPr>
              <w:spacing w:line="360" w:lineRule="auto"/>
              <w:jc w:val="both"/>
              <w:rPr>
                <w:sz w:val="22"/>
                <w:szCs w:val="22"/>
                <w:bdr w:val="none" w:sz="0" w:space="0" w:color="auto" w:frame="1"/>
                <w:shd w:val="clear" w:color="auto" w:fill="FFFFFF"/>
              </w:rPr>
            </w:pPr>
            <w:r>
              <w:rPr>
                <w:sz w:val="22"/>
                <w:szCs w:val="22"/>
                <w:bdr w:val="none" w:sz="0" w:space="0" w:color="auto" w:frame="1"/>
                <w:shd w:val="clear" w:color="auto" w:fill="FFFFFF"/>
              </w:rPr>
              <w:t>DEMANDA ANUAL DOS BOMBEIROS</w:t>
            </w:r>
          </w:p>
        </w:tc>
        <w:tc>
          <w:tcPr>
            <w:tcW w:w="1943" w:type="dxa"/>
            <w:hideMark/>
          </w:tcPr>
          <w:p w14:paraId="4076F548"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R$    199.636,79</w:t>
            </w:r>
          </w:p>
        </w:tc>
        <w:tc>
          <w:tcPr>
            <w:tcW w:w="1800" w:type="dxa"/>
            <w:hideMark/>
          </w:tcPr>
          <w:p w14:paraId="2EACAA8B"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Qtde.: 18</w:t>
            </w:r>
          </w:p>
        </w:tc>
      </w:tr>
      <w:tr w:rsidR="00362BE9" w14:paraId="2E3D5028" w14:textId="77777777" w:rsidTr="00362BE9">
        <w:tc>
          <w:tcPr>
            <w:tcW w:w="5797" w:type="dxa"/>
            <w:tcBorders>
              <w:top w:val="nil"/>
              <w:left w:val="nil"/>
              <w:bottom w:val="single" w:sz="4" w:space="0" w:color="auto"/>
              <w:right w:val="nil"/>
            </w:tcBorders>
            <w:hideMark/>
          </w:tcPr>
          <w:p w14:paraId="66CDF7FF" w14:textId="77777777" w:rsidR="00362BE9" w:rsidRDefault="00362BE9">
            <w:pPr>
              <w:spacing w:line="360" w:lineRule="auto"/>
              <w:jc w:val="both"/>
              <w:rPr>
                <w:sz w:val="22"/>
                <w:szCs w:val="22"/>
                <w:bdr w:val="none" w:sz="0" w:space="0" w:color="auto" w:frame="1"/>
                <w:shd w:val="clear" w:color="auto" w:fill="FFFFFF"/>
              </w:rPr>
            </w:pPr>
            <w:r>
              <w:rPr>
                <w:sz w:val="22"/>
                <w:szCs w:val="22"/>
                <w:bdr w:val="none" w:sz="0" w:space="0" w:color="auto" w:frame="1"/>
                <w:shd w:val="clear" w:color="auto" w:fill="FFFFFF"/>
              </w:rPr>
              <w:t>DEMANDA ANUAL DO SAAE</w:t>
            </w:r>
          </w:p>
        </w:tc>
        <w:tc>
          <w:tcPr>
            <w:tcW w:w="1943" w:type="dxa"/>
            <w:tcBorders>
              <w:top w:val="nil"/>
              <w:left w:val="nil"/>
              <w:bottom w:val="single" w:sz="4" w:space="0" w:color="auto"/>
              <w:right w:val="nil"/>
            </w:tcBorders>
          </w:tcPr>
          <w:p w14:paraId="06AFDB97" w14:textId="77777777" w:rsidR="00362BE9" w:rsidRDefault="00362BE9">
            <w:pPr>
              <w:spacing w:line="360" w:lineRule="auto"/>
              <w:jc w:val="center"/>
              <w:rPr>
                <w:sz w:val="22"/>
                <w:szCs w:val="22"/>
                <w:bdr w:val="none" w:sz="0" w:space="0" w:color="auto" w:frame="1"/>
                <w:shd w:val="clear" w:color="auto" w:fill="FFFFFF"/>
              </w:rPr>
            </w:pPr>
          </w:p>
        </w:tc>
        <w:tc>
          <w:tcPr>
            <w:tcW w:w="1800" w:type="dxa"/>
            <w:tcBorders>
              <w:top w:val="nil"/>
              <w:left w:val="nil"/>
              <w:bottom w:val="single" w:sz="4" w:space="0" w:color="auto"/>
              <w:right w:val="nil"/>
            </w:tcBorders>
            <w:hideMark/>
          </w:tcPr>
          <w:p w14:paraId="2387DD30" w14:textId="77777777" w:rsidR="00362BE9" w:rsidRDefault="00362BE9">
            <w:pPr>
              <w:spacing w:line="360" w:lineRule="auto"/>
              <w:jc w:val="center"/>
              <w:rPr>
                <w:sz w:val="22"/>
                <w:szCs w:val="22"/>
                <w:bdr w:val="none" w:sz="0" w:space="0" w:color="auto" w:frame="1"/>
                <w:shd w:val="clear" w:color="auto" w:fill="FFFFFF"/>
              </w:rPr>
            </w:pPr>
            <w:r>
              <w:rPr>
                <w:sz w:val="22"/>
                <w:szCs w:val="22"/>
                <w:bdr w:val="none" w:sz="0" w:space="0" w:color="auto" w:frame="1"/>
                <w:shd w:val="clear" w:color="auto" w:fill="FFFFFF"/>
              </w:rPr>
              <w:t>Qtde.: 15</w:t>
            </w:r>
          </w:p>
        </w:tc>
      </w:tr>
      <w:tr w:rsidR="00362BE9" w14:paraId="752073FB" w14:textId="77777777" w:rsidTr="00362BE9">
        <w:tc>
          <w:tcPr>
            <w:tcW w:w="5797" w:type="dxa"/>
            <w:tcBorders>
              <w:top w:val="single" w:sz="4" w:space="0" w:color="auto"/>
              <w:left w:val="nil"/>
              <w:bottom w:val="nil"/>
              <w:right w:val="nil"/>
            </w:tcBorders>
            <w:hideMark/>
          </w:tcPr>
          <w:p w14:paraId="0138E095" w14:textId="77777777" w:rsidR="00362BE9" w:rsidRDefault="00362BE9">
            <w:pPr>
              <w:spacing w:line="360" w:lineRule="auto"/>
              <w:jc w:val="both"/>
              <w:rPr>
                <w:b/>
                <w:sz w:val="22"/>
                <w:szCs w:val="22"/>
                <w:bdr w:val="none" w:sz="0" w:space="0" w:color="auto" w:frame="1"/>
                <w:shd w:val="clear" w:color="auto" w:fill="FFFFFF"/>
              </w:rPr>
            </w:pPr>
            <w:r>
              <w:rPr>
                <w:b/>
                <w:sz w:val="22"/>
                <w:szCs w:val="22"/>
                <w:bdr w:val="none" w:sz="0" w:space="0" w:color="auto" w:frame="1"/>
                <w:shd w:val="clear" w:color="auto" w:fill="FFFFFF"/>
              </w:rPr>
              <w:t>VALOR ANUAL DAS DEMANDAS</w:t>
            </w:r>
          </w:p>
        </w:tc>
        <w:tc>
          <w:tcPr>
            <w:tcW w:w="1943" w:type="dxa"/>
            <w:tcBorders>
              <w:top w:val="single" w:sz="4" w:space="0" w:color="auto"/>
              <w:left w:val="nil"/>
              <w:bottom w:val="nil"/>
              <w:right w:val="nil"/>
            </w:tcBorders>
            <w:hideMark/>
          </w:tcPr>
          <w:p w14:paraId="7E0C63A1" w14:textId="77777777" w:rsidR="00362BE9" w:rsidRDefault="00362BE9">
            <w:pPr>
              <w:spacing w:line="360" w:lineRule="auto"/>
              <w:jc w:val="center"/>
              <w:rPr>
                <w:b/>
                <w:sz w:val="22"/>
                <w:szCs w:val="22"/>
                <w:bdr w:val="none" w:sz="0" w:space="0" w:color="auto" w:frame="1"/>
                <w:shd w:val="clear" w:color="auto" w:fill="FFFFFF"/>
              </w:rPr>
            </w:pPr>
            <w:r>
              <w:rPr>
                <w:b/>
                <w:sz w:val="22"/>
                <w:szCs w:val="22"/>
                <w:bdr w:val="none" w:sz="0" w:space="0" w:color="auto" w:frame="1"/>
                <w:shd w:val="clear" w:color="auto" w:fill="FFFFFF"/>
              </w:rPr>
              <w:t>R$ 4.084.733,20</w:t>
            </w:r>
          </w:p>
        </w:tc>
        <w:tc>
          <w:tcPr>
            <w:tcW w:w="1800" w:type="dxa"/>
            <w:tcBorders>
              <w:top w:val="single" w:sz="4" w:space="0" w:color="auto"/>
              <w:left w:val="nil"/>
              <w:bottom w:val="nil"/>
              <w:right w:val="nil"/>
            </w:tcBorders>
            <w:hideMark/>
          </w:tcPr>
          <w:p w14:paraId="3C571DD6" w14:textId="77777777" w:rsidR="00362BE9" w:rsidRDefault="00362BE9">
            <w:pPr>
              <w:spacing w:line="360" w:lineRule="auto"/>
              <w:jc w:val="center"/>
              <w:rPr>
                <w:b/>
                <w:sz w:val="22"/>
                <w:szCs w:val="22"/>
                <w:bdr w:val="none" w:sz="0" w:space="0" w:color="auto" w:frame="1"/>
                <w:shd w:val="clear" w:color="auto" w:fill="FFFFFF"/>
              </w:rPr>
            </w:pPr>
            <w:r>
              <w:rPr>
                <w:b/>
                <w:sz w:val="22"/>
                <w:szCs w:val="22"/>
                <w:bdr w:val="none" w:sz="0" w:space="0" w:color="auto" w:frame="1"/>
                <w:shd w:val="clear" w:color="auto" w:fill="FFFFFF"/>
              </w:rPr>
              <w:t>TOTAL: 471</w:t>
            </w:r>
          </w:p>
        </w:tc>
      </w:tr>
    </w:tbl>
    <w:p w14:paraId="790E4AD5" w14:textId="77777777" w:rsidR="00362BE9" w:rsidRDefault="00362BE9" w:rsidP="00362BE9">
      <w:pPr>
        <w:pStyle w:val="NormalWeb"/>
        <w:shd w:val="clear" w:color="auto" w:fill="FFFFFF"/>
        <w:spacing w:before="0" w:beforeAutospacing="0" w:after="0" w:afterAutospacing="0"/>
        <w:ind w:firstLine="3780"/>
        <w:jc w:val="both"/>
      </w:pPr>
    </w:p>
    <w:p w14:paraId="3459C7E3" w14:textId="77777777" w:rsidR="00362BE9" w:rsidRDefault="00362BE9" w:rsidP="00362BE9">
      <w:pPr>
        <w:pStyle w:val="NormalWeb"/>
        <w:shd w:val="clear" w:color="auto" w:fill="FFFFFF"/>
        <w:spacing w:before="0" w:beforeAutospacing="0" w:after="0" w:afterAutospacing="0"/>
        <w:ind w:firstLine="3780"/>
        <w:jc w:val="both"/>
      </w:pPr>
      <w:r>
        <w:t>Não posso negar que esta Administração entende que os servidores merecem receber um reajuste maior, buscando deixar os seus salários mais parecidos com a situação da economia atual, mas em razão de situações administrativas já sinalizadas cima, sobretudo no que tange aos outros Projeto de Lei de extrema necessidade que buscam garantir o direito isonômico contemplado na Constituição Federal, diante do impacto orçamentário e financeiro, se buscará num futuro próximo alcançar meios para conceder reajustes melhores.  </w:t>
      </w:r>
    </w:p>
    <w:p w14:paraId="735628B4" w14:textId="77777777" w:rsidR="00362BE9" w:rsidRDefault="00362BE9" w:rsidP="00362BE9">
      <w:pPr>
        <w:ind w:firstLine="3780"/>
        <w:jc w:val="both"/>
      </w:pPr>
    </w:p>
    <w:p w14:paraId="4B64680B" w14:textId="77777777" w:rsidR="00362BE9" w:rsidRDefault="00362BE9" w:rsidP="00362BE9">
      <w:pPr>
        <w:ind w:firstLine="3780"/>
        <w:jc w:val="both"/>
        <w:rPr>
          <w:rFonts w:cs="Times New Roman"/>
          <w:szCs w:val="24"/>
        </w:rPr>
      </w:pPr>
      <w:r>
        <w:t>Por essas razões, e por se tratar de matéria de relevo social, a submeto para apreciação dos nobres Vereadores com a certeza de que Vossas Senhorias terão condições de analisar a importância desta iniciativa.</w:t>
      </w:r>
    </w:p>
    <w:p w14:paraId="65F84223" w14:textId="77777777" w:rsidR="00362BE9" w:rsidRDefault="00362BE9" w:rsidP="00362BE9">
      <w:pPr>
        <w:jc w:val="center"/>
        <w:rPr>
          <w:rFonts w:cs="Times New Roman"/>
          <w:szCs w:val="24"/>
        </w:rPr>
      </w:pPr>
    </w:p>
    <w:p w14:paraId="000E383F" w14:textId="77777777" w:rsidR="00362BE9" w:rsidRDefault="00362BE9" w:rsidP="00362BE9">
      <w:pPr>
        <w:jc w:val="center"/>
        <w:rPr>
          <w:rFonts w:cs="Times New Roman"/>
          <w:szCs w:val="24"/>
        </w:rPr>
      </w:pPr>
      <w:r>
        <w:rPr>
          <w:rFonts w:cs="Times New Roman"/>
          <w:szCs w:val="24"/>
        </w:rPr>
        <w:t>Respeitosamente,</w:t>
      </w:r>
    </w:p>
    <w:p w14:paraId="3C908235" w14:textId="77777777" w:rsidR="00362BE9" w:rsidRDefault="00362BE9" w:rsidP="00362BE9">
      <w:pPr>
        <w:jc w:val="center"/>
        <w:rPr>
          <w:rFonts w:cs="Times New Roman"/>
          <w:szCs w:val="24"/>
        </w:rPr>
      </w:pPr>
    </w:p>
    <w:p w14:paraId="0EE00360" w14:textId="77777777" w:rsidR="00362BE9" w:rsidRDefault="00362BE9" w:rsidP="00362BE9">
      <w:pPr>
        <w:jc w:val="center"/>
        <w:rPr>
          <w:rFonts w:cs="Times New Roman"/>
          <w:szCs w:val="24"/>
        </w:rPr>
      </w:pPr>
    </w:p>
    <w:p w14:paraId="42EE2C01" w14:textId="77777777" w:rsidR="00362BE9" w:rsidRPr="00362BE9" w:rsidRDefault="00362BE9" w:rsidP="00362BE9">
      <w:pPr>
        <w:pStyle w:val="Ttulo3"/>
        <w:jc w:val="center"/>
        <w:rPr>
          <w:rFonts w:ascii="Times New Roman" w:hAnsi="Times New Roman" w:cs="Times New Roman"/>
          <w:color w:val="auto"/>
          <w:sz w:val="24"/>
          <w:szCs w:val="24"/>
        </w:rPr>
      </w:pPr>
      <w:r w:rsidRPr="00362BE9">
        <w:rPr>
          <w:rFonts w:ascii="Times New Roman" w:hAnsi="Times New Roman" w:cs="Times New Roman"/>
          <w:color w:val="auto"/>
          <w:sz w:val="24"/>
          <w:szCs w:val="24"/>
        </w:rPr>
        <w:t>CARLOS NELSON BUENO</w:t>
      </w:r>
    </w:p>
    <w:p w14:paraId="461AE9B2" w14:textId="77777777" w:rsidR="00362BE9" w:rsidRPr="00362BE9" w:rsidRDefault="00362BE9" w:rsidP="00362BE9">
      <w:pPr>
        <w:jc w:val="center"/>
        <w:rPr>
          <w:rFonts w:ascii="Times New Roman" w:hAnsi="Times New Roman" w:cs="Times New Roman"/>
          <w:sz w:val="24"/>
          <w:szCs w:val="24"/>
        </w:rPr>
      </w:pPr>
      <w:r w:rsidRPr="00362BE9">
        <w:rPr>
          <w:rFonts w:cs="Times New Roman"/>
          <w:szCs w:val="24"/>
        </w:rPr>
        <w:t>Prefeito Municipal</w:t>
      </w:r>
    </w:p>
    <w:p w14:paraId="42418910" w14:textId="77777777" w:rsidR="00362BE9" w:rsidRDefault="00362BE9" w:rsidP="00362BE9">
      <w:pPr>
        <w:pStyle w:val="article-text"/>
        <w:spacing w:before="0" w:beforeAutospacing="0" w:after="0" w:afterAutospacing="0"/>
        <w:rPr>
          <w:rFonts w:ascii="Times New Roman" w:hAnsi="Times New Roman" w:cs="Times New Roman"/>
          <w:b/>
        </w:rPr>
      </w:pPr>
    </w:p>
    <w:p w14:paraId="673410A3" w14:textId="72513FAB" w:rsidR="00362BE9" w:rsidRDefault="00362BE9" w:rsidP="00362BE9">
      <w:pPr>
        <w:pStyle w:val="article-text"/>
        <w:spacing w:before="0" w:beforeAutospacing="0" w:after="0" w:afterAutospacing="0"/>
        <w:ind w:left="3780"/>
        <w:rPr>
          <w:rFonts w:ascii="Times New Roman" w:hAnsi="Times New Roman" w:cs="Times New Roman"/>
          <w:b/>
        </w:rPr>
      </w:pPr>
    </w:p>
    <w:p w14:paraId="32047C5B" w14:textId="71238500" w:rsidR="00362BE9" w:rsidRDefault="00362BE9" w:rsidP="00362BE9">
      <w:pPr>
        <w:pStyle w:val="article-text"/>
        <w:spacing w:before="0" w:beforeAutospacing="0" w:after="0" w:afterAutospacing="0"/>
        <w:ind w:left="3780"/>
        <w:rPr>
          <w:rFonts w:ascii="Times New Roman" w:hAnsi="Times New Roman" w:cs="Times New Roman"/>
          <w:b/>
        </w:rPr>
      </w:pPr>
    </w:p>
    <w:p w14:paraId="7AB237F3" w14:textId="2219554C" w:rsidR="00362BE9" w:rsidRDefault="00362BE9" w:rsidP="00362BE9">
      <w:pPr>
        <w:pStyle w:val="article-text"/>
        <w:spacing w:before="0" w:beforeAutospacing="0" w:after="0" w:afterAutospacing="0"/>
        <w:ind w:left="3780"/>
        <w:rPr>
          <w:rFonts w:ascii="Times New Roman" w:hAnsi="Times New Roman" w:cs="Times New Roman"/>
          <w:b/>
        </w:rPr>
      </w:pPr>
    </w:p>
    <w:p w14:paraId="40EA0D5D" w14:textId="77777777" w:rsidR="00362BE9" w:rsidRDefault="00362BE9" w:rsidP="00362BE9">
      <w:pPr>
        <w:pStyle w:val="article-text"/>
        <w:spacing w:before="0" w:beforeAutospacing="0" w:after="0" w:afterAutospacing="0"/>
        <w:ind w:left="3780"/>
        <w:rPr>
          <w:rFonts w:ascii="Times New Roman" w:hAnsi="Times New Roman" w:cs="Times New Roman"/>
          <w:b/>
        </w:rPr>
      </w:pPr>
    </w:p>
    <w:p w14:paraId="536F37A6" w14:textId="77777777" w:rsidR="00362BE9" w:rsidRDefault="00362BE9" w:rsidP="00362BE9">
      <w:pPr>
        <w:pStyle w:val="article-text"/>
        <w:spacing w:before="0" w:beforeAutospacing="0" w:after="0" w:afterAutospacing="0"/>
        <w:ind w:left="3780"/>
        <w:rPr>
          <w:rFonts w:ascii="Times New Roman" w:hAnsi="Times New Roman" w:cs="Times New Roman"/>
          <w:b/>
        </w:rPr>
      </w:pPr>
    </w:p>
    <w:p w14:paraId="6CB6AD80" w14:textId="622D5887" w:rsidR="00362BE9" w:rsidRDefault="00362BE9" w:rsidP="00362BE9">
      <w:pPr>
        <w:pStyle w:val="article-text"/>
        <w:spacing w:before="0" w:beforeAutospacing="0" w:after="0" w:afterAutospacing="0"/>
        <w:ind w:left="3780"/>
        <w:rPr>
          <w:rFonts w:ascii="Times New Roman" w:hAnsi="Times New Roman" w:cs="Times New Roman"/>
          <w:b/>
        </w:rPr>
      </w:pPr>
      <w:r>
        <w:rPr>
          <w:rFonts w:ascii="Times New Roman" w:hAnsi="Times New Roman" w:cs="Times New Roman"/>
          <w:b/>
        </w:rPr>
        <w:t xml:space="preserve">PROJETO DE LEI Nº </w:t>
      </w:r>
      <w:r>
        <w:rPr>
          <w:rFonts w:ascii="Times New Roman" w:hAnsi="Times New Roman" w:cs="Times New Roman"/>
          <w:b/>
        </w:rPr>
        <w:t>36 DE 2020</w:t>
      </w:r>
      <w:bookmarkStart w:id="0" w:name="_GoBack"/>
      <w:bookmarkEnd w:id="0"/>
    </w:p>
    <w:p w14:paraId="372AEB4E" w14:textId="77777777" w:rsidR="00362BE9" w:rsidRDefault="00362BE9" w:rsidP="00362BE9">
      <w:pPr>
        <w:pStyle w:val="article-text"/>
        <w:spacing w:before="0" w:beforeAutospacing="0" w:after="0" w:afterAutospacing="0"/>
        <w:ind w:left="3780"/>
        <w:rPr>
          <w:rFonts w:ascii="Times New Roman" w:hAnsi="Times New Roman" w:cs="Times New Roman"/>
          <w:b/>
        </w:rPr>
      </w:pPr>
    </w:p>
    <w:p w14:paraId="0491E715" w14:textId="77777777" w:rsidR="00362BE9" w:rsidRDefault="00362BE9" w:rsidP="00362BE9">
      <w:pPr>
        <w:pStyle w:val="article-text"/>
        <w:spacing w:before="0" w:beforeAutospacing="0" w:after="0" w:afterAutospacing="0"/>
        <w:ind w:left="3780"/>
        <w:jc w:val="both"/>
        <w:rPr>
          <w:rFonts w:ascii="Times New Roman" w:hAnsi="Times New Roman" w:cs="Times New Roman"/>
          <w:b/>
        </w:rPr>
      </w:pPr>
      <w:r>
        <w:rPr>
          <w:rFonts w:ascii="Times New Roman" w:hAnsi="Times New Roman" w:cs="Times New Roman"/>
          <w:b/>
        </w:rPr>
        <w:t>DISPÕE SOBRE REAJUSTE DOS SALÁRIOS, VENCIMENTOS, PROVENTOS E PENSÃO MENSAL DOS SERVIDORES ATIVOS, INATIVOS E PENSIONISTAS DA ADMINISTRAÇÃO DIRETA E DA INDIRETA.</w:t>
      </w:r>
    </w:p>
    <w:p w14:paraId="6C5AB8A3" w14:textId="77777777" w:rsidR="00362BE9" w:rsidRDefault="00362BE9" w:rsidP="00362BE9">
      <w:pPr>
        <w:pStyle w:val="article-text"/>
        <w:spacing w:before="0" w:beforeAutospacing="0" w:after="0" w:afterAutospacing="0"/>
        <w:rPr>
          <w:rFonts w:ascii="Times New Roman" w:hAnsi="Times New Roman" w:cs="Times New Roman"/>
          <w:b/>
        </w:rPr>
      </w:pPr>
    </w:p>
    <w:p w14:paraId="6F6A4544"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color w:val="auto"/>
        </w:rPr>
      </w:pPr>
      <w:r>
        <w:rPr>
          <w:rFonts w:ascii="Times New Roman" w:hAnsi="Times New Roman" w:cs="Times New Roman"/>
          <w:color w:val="auto"/>
        </w:rPr>
        <w:t>A</w:t>
      </w:r>
      <w:r>
        <w:rPr>
          <w:rFonts w:ascii="Times New Roman" w:hAnsi="Times New Roman" w:cs="Times New Roman"/>
          <w:b/>
          <w:color w:val="auto"/>
        </w:rPr>
        <w:t xml:space="preserve"> Câmara Municipal de Mogi Mirim </w:t>
      </w:r>
      <w:r>
        <w:rPr>
          <w:rFonts w:ascii="Times New Roman" w:hAnsi="Times New Roman" w:cs="Times New Roman"/>
          <w:color w:val="auto"/>
        </w:rPr>
        <w:t xml:space="preserve">aprovou e o Prefeito Municipal </w:t>
      </w:r>
      <w:r>
        <w:rPr>
          <w:rFonts w:ascii="Times New Roman" w:hAnsi="Times New Roman" w:cs="Times New Roman"/>
          <w:b/>
          <w:color w:val="auto"/>
        </w:rPr>
        <w:t>CARLOS NELSON BUENO</w:t>
      </w:r>
      <w:r>
        <w:rPr>
          <w:rFonts w:ascii="Times New Roman" w:hAnsi="Times New Roman" w:cs="Times New Roman"/>
          <w:bCs/>
          <w:color w:val="auto"/>
        </w:rPr>
        <w:t xml:space="preserve"> sanciona e promulga a seguinte Lei:</w:t>
      </w:r>
    </w:p>
    <w:p w14:paraId="5AF02BE0"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p>
    <w:p w14:paraId="4AD0190D" w14:textId="77777777" w:rsidR="00362BE9" w:rsidRDefault="00362BE9" w:rsidP="00362BE9">
      <w:pPr>
        <w:ind w:firstLine="3780"/>
        <w:jc w:val="both"/>
        <w:rPr>
          <w:rFonts w:ascii="Times New Roman" w:hAnsi="Times New Roman" w:cs="Courier New"/>
          <w:bCs/>
        </w:rPr>
      </w:pPr>
      <w:r>
        <w:rPr>
          <w:rFonts w:cs="Times New Roman"/>
          <w:bCs/>
        </w:rPr>
        <w:t xml:space="preserve">Art. 1º </w:t>
      </w:r>
      <w:r>
        <w:t>Fica o Poder Executivo autorizado a conceder um reajuste anual aos atuais salários, vencimentos, proventos e pensão mensal dos servidores públicos municipais ativos, inativos e pensionistas da Administração Direta e da Indireta, no</w:t>
      </w:r>
      <w:r>
        <w:rPr>
          <w:b/>
        </w:rPr>
        <w:t xml:space="preserve"> percentual de 1,5% (um e meio por cento)</w:t>
      </w:r>
      <w:r>
        <w:t>.</w:t>
      </w:r>
    </w:p>
    <w:p w14:paraId="2C5DD80C" w14:textId="77777777" w:rsidR="00362BE9" w:rsidRDefault="00362BE9" w:rsidP="00362BE9">
      <w:pPr>
        <w:jc w:val="both"/>
      </w:pPr>
      <w:r>
        <w:t xml:space="preserve"> </w:t>
      </w:r>
      <w:r>
        <w:tab/>
      </w:r>
      <w:r>
        <w:tab/>
      </w:r>
      <w:r>
        <w:tab/>
      </w:r>
      <w:r>
        <w:tab/>
      </w:r>
      <w:r>
        <w:tab/>
      </w:r>
    </w:p>
    <w:p w14:paraId="27361369" w14:textId="77777777" w:rsidR="00362BE9" w:rsidRDefault="00362BE9" w:rsidP="00362BE9">
      <w:pPr>
        <w:ind w:firstLine="3780"/>
        <w:jc w:val="both"/>
        <w:rPr>
          <w:rFonts w:cs="Times New Roman"/>
        </w:rPr>
      </w:pPr>
      <w:r>
        <w:rPr>
          <w:rFonts w:cs="Times New Roman"/>
          <w:bCs/>
        </w:rPr>
        <w:t xml:space="preserve">Parágrafo único. O reajuste concedido no </w:t>
      </w:r>
      <w:r>
        <w:rPr>
          <w:rFonts w:cs="Times New Roman"/>
          <w:bCs/>
          <w:i/>
        </w:rPr>
        <w:t>caput</w:t>
      </w:r>
      <w:r>
        <w:rPr>
          <w:rFonts w:cs="Times New Roman"/>
          <w:bCs/>
        </w:rPr>
        <w:t xml:space="preserve"> deste artigo também se estende aos valores dos cargos em comissão de livre provimento.</w:t>
      </w:r>
    </w:p>
    <w:p w14:paraId="60936ED2"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p>
    <w:p w14:paraId="130F59AA"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r>
        <w:rPr>
          <w:rFonts w:ascii="Times New Roman" w:hAnsi="Times New Roman" w:cs="Times New Roman"/>
          <w:bCs/>
        </w:rPr>
        <w:t>Art. 2° As despesas com a execução desta Lei correrão por conta de dotação orçamentária própria, consignada no orçamento municipal vigente, suplementada se necessário.</w:t>
      </w:r>
    </w:p>
    <w:p w14:paraId="4EEF8D66"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p>
    <w:p w14:paraId="57105633"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r>
        <w:rPr>
          <w:rFonts w:ascii="Times New Roman" w:hAnsi="Times New Roman" w:cs="Times New Roman"/>
          <w:bCs/>
        </w:rPr>
        <w:t>Art. 3º Esta Lei entra em vigor na data de sua publicação, com efeitos retroativos a 1º de março de 2020.</w:t>
      </w:r>
    </w:p>
    <w:p w14:paraId="28C7BBB2"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p>
    <w:p w14:paraId="117854FD"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r>
        <w:rPr>
          <w:rFonts w:ascii="Times New Roman" w:hAnsi="Times New Roman" w:cs="Times New Roman"/>
          <w:bCs/>
        </w:rPr>
        <w:t>Prefeitura de Mogi Mirim, 12 de março de 2 020.</w:t>
      </w:r>
    </w:p>
    <w:p w14:paraId="50611FA9"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p>
    <w:p w14:paraId="3908879D"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p>
    <w:p w14:paraId="1747571F" w14:textId="77777777" w:rsidR="00362BE9" w:rsidRDefault="00362BE9" w:rsidP="00362BE9">
      <w:pPr>
        <w:pStyle w:val="article-text"/>
        <w:spacing w:before="0" w:beforeAutospacing="0" w:after="0" w:afterAutospacing="0"/>
        <w:ind w:firstLine="3740"/>
        <w:jc w:val="both"/>
        <w:rPr>
          <w:rFonts w:ascii="Times New Roman" w:hAnsi="Times New Roman" w:cs="Times New Roman"/>
          <w:bCs/>
        </w:rPr>
      </w:pPr>
    </w:p>
    <w:p w14:paraId="26E605DF" w14:textId="77777777" w:rsidR="00362BE9" w:rsidRDefault="00362BE9" w:rsidP="00362BE9">
      <w:pPr>
        <w:pStyle w:val="article-text"/>
        <w:spacing w:before="0" w:beforeAutospacing="0" w:after="0" w:afterAutospacing="0"/>
        <w:ind w:firstLine="3740"/>
        <w:jc w:val="both"/>
        <w:rPr>
          <w:rFonts w:ascii="Times New Roman" w:hAnsi="Times New Roman" w:cs="Times New Roman"/>
          <w:b/>
        </w:rPr>
      </w:pPr>
      <w:r>
        <w:rPr>
          <w:rFonts w:ascii="Times New Roman" w:hAnsi="Times New Roman" w:cs="Times New Roman"/>
          <w:b/>
        </w:rPr>
        <w:t>CARLOS NELSON BUENO</w:t>
      </w:r>
    </w:p>
    <w:p w14:paraId="617C0C09" w14:textId="77777777" w:rsidR="00362BE9" w:rsidRDefault="00362BE9" w:rsidP="00362BE9">
      <w:pPr>
        <w:pStyle w:val="article-text"/>
        <w:spacing w:before="0" w:beforeAutospacing="0" w:after="0" w:afterAutospacing="0"/>
        <w:ind w:firstLine="3927"/>
        <w:rPr>
          <w:rFonts w:ascii="Times New Roman" w:hAnsi="Times New Roman" w:cs="Times New Roman"/>
          <w:bCs/>
        </w:rPr>
      </w:pPr>
      <w:r>
        <w:rPr>
          <w:rFonts w:ascii="Times New Roman" w:hAnsi="Times New Roman" w:cs="Times New Roman"/>
          <w:bCs/>
        </w:rPr>
        <w:t xml:space="preserve">      Prefeito Municipal</w:t>
      </w:r>
    </w:p>
    <w:p w14:paraId="6EE68ECE" w14:textId="77777777" w:rsidR="00362BE9" w:rsidRDefault="00362BE9" w:rsidP="00362BE9">
      <w:pPr>
        <w:pStyle w:val="article-text"/>
        <w:spacing w:before="0" w:beforeAutospacing="0" w:after="0" w:afterAutospacing="0"/>
        <w:ind w:firstLine="3927"/>
        <w:rPr>
          <w:rFonts w:ascii="Times New Roman" w:hAnsi="Times New Roman" w:cs="Times New Roman"/>
          <w:bCs/>
        </w:rPr>
      </w:pPr>
    </w:p>
    <w:p w14:paraId="1E01775D" w14:textId="77777777" w:rsidR="00362BE9" w:rsidRDefault="00362BE9" w:rsidP="00362BE9">
      <w:pPr>
        <w:pStyle w:val="article-text"/>
        <w:spacing w:before="0" w:beforeAutospacing="0" w:after="0" w:afterAutospacing="0"/>
        <w:ind w:firstLine="3927"/>
        <w:rPr>
          <w:rFonts w:ascii="Times New Roman" w:hAnsi="Times New Roman" w:cs="Times New Roman"/>
          <w:bCs/>
        </w:rPr>
      </w:pPr>
    </w:p>
    <w:p w14:paraId="394CEE72" w14:textId="77777777" w:rsidR="00362BE9" w:rsidRDefault="00362BE9" w:rsidP="00362BE9">
      <w:pPr>
        <w:pStyle w:val="article-text"/>
        <w:spacing w:before="0" w:beforeAutospacing="0" w:after="0" w:afterAutospacing="0"/>
        <w:ind w:firstLine="3927"/>
        <w:rPr>
          <w:rFonts w:ascii="Times New Roman" w:hAnsi="Times New Roman" w:cs="Times New Roman"/>
          <w:bCs/>
        </w:rPr>
      </w:pPr>
    </w:p>
    <w:p w14:paraId="57646614" w14:textId="77777777" w:rsidR="00362BE9" w:rsidRDefault="00362BE9" w:rsidP="00362BE9">
      <w:pPr>
        <w:pStyle w:val="article-text"/>
        <w:spacing w:before="0" w:beforeAutospacing="0" w:after="0" w:afterAutospacing="0"/>
        <w:jc w:val="both"/>
        <w:rPr>
          <w:rFonts w:ascii="Times New Roman" w:hAnsi="Times New Roman" w:cs="Times New Roman"/>
          <w:b/>
          <w:bCs/>
          <w:sz w:val="18"/>
          <w:szCs w:val="18"/>
        </w:rPr>
      </w:pPr>
      <w:r>
        <w:rPr>
          <w:rFonts w:ascii="Times New Roman" w:hAnsi="Times New Roman" w:cs="Times New Roman"/>
          <w:b/>
          <w:bCs/>
          <w:sz w:val="18"/>
          <w:szCs w:val="18"/>
        </w:rPr>
        <w:t>Projeto de Lei nº</w:t>
      </w:r>
    </w:p>
    <w:p w14:paraId="41ACDEDD" w14:textId="77777777" w:rsidR="00362BE9" w:rsidRDefault="00362BE9" w:rsidP="00362BE9">
      <w:pPr>
        <w:pStyle w:val="article-text"/>
        <w:spacing w:before="0" w:beforeAutospacing="0" w:after="0" w:afterAutospacing="0"/>
        <w:jc w:val="both"/>
        <w:rPr>
          <w:rFonts w:ascii="Times New Roman" w:hAnsi="Times New Roman" w:cs="Times New Roman"/>
          <w:bCs/>
        </w:rPr>
      </w:pPr>
      <w:r>
        <w:rPr>
          <w:rFonts w:ascii="Times New Roman" w:hAnsi="Times New Roman" w:cs="Times New Roman"/>
          <w:b/>
          <w:bCs/>
          <w:sz w:val="18"/>
          <w:szCs w:val="18"/>
        </w:rPr>
        <w:t>Autoria: Poder Executivo Municipal</w:t>
      </w:r>
    </w:p>
    <w:p w14:paraId="1FEE96B5" w14:textId="77777777" w:rsidR="00362BE9" w:rsidRDefault="00362BE9" w:rsidP="00362BE9">
      <w:pPr>
        <w:rPr>
          <w:rFonts w:ascii="Times New Roman" w:hAnsi="Times New Roman" w:cs="Courier New"/>
          <w:bCs/>
        </w:rPr>
      </w:pPr>
    </w:p>
    <w:p w14:paraId="3FA013CE" w14:textId="4499573C" w:rsidR="00207677" w:rsidRPr="00193A1F" w:rsidRDefault="00207677" w:rsidP="00362BE9">
      <w:pPr>
        <w:jc w:val="both"/>
        <w:rPr>
          <w:rFonts w:ascii="Times New Roman" w:eastAsia="Times New Roman" w:hAnsi="Times New Roman" w:cs="Times New Roman"/>
          <w:b/>
          <w:sz w:val="24"/>
          <w:szCs w:val="20"/>
          <w:lang w:eastAsia="pt-BR"/>
        </w:rPr>
      </w:pPr>
    </w:p>
    <w:sectPr w:rsidR="00207677" w:rsidRPr="00193A1F" w:rsidSect="00193A1F">
      <w:headerReference w:type="even" r:id="rId6"/>
      <w:headerReference w:type="default" r:id="rId7"/>
      <w:footerReference w:type="even" r:id="rId8"/>
      <w:footerReference w:type="default" r:id="rId9"/>
      <w:headerReference w:type="first" r:id="rId10"/>
      <w:footerReference w:type="firs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3343" w14:textId="77777777" w:rsidR="008B6CAC" w:rsidRDefault="008B6CAC" w:rsidP="004F0784">
      <w:r>
        <w:separator/>
      </w:r>
    </w:p>
  </w:endnote>
  <w:endnote w:type="continuationSeparator" w:id="0">
    <w:p w14:paraId="669048B5" w14:textId="77777777" w:rsidR="008B6CAC" w:rsidRDefault="008B6CAC" w:rsidP="004F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F481" w14:textId="77777777" w:rsidR="00520F7E" w:rsidRDefault="00520F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B07A" w14:textId="77777777" w:rsidR="00520F7E" w:rsidRDefault="00520F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CD7B" w14:textId="77777777" w:rsidR="00520F7E" w:rsidRDefault="00520F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4B91" w14:textId="77777777" w:rsidR="008B6CAC" w:rsidRDefault="008B6CAC" w:rsidP="004F0784">
      <w:r>
        <w:separator/>
      </w:r>
    </w:p>
  </w:footnote>
  <w:footnote w:type="continuationSeparator" w:id="0">
    <w:p w14:paraId="00469DF8" w14:textId="77777777" w:rsidR="008B6CAC" w:rsidRDefault="008B6CAC" w:rsidP="004F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D496" w14:textId="77777777" w:rsidR="00520F7E" w:rsidRDefault="00520F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3081" w14:textId="77777777" w:rsidR="004F0784" w:rsidRDefault="004F0784" w:rsidP="00520F7E">
    <w:pPr>
      <w:framePr w:w="2171" w:h="2525" w:hRule="exact" w:hSpace="141" w:wrap="around" w:vAnchor="page" w:hAnchor="page" w:x="554" w:y="798"/>
      <w:ind w:right="360"/>
    </w:pPr>
    <w:r>
      <w:rPr>
        <w:noProof/>
        <w:lang w:eastAsia="pt-BR"/>
      </w:rPr>
      <w:drawing>
        <wp:inline distT="0" distB="0" distL="0" distR="0" wp14:anchorId="4FC1DA7D" wp14:editId="5AE7C1C7">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54380"/>
                  </a:xfrm>
                  <a:prstGeom prst="rect">
                    <a:avLst/>
                  </a:prstGeom>
                  <a:noFill/>
                  <a:ln>
                    <a:noFill/>
                  </a:ln>
                </pic:spPr>
              </pic:pic>
            </a:graphicData>
          </a:graphic>
        </wp:inline>
      </w:drawing>
    </w:r>
  </w:p>
  <w:p w14:paraId="6E04CF07" w14:textId="77777777" w:rsidR="004F0784" w:rsidRDefault="004F0784" w:rsidP="004F0784">
    <w:pPr>
      <w:pStyle w:val="Cabealho"/>
      <w:tabs>
        <w:tab w:val="right" w:pos="7513"/>
      </w:tabs>
      <w:jc w:val="center"/>
      <w:rPr>
        <w:rFonts w:ascii="Arial" w:hAnsi="Arial"/>
        <w:b/>
        <w:sz w:val="34"/>
      </w:rPr>
    </w:pPr>
  </w:p>
  <w:p w14:paraId="49873DA6" w14:textId="77777777" w:rsidR="004F0784" w:rsidRDefault="00520F7E" w:rsidP="004F0784">
    <w:pPr>
      <w:pStyle w:val="Cabealho"/>
      <w:tabs>
        <w:tab w:val="right" w:pos="7513"/>
      </w:tabs>
      <w:jc w:val="center"/>
      <w:rPr>
        <w:rFonts w:ascii="Arial" w:hAnsi="Arial"/>
        <w:b/>
        <w:sz w:val="34"/>
      </w:rPr>
    </w:pPr>
    <w:r>
      <w:rPr>
        <w:rFonts w:ascii="Arial" w:hAnsi="Arial"/>
        <w:b/>
        <w:sz w:val="34"/>
      </w:rPr>
      <w:t>PREFEITURA</w:t>
    </w:r>
    <w:r w:rsidR="004F0784">
      <w:rPr>
        <w:rFonts w:ascii="Arial" w:hAnsi="Arial"/>
        <w:b/>
        <w:sz w:val="34"/>
      </w:rPr>
      <w:t xml:space="preserve"> MUNICIPAL DE MOGI MIRIM</w:t>
    </w:r>
  </w:p>
  <w:p w14:paraId="6454D7C1" w14:textId="77777777" w:rsidR="004F0784" w:rsidRDefault="004F0784" w:rsidP="004F0784">
    <w:pPr>
      <w:pStyle w:val="Cabealho"/>
      <w:tabs>
        <w:tab w:val="right" w:pos="7513"/>
      </w:tabs>
      <w:jc w:val="center"/>
      <w:rPr>
        <w:rFonts w:ascii="Arial" w:hAnsi="Arial"/>
      </w:rPr>
    </w:pPr>
    <w:r>
      <w:rPr>
        <w:rFonts w:ascii="Arial" w:hAnsi="Arial"/>
        <w:b/>
        <w:sz w:val="24"/>
      </w:rPr>
      <w:t>Estado de São Paulo</w:t>
    </w:r>
  </w:p>
  <w:p w14:paraId="25E5E7C6" w14:textId="77777777" w:rsidR="004F0784" w:rsidRPr="004F0784" w:rsidRDefault="004F0784" w:rsidP="004F0784">
    <w:pPr>
      <w:pStyle w:val="Cabealho"/>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8E21" w14:textId="77777777" w:rsidR="00520F7E" w:rsidRDefault="00520F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1915A3"/>
    <w:rsid w:val="00193A1F"/>
    <w:rsid w:val="00207677"/>
    <w:rsid w:val="00217F62"/>
    <w:rsid w:val="00362BE9"/>
    <w:rsid w:val="004F0784"/>
    <w:rsid w:val="00520F7E"/>
    <w:rsid w:val="00594412"/>
    <w:rsid w:val="00697F7F"/>
    <w:rsid w:val="006C581D"/>
    <w:rsid w:val="008B6CAC"/>
    <w:rsid w:val="00A2346C"/>
    <w:rsid w:val="00A906D8"/>
    <w:rsid w:val="00AB5A74"/>
    <w:rsid w:val="00C32D95"/>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0C1B"/>
  <w15:docId w15:val="{F094C6E0-BA64-4691-A9F4-A4D47C8C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6C581D"/>
    <w:rPr>
      <w:rFonts w:ascii="Tahoma" w:hAnsi="Tahoma" w:cs="Tahoma"/>
      <w:sz w:val="16"/>
      <w:szCs w:val="16"/>
    </w:rPr>
  </w:style>
  <w:style w:type="character" w:customStyle="1" w:styleId="TextodebaloChar">
    <w:name w:val="Texto de balão Char"/>
    <w:basedOn w:val="Fontepargpadro"/>
    <w:link w:val="Textodebalo"/>
    <w:uiPriority w:val="99"/>
    <w:semiHidden/>
    <w:rsid w:val="006C581D"/>
    <w:rPr>
      <w:rFonts w:ascii="Tahoma" w:hAnsi="Tahoma" w:cs="Tahoma"/>
      <w:sz w:val="16"/>
      <w:szCs w:val="16"/>
    </w:rPr>
  </w:style>
  <w:style w:type="paragraph" w:styleId="NormalWeb">
    <w:name w:val="Normal (Web)"/>
    <w:basedOn w:val="Normal"/>
    <w:semiHidden/>
    <w:unhideWhenUsed/>
    <w:rsid w:val="00362BE9"/>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rticle-text">
    <w:name w:val="article-text"/>
    <w:basedOn w:val="Normal"/>
    <w:rsid w:val="00362BE9"/>
    <w:pPr>
      <w:spacing w:before="100" w:beforeAutospacing="1" w:after="100" w:afterAutospacing="1"/>
    </w:pPr>
    <w:rPr>
      <w:rFonts w:ascii="Arial Unicode MS" w:eastAsia="Arial Unicode MS" w:hAnsi="Arial Unicode MS" w:cs="Arial Unicode MS"/>
      <w:color w:val="000000"/>
      <w:sz w:val="24"/>
      <w:szCs w:val="24"/>
      <w:lang w:eastAsia="pt-BR"/>
    </w:rPr>
  </w:style>
  <w:style w:type="table" w:styleId="Tabelacomgrade">
    <w:name w:val="Table Grid"/>
    <w:basedOn w:val="Tabelanormal"/>
    <w:rsid w:val="00362BE9"/>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8315">
      <w:bodyDiv w:val="1"/>
      <w:marLeft w:val="0"/>
      <w:marRight w:val="0"/>
      <w:marTop w:val="0"/>
      <w:marBottom w:val="0"/>
      <w:divBdr>
        <w:top w:val="none" w:sz="0" w:space="0" w:color="auto"/>
        <w:left w:val="none" w:sz="0" w:space="0" w:color="auto"/>
        <w:bottom w:val="none" w:sz="0" w:space="0" w:color="auto"/>
        <w:right w:val="none" w:sz="0" w:space="0" w:color="auto"/>
      </w:divBdr>
    </w:div>
    <w:div w:id="143316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4181</Characters>
  <Application>Microsoft Office Word</Application>
  <DocSecurity>0</DocSecurity>
  <Lines>34</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7</cp:revision>
  <dcterms:created xsi:type="dcterms:W3CDTF">2018-10-15T14:27:00Z</dcterms:created>
  <dcterms:modified xsi:type="dcterms:W3CDTF">2020-03-18T16:26:00Z</dcterms:modified>
</cp:coreProperties>
</file>