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37D9E">
        <w:rPr>
          <w:rFonts w:ascii="Bookman Old Style" w:hAnsi="Bookman Old Style"/>
          <w:b/>
          <w:sz w:val="24"/>
          <w:szCs w:val="24"/>
        </w:rPr>
        <w:t>RIO DE JANEIRO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37D9E">
        <w:rPr>
          <w:rFonts w:ascii="Bookman Old Style" w:hAnsi="Bookman Old Style"/>
          <w:b/>
          <w:sz w:val="24"/>
          <w:szCs w:val="24"/>
        </w:rPr>
        <w:t>SAÚDE.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B37D9E">
        <w:rPr>
          <w:rFonts w:ascii="Bookman Old Style" w:hAnsi="Bookman Old Style"/>
          <w:sz w:val="28"/>
          <w:szCs w:val="28"/>
        </w:rPr>
        <w:t>Rio de Janeiro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37D9E">
        <w:rPr>
          <w:rFonts w:ascii="Bookman Old Style" w:hAnsi="Bookman Old Style"/>
          <w:sz w:val="28"/>
          <w:szCs w:val="28"/>
        </w:rPr>
        <w:t>Saúde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B37D9E">
        <w:rPr>
          <w:rFonts w:ascii="Bookman Old Style" w:hAnsi="Bookman Old Style"/>
          <w:sz w:val="28"/>
          <w:szCs w:val="28"/>
        </w:rPr>
        <w:t xml:space="preserve"> portão aos fundos da Empresa ISMA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B37D9E" w:rsidRDefault="00B37D9E" w:rsidP="00B37D9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3756" w:rsidRDefault="00433756">
      <w:r>
        <w:separator/>
      </w:r>
    </w:p>
  </w:endnote>
  <w:endnote w:type="continuationSeparator" w:id="0">
    <w:p w:rsidR="00433756" w:rsidRDefault="0043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3756" w:rsidRDefault="00433756">
      <w:r>
        <w:separator/>
      </w:r>
    </w:p>
  </w:footnote>
  <w:footnote w:type="continuationSeparator" w:id="0">
    <w:p w:rsidR="00433756" w:rsidRDefault="00433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3756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37D9E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533C7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B4034-4D5C-4FA1-81FD-E8E48DA69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2020-04-30T13:54:00Z</dcterms:modified>
</cp:coreProperties>
</file>