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8B8" w:rsidRPr="004D48B8" w:rsidRDefault="00B07FC8" w:rsidP="004D48B8">
      <w:pPr>
        <w:tabs>
          <w:tab w:val="left" w:pos="1560"/>
        </w:tabs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</w:rPr>
        <w:t xml:space="preserve"> </w:t>
      </w:r>
      <w:r w:rsidR="004D48B8" w:rsidRPr="004D48B8">
        <w:rPr>
          <w:rFonts w:ascii="Verdana" w:hAnsi="Verdana" w:cs="Arial"/>
          <w:b/>
          <w:sz w:val="24"/>
          <w:szCs w:val="24"/>
          <w:u w:val="single"/>
        </w:rPr>
        <w:t>SUBS</w:t>
      </w:r>
      <w:r w:rsidR="004D48B8">
        <w:rPr>
          <w:rFonts w:ascii="Verdana" w:hAnsi="Verdana" w:cs="Arial"/>
          <w:b/>
          <w:sz w:val="24"/>
          <w:szCs w:val="24"/>
          <w:u w:val="single"/>
        </w:rPr>
        <w:t>TITUTIVO AO PROJETO DE LEI Nº 18 DE 2020.</w:t>
      </w:r>
      <w:r w:rsidR="004D48B8" w:rsidRPr="004D48B8"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4D48B8" w:rsidRDefault="004D48B8" w:rsidP="00B07FC8">
      <w:pPr>
        <w:tabs>
          <w:tab w:val="left" w:pos="1560"/>
        </w:tabs>
        <w:rPr>
          <w:rFonts w:ascii="Verdana" w:hAnsi="Verdana" w:cs="Arial"/>
          <w:b/>
          <w:sz w:val="24"/>
          <w:szCs w:val="24"/>
        </w:rPr>
      </w:pPr>
    </w:p>
    <w:p w:rsidR="00183681" w:rsidRPr="00B07FC8" w:rsidRDefault="00B07FC8" w:rsidP="004D48B8">
      <w:pPr>
        <w:tabs>
          <w:tab w:val="left" w:pos="1560"/>
        </w:tabs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</w:t>
      </w:r>
    </w:p>
    <w:p w:rsidR="00183681" w:rsidRDefault="00DF3FA6" w:rsidP="00A96327">
      <w:pPr>
        <w:ind w:left="4248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“</w:t>
      </w:r>
      <w:r w:rsidR="00A96327">
        <w:rPr>
          <w:rFonts w:ascii="Verdana" w:hAnsi="Verdana" w:cs="Arial"/>
          <w:b/>
          <w:sz w:val="22"/>
          <w:szCs w:val="22"/>
        </w:rPr>
        <w:t>INSTITUI O PROGRAMA MUNICIPAL DE CUIDADOS PARA PESSOAS COM FIBROMIALGIA</w:t>
      </w:r>
      <w:r w:rsidR="004D48B8">
        <w:rPr>
          <w:rFonts w:ascii="Verdana" w:hAnsi="Verdana" w:cs="Arial"/>
          <w:b/>
          <w:sz w:val="22"/>
          <w:szCs w:val="22"/>
        </w:rPr>
        <w:t xml:space="preserve"> E DOR CRÔNICA, </w:t>
      </w:r>
      <w:r w:rsidR="00A96327">
        <w:rPr>
          <w:rFonts w:ascii="Verdana" w:hAnsi="Verdana" w:cs="Arial"/>
          <w:b/>
          <w:sz w:val="22"/>
          <w:szCs w:val="22"/>
        </w:rPr>
        <w:t>E DÁ OUTRAS PROVIDÊNCIAS</w:t>
      </w:r>
      <w:r>
        <w:rPr>
          <w:rFonts w:ascii="Verdana" w:hAnsi="Verdana" w:cs="Arial"/>
          <w:b/>
          <w:sz w:val="22"/>
          <w:szCs w:val="22"/>
        </w:rPr>
        <w:t>”</w:t>
      </w:r>
      <w:r w:rsidR="00A96327">
        <w:rPr>
          <w:rFonts w:ascii="Verdana" w:hAnsi="Verdana" w:cs="Arial"/>
          <w:b/>
          <w:sz w:val="22"/>
          <w:szCs w:val="22"/>
        </w:rPr>
        <w:t xml:space="preserve">. </w:t>
      </w:r>
    </w:p>
    <w:p w:rsidR="00183681" w:rsidRPr="00B07FC8" w:rsidRDefault="00183681" w:rsidP="00183681">
      <w:pPr>
        <w:ind w:firstLine="709"/>
        <w:rPr>
          <w:rFonts w:ascii="Verdana" w:hAnsi="Verdana" w:cs="Arial"/>
          <w:b/>
          <w:sz w:val="24"/>
          <w:szCs w:val="24"/>
        </w:rPr>
      </w:pPr>
    </w:p>
    <w:p w:rsidR="008F5DED" w:rsidRPr="00B07FC8" w:rsidRDefault="008F5DED" w:rsidP="00183681">
      <w:pPr>
        <w:ind w:firstLine="709"/>
        <w:rPr>
          <w:rFonts w:ascii="Verdana" w:hAnsi="Verdana" w:cs="Arial"/>
          <w:b/>
          <w:sz w:val="24"/>
          <w:szCs w:val="24"/>
        </w:rPr>
      </w:pPr>
    </w:p>
    <w:p w:rsidR="00183681" w:rsidRPr="00B07FC8" w:rsidRDefault="00183681" w:rsidP="00B07FC8">
      <w:pPr>
        <w:ind w:left="1559" w:firstLine="1"/>
        <w:jc w:val="both"/>
        <w:rPr>
          <w:rFonts w:ascii="Verdana" w:hAnsi="Verdana" w:cs="Arial"/>
          <w:sz w:val="24"/>
          <w:szCs w:val="24"/>
        </w:rPr>
      </w:pPr>
      <w:r w:rsidRPr="00B07FC8">
        <w:rPr>
          <w:rFonts w:ascii="Verdana" w:hAnsi="Verdana" w:cs="Arial"/>
          <w:b/>
          <w:sz w:val="24"/>
          <w:szCs w:val="24"/>
        </w:rPr>
        <w:t>A CÂMARA MUNICIPAL DE MOGI MIRIM APROVA</w:t>
      </w:r>
      <w:r w:rsidRPr="00B07FC8">
        <w:rPr>
          <w:rFonts w:ascii="Verdana" w:hAnsi="Verdana" w:cs="Arial"/>
          <w:sz w:val="24"/>
          <w:szCs w:val="24"/>
        </w:rPr>
        <w:t>:</w:t>
      </w:r>
    </w:p>
    <w:p w:rsidR="00183681" w:rsidRDefault="00183681" w:rsidP="00B07FC8">
      <w:pPr>
        <w:ind w:firstLine="709"/>
        <w:jc w:val="both"/>
        <w:rPr>
          <w:rFonts w:ascii="Verdana" w:hAnsi="Verdana" w:cs="Arial"/>
          <w:sz w:val="22"/>
          <w:szCs w:val="22"/>
        </w:rPr>
      </w:pPr>
    </w:p>
    <w:p w:rsidR="00820100" w:rsidRPr="00820100" w:rsidRDefault="00820100" w:rsidP="00B07FC8">
      <w:pPr>
        <w:ind w:firstLine="709"/>
        <w:jc w:val="both"/>
        <w:rPr>
          <w:rFonts w:ascii="Verdana" w:hAnsi="Verdana" w:cs="Arial"/>
          <w:sz w:val="22"/>
          <w:szCs w:val="22"/>
        </w:rPr>
      </w:pPr>
    </w:p>
    <w:p w:rsidR="003C4D2D" w:rsidRPr="003C4D2D" w:rsidRDefault="00183681" w:rsidP="003C4D2D">
      <w:pPr>
        <w:tabs>
          <w:tab w:val="left" w:pos="1985"/>
          <w:tab w:val="left" w:pos="3261"/>
        </w:tabs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  <w:r w:rsidRPr="00B07FC8">
        <w:rPr>
          <w:rFonts w:ascii="Verdana" w:hAnsi="Verdana" w:cs="Arial"/>
          <w:b/>
          <w:sz w:val="24"/>
          <w:szCs w:val="24"/>
        </w:rPr>
        <w:t>Art.</w:t>
      </w:r>
      <w:r w:rsidR="000B07BE" w:rsidRPr="00B07FC8">
        <w:rPr>
          <w:rFonts w:ascii="Verdana" w:hAnsi="Verdana" w:cs="Arial"/>
          <w:b/>
          <w:sz w:val="24"/>
          <w:szCs w:val="24"/>
        </w:rPr>
        <w:t xml:space="preserve"> </w:t>
      </w:r>
      <w:r w:rsidRPr="00B07FC8">
        <w:rPr>
          <w:rFonts w:ascii="Verdana" w:hAnsi="Verdana" w:cs="Arial"/>
          <w:b/>
          <w:sz w:val="24"/>
          <w:szCs w:val="24"/>
        </w:rPr>
        <w:t>1º</w:t>
      </w:r>
      <w:r w:rsidR="00B07FC8" w:rsidRPr="00B07FC8">
        <w:rPr>
          <w:rFonts w:ascii="Verdana" w:hAnsi="Verdana" w:cs="Arial"/>
          <w:b/>
          <w:sz w:val="22"/>
          <w:szCs w:val="22"/>
        </w:rPr>
        <w:t xml:space="preserve"> </w:t>
      </w:r>
      <w:r w:rsidR="00820100" w:rsidRPr="00820100">
        <w:rPr>
          <w:rFonts w:ascii="Verdana" w:eastAsia="Calibri" w:hAnsi="Verdana" w:cs="Arial"/>
          <w:sz w:val="24"/>
          <w:szCs w:val="24"/>
          <w:lang w:eastAsia="en-US"/>
        </w:rPr>
        <w:t>Fica instituído</w:t>
      </w:r>
      <w:r w:rsidR="00971660">
        <w:rPr>
          <w:rFonts w:ascii="Verdana" w:eastAsia="Calibri" w:hAnsi="Verdana" w:cs="Arial"/>
          <w:sz w:val="24"/>
          <w:szCs w:val="24"/>
          <w:lang w:eastAsia="en-US"/>
        </w:rPr>
        <w:t>,</w:t>
      </w:r>
      <w:r w:rsidR="00810461">
        <w:rPr>
          <w:rFonts w:ascii="Verdana" w:eastAsia="Calibri" w:hAnsi="Verdana" w:cs="Arial"/>
          <w:sz w:val="24"/>
          <w:szCs w:val="24"/>
          <w:lang w:eastAsia="en-US"/>
        </w:rPr>
        <w:t xml:space="preserve"> no âmbito do Município de Mogi Mirim</w:t>
      </w:r>
      <w:r w:rsidR="00A96327">
        <w:rPr>
          <w:rFonts w:ascii="Verdana" w:eastAsia="Calibri" w:hAnsi="Verdana" w:cs="Arial"/>
          <w:sz w:val="24"/>
          <w:szCs w:val="24"/>
          <w:lang w:eastAsia="en-US"/>
        </w:rPr>
        <w:t>, o Programa de Cuidados para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 xml:space="preserve"> Pessoas com Fibromialgia e</w:t>
      </w:r>
      <w:r w:rsidR="009F3043">
        <w:rPr>
          <w:rFonts w:ascii="Verdana" w:eastAsia="Calibri" w:hAnsi="Verdana" w:cs="Arial"/>
          <w:sz w:val="24"/>
          <w:szCs w:val="24"/>
          <w:lang w:eastAsia="en-US"/>
        </w:rPr>
        <w:t xml:space="preserve"> pessoas com 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>Dor Crônica</w:t>
      </w:r>
      <w:r w:rsidR="00A96327">
        <w:rPr>
          <w:rFonts w:ascii="Verdana" w:eastAsia="Calibri" w:hAnsi="Verdana" w:cs="Arial"/>
          <w:sz w:val="24"/>
          <w:szCs w:val="24"/>
          <w:lang w:eastAsia="en-US"/>
        </w:rPr>
        <w:t>.</w:t>
      </w:r>
    </w:p>
    <w:p w:rsidR="00F66CF2" w:rsidRDefault="0014109A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Art. 2</w:t>
      </w:r>
      <w:r w:rsidR="00820100" w:rsidRPr="00820100">
        <w:rPr>
          <w:rFonts w:ascii="Verdana" w:eastAsia="Calibri" w:hAnsi="Verdana" w:cs="Arial"/>
          <w:b/>
          <w:sz w:val="24"/>
          <w:szCs w:val="24"/>
          <w:lang w:eastAsia="en-US"/>
        </w:rPr>
        <w:t>º</w:t>
      </w:r>
      <w:r w:rsidR="00A96327">
        <w:rPr>
          <w:rFonts w:ascii="Verdana" w:eastAsia="Calibri" w:hAnsi="Verdana" w:cs="Arial"/>
          <w:b/>
          <w:sz w:val="24"/>
          <w:szCs w:val="24"/>
          <w:lang w:eastAsia="en-US"/>
        </w:rPr>
        <w:t xml:space="preserve"> </w:t>
      </w:r>
      <w:r w:rsidR="00A96327">
        <w:rPr>
          <w:rFonts w:ascii="Verdana" w:eastAsia="Calibri" w:hAnsi="Verdana" w:cs="Arial"/>
          <w:sz w:val="24"/>
          <w:szCs w:val="24"/>
          <w:lang w:eastAsia="en-US"/>
        </w:rPr>
        <w:t>O Programa de Cuidados para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 xml:space="preserve"> Pessoas com Fibromialgia e </w:t>
      </w:r>
      <w:r w:rsidR="00B06ACB">
        <w:rPr>
          <w:rFonts w:ascii="Verdana" w:eastAsia="Calibri" w:hAnsi="Verdana" w:cs="Arial"/>
          <w:sz w:val="24"/>
          <w:szCs w:val="24"/>
          <w:lang w:eastAsia="en-US"/>
        </w:rPr>
        <w:t xml:space="preserve">pessoas com 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>dor crônica</w:t>
      </w:r>
      <w:r w:rsidR="00A96327">
        <w:rPr>
          <w:rFonts w:ascii="Verdana" w:eastAsia="Calibri" w:hAnsi="Verdana" w:cs="Arial"/>
          <w:sz w:val="24"/>
          <w:szCs w:val="24"/>
          <w:lang w:eastAsia="en-US"/>
        </w:rPr>
        <w:t xml:space="preserve"> possui os seguintes objetivos:</w:t>
      </w:r>
    </w:p>
    <w:p w:rsidR="00A96327" w:rsidRDefault="00A96327" w:rsidP="00D33BA3">
      <w:pPr>
        <w:rPr>
          <w:rFonts w:ascii="Verdana" w:eastAsia="Calibri" w:hAnsi="Verdana" w:cs="Arial"/>
          <w:sz w:val="24"/>
          <w:szCs w:val="24"/>
          <w:lang w:eastAsia="en-US"/>
        </w:rPr>
      </w:pPr>
    </w:p>
    <w:p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I – </w:t>
      </w:r>
      <w:proofErr w:type="gramStart"/>
      <w:r>
        <w:rPr>
          <w:rFonts w:ascii="Verdana" w:eastAsia="Calibri" w:hAnsi="Verdana" w:cs="Arial"/>
          <w:sz w:val="24"/>
          <w:szCs w:val="24"/>
          <w:lang w:eastAsia="en-US"/>
        </w:rPr>
        <w:t>oferecer</w:t>
      </w:r>
      <w:proofErr w:type="gramEnd"/>
      <w:r>
        <w:rPr>
          <w:rFonts w:ascii="Verdana" w:eastAsia="Calibri" w:hAnsi="Verdana" w:cs="Arial"/>
          <w:sz w:val="24"/>
          <w:szCs w:val="24"/>
          <w:lang w:eastAsia="en-US"/>
        </w:rPr>
        <w:t xml:space="preserve"> serviços para o diagnóstico e tratamento da fibromialgia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 xml:space="preserve"> e dor crônica</w:t>
      </w:r>
      <w:r>
        <w:rPr>
          <w:rFonts w:ascii="Verdana" w:eastAsia="Calibri" w:hAnsi="Verdana" w:cs="Arial"/>
          <w:sz w:val="24"/>
          <w:szCs w:val="24"/>
          <w:lang w:eastAsia="en-US"/>
        </w:rPr>
        <w:t>, melhorando a qua</w:t>
      </w:r>
      <w:r w:rsidR="009F3043">
        <w:rPr>
          <w:rFonts w:ascii="Verdana" w:eastAsia="Calibri" w:hAnsi="Verdana" w:cs="Arial"/>
          <w:sz w:val="24"/>
          <w:szCs w:val="24"/>
          <w:lang w:eastAsia="en-US"/>
        </w:rPr>
        <w:t>lidade de vida das pessoas com estas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 doença</w:t>
      </w:r>
      <w:r w:rsidR="009F3043">
        <w:rPr>
          <w:rFonts w:ascii="Verdana" w:eastAsia="Calibri" w:hAnsi="Verdana" w:cs="Arial"/>
          <w:sz w:val="24"/>
          <w:szCs w:val="24"/>
          <w:lang w:eastAsia="en-US"/>
        </w:rPr>
        <w:t>s</w:t>
      </w:r>
      <w:r>
        <w:rPr>
          <w:rFonts w:ascii="Verdana" w:eastAsia="Calibri" w:hAnsi="Verdana" w:cs="Arial"/>
          <w:sz w:val="24"/>
          <w:szCs w:val="24"/>
          <w:lang w:eastAsia="en-US"/>
        </w:rPr>
        <w:t>;</w:t>
      </w:r>
    </w:p>
    <w:p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II- </w:t>
      </w:r>
      <w:proofErr w:type="gramStart"/>
      <w:r>
        <w:rPr>
          <w:rFonts w:ascii="Verdana" w:eastAsia="Calibri" w:hAnsi="Verdana" w:cs="Arial"/>
          <w:sz w:val="24"/>
          <w:szCs w:val="24"/>
          <w:lang w:eastAsia="en-US"/>
        </w:rPr>
        <w:t>ampliar</w:t>
      </w:r>
      <w:proofErr w:type="gramEnd"/>
      <w:r>
        <w:rPr>
          <w:rFonts w:ascii="Verdana" w:eastAsia="Calibri" w:hAnsi="Verdana" w:cs="Arial"/>
          <w:sz w:val="24"/>
          <w:szCs w:val="24"/>
          <w:lang w:eastAsia="en-US"/>
        </w:rPr>
        <w:t xml:space="preserve"> o acesso das pessoas com fibromialgia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 xml:space="preserve"> e</w:t>
      </w:r>
      <w:r w:rsidR="009F3043">
        <w:rPr>
          <w:rFonts w:ascii="Verdana" w:eastAsia="Calibri" w:hAnsi="Verdana" w:cs="Arial"/>
          <w:sz w:val="24"/>
          <w:szCs w:val="24"/>
          <w:lang w:eastAsia="en-US"/>
        </w:rPr>
        <w:t xml:space="preserve"> com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 xml:space="preserve"> dor crônica</w:t>
      </w:r>
      <w:r>
        <w:rPr>
          <w:rFonts w:ascii="Verdana" w:eastAsia="Calibri" w:hAnsi="Verdana" w:cs="Arial"/>
          <w:sz w:val="24"/>
          <w:szCs w:val="24"/>
          <w:lang w:eastAsia="en-US"/>
        </w:rPr>
        <w:t>,</w:t>
      </w:r>
      <w:r w:rsidR="001B77E9">
        <w:rPr>
          <w:rFonts w:ascii="Verdana" w:eastAsia="Calibri" w:hAnsi="Verdana" w:cs="Arial"/>
          <w:sz w:val="24"/>
          <w:szCs w:val="24"/>
          <w:lang w:eastAsia="en-US"/>
        </w:rPr>
        <w:t xml:space="preserve"> implantando o ambulatório da dor, </w:t>
      </w:r>
      <w:r>
        <w:rPr>
          <w:rFonts w:ascii="Verdana" w:eastAsia="Calibri" w:hAnsi="Verdana" w:cs="Arial"/>
          <w:sz w:val="24"/>
          <w:szCs w:val="24"/>
          <w:lang w:eastAsia="en-US"/>
        </w:rPr>
        <w:t>qualificando o atendimento no SUS, para esse grupo;</w:t>
      </w:r>
    </w:p>
    <w:p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III-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 desenvolver campanhas e publicidades com a finalidade de disseminar o Programa e ampliar o acesso ao tratamento das pessoas com fibromialgia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 xml:space="preserve"> e</w:t>
      </w:r>
      <w:r w:rsidR="009F3043">
        <w:rPr>
          <w:rFonts w:ascii="Verdana" w:eastAsia="Calibri" w:hAnsi="Verdana" w:cs="Arial"/>
          <w:sz w:val="24"/>
          <w:szCs w:val="24"/>
          <w:lang w:eastAsia="en-US"/>
        </w:rPr>
        <w:t xml:space="preserve"> de pessoas com dor crô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>nica</w:t>
      </w:r>
      <w:r>
        <w:rPr>
          <w:rFonts w:ascii="Verdana" w:eastAsia="Calibri" w:hAnsi="Verdana" w:cs="Arial"/>
          <w:sz w:val="24"/>
          <w:szCs w:val="24"/>
          <w:lang w:eastAsia="en-US"/>
        </w:rPr>
        <w:t>;</w:t>
      </w:r>
    </w:p>
    <w:p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IV- </w:t>
      </w:r>
      <w:proofErr w:type="gramStart"/>
      <w:r>
        <w:rPr>
          <w:rFonts w:ascii="Verdana" w:eastAsia="Calibri" w:hAnsi="Verdana" w:cs="Arial"/>
          <w:sz w:val="24"/>
          <w:szCs w:val="24"/>
          <w:lang w:eastAsia="en-US"/>
        </w:rPr>
        <w:t>capacitar</w:t>
      </w:r>
      <w:proofErr w:type="gramEnd"/>
      <w:r>
        <w:rPr>
          <w:rFonts w:ascii="Verdana" w:eastAsia="Calibri" w:hAnsi="Verdana" w:cs="Arial"/>
          <w:sz w:val="24"/>
          <w:szCs w:val="24"/>
          <w:lang w:eastAsia="en-US"/>
        </w:rPr>
        <w:t xml:space="preserve"> as equipes de saúde, os familiares e toda a rede de convivência da pessoa com fibromialgia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 xml:space="preserve"> e</w:t>
      </w:r>
      <w:r w:rsidR="009F3043">
        <w:rPr>
          <w:rFonts w:ascii="Verdana" w:eastAsia="Calibri" w:hAnsi="Verdana" w:cs="Arial"/>
          <w:sz w:val="24"/>
          <w:szCs w:val="24"/>
          <w:lang w:eastAsia="en-US"/>
        </w:rPr>
        <w:t xml:space="preserve"> de pessoas com 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>dor crônica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, através de Educação Permanente. </w:t>
      </w:r>
    </w:p>
    <w:p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Art.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 </w:t>
      </w: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3º </w:t>
      </w:r>
      <w:r>
        <w:rPr>
          <w:rFonts w:ascii="Verdana" w:eastAsia="Calibri" w:hAnsi="Verdana" w:cs="Arial"/>
          <w:sz w:val="24"/>
          <w:szCs w:val="24"/>
          <w:lang w:eastAsia="en-US"/>
        </w:rPr>
        <w:t>O Programa de Cuidados para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 xml:space="preserve"> Pessoas com Fibromialgia e</w:t>
      </w:r>
      <w:r w:rsidR="009F3043">
        <w:rPr>
          <w:rFonts w:ascii="Verdana" w:eastAsia="Calibri" w:hAnsi="Verdana" w:cs="Arial"/>
          <w:sz w:val="24"/>
          <w:szCs w:val="24"/>
          <w:lang w:eastAsia="en-US"/>
        </w:rPr>
        <w:t xml:space="preserve"> pessoas com 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>dor crônica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 será desenvolvido de acordo com as seguintes Diretrizes:</w:t>
      </w:r>
    </w:p>
    <w:p w:rsidR="00AA280E" w:rsidRDefault="00AA280E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I – </w:t>
      </w:r>
      <w:proofErr w:type="gramStart"/>
      <w:r>
        <w:rPr>
          <w:rFonts w:ascii="Verdana" w:eastAsia="Calibri" w:hAnsi="Verdana" w:cs="Arial"/>
          <w:sz w:val="24"/>
          <w:szCs w:val="24"/>
          <w:lang w:eastAsia="en-US"/>
        </w:rPr>
        <w:t>respeito</w:t>
      </w:r>
      <w:proofErr w:type="gramEnd"/>
      <w:r>
        <w:rPr>
          <w:rFonts w:ascii="Verdana" w:eastAsia="Calibri" w:hAnsi="Verdana" w:cs="Arial"/>
          <w:sz w:val="24"/>
          <w:szCs w:val="24"/>
          <w:lang w:eastAsia="en-US"/>
        </w:rPr>
        <w:t xml:space="preserve"> aos direitos humanos, com a garantia de autonomia, independência e de liberdade às pessoas com fibromialgia 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>e</w:t>
      </w:r>
      <w:r w:rsidR="009F3043">
        <w:rPr>
          <w:rFonts w:ascii="Verdana" w:eastAsia="Calibri" w:hAnsi="Verdana" w:cs="Arial"/>
          <w:sz w:val="24"/>
          <w:szCs w:val="24"/>
          <w:lang w:eastAsia="en-US"/>
        </w:rPr>
        <w:t xml:space="preserve"> pessoas com 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 xml:space="preserve">dor crônica 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para fazerem as próprias escolhas; </w:t>
      </w:r>
    </w:p>
    <w:p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057C9D" w:rsidRDefault="00057C9D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II- </w:t>
      </w:r>
      <w:proofErr w:type="gramStart"/>
      <w:r>
        <w:rPr>
          <w:rFonts w:ascii="Verdana" w:eastAsia="Calibri" w:hAnsi="Verdana" w:cs="Arial"/>
          <w:sz w:val="24"/>
          <w:szCs w:val="24"/>
          <w:lang w:eastAsia="en-US"/>
        </w:rPr>
        <w:t>atenção</w:t>
      </w:r>
      <w:proofErr w:type="gramEnd"/>
      <w:r>
        <w:rPr>
          <w:rFonts w:ascii="Verdana" w:eastAsia="Calibri" w:hAnsi="Verdana" w:cs="Arial"/>
          <w:sz w:val="24"/>
          <w:szCs w:val="24"/>
          <w:lang w:eastAsia="en-US"/>
        </w:rPr>
        <w:t xml:space="preserve"> integral às necessidades de saúde da pessoa com fibromialgia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 xml:space="preserve"> e dor crônica</w:t>
      </w:r>
      <w:r>
        <w:rPr>
          <w:rFonts w:ascii="Verdana" w:eastAsia="Calibri" w:hAnsi="Verdana" w:cs="Arial"/>
          <w:sz w:val="24"/>
          <w:szCs w:val="24"/>
          <w:lang w:eastAsia="en-US"/>
        </w:rPr>
        <w:t>, priorizando o diagnóstico precoce, o atendimento multiprofissional e o acesso a medicamentos e tratamentos;</w:t>
      </w:r>
    </w:p>
    <w:p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III-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 promoção do respeito às diferenças e aceitação de pessoas com fibromialgia</w:t>
      </w:r>
      <w:r w:rsidR="004D48B8">
        <w:rPr>
          <w:rFonts w:ascii="Verdana" w:eastAsia="Calibri" w:hAnsi="Verdana" w:cs="Arial"/>
          <w:sz w:val="24"/>
          <w:szCs w:val="24"/>
          <w:lang w:eastAsia="en-US"/>
        </w:rPr>
        <w:t xml:space="preserve"> e dor crônica</w:t>
      </w:r>
      <w:r>
        <w:rPr>
          <w:rFonts w:ascii="Verdana" w:eastAsia="Calibri" w:hAnsi="Verdana" w:cs="Arial"/>
          <w:sz w:val="24"/>
          <w:szCs w:val="24"/>
          <w:lang w:eastAsia="en-US"/>
        </w:rPr>
        <w:t>, com enfrentamento de estigmas e preconceitos;</w:t>
      </w:r>
    </w:p>
    <w:p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IV-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 </w:t>
      </w:r>
      <w:proofErr w:type="gramStart"/>
      <w:r>
        <w:rPr>
          <w:rFonts w:ascii="Verdana" w:eastAsia="Calibri" w:hAnsi="Verdana" w:cs="Arial"/>
          <w:sz w:val="24"/>
          <w:szCs w:val="24"/>
          <w:lang w:eastAsia="en-US"/>
        </w:rPr>
        <w:t>garantia</w:t>
      </w:r>
      <w:proofErr w:type="gramEnd"/>
      <w:r>
        <w:rPr>
          <w:rFonts w:ascii="Verdana" w:eastAsia="Calibri" w:hAnsi="Verdana" w:cs="Arial"/>
          <w:sz w:val="24"/>
          <w:szCs w:val="24"/>
          <w:lang w:eastAsia="en-US"/>
        </w:rPr>
        <w:t xml:space="preserve"> de acesso e de qualidade dos serviços, ofertando cuidado integral e assistência multiprofissional, sob a lógica interdisciplinar;</w:t>
      </w:r>
    </w:p>
    <w:p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956FA5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 </w:t>
      </w:r>
      <w:r w:rsidR="00956FA5">
        <w:rPr>
          <w:rFonts w:ascii="Verdana" w:eastAsia="Calibri" w:hAnsi="Verdana" w:cs="Arial"/>
          <w:b/>
          <w:sz w:val="24"/>
          <w:szCs w:val="24"/>
          <w:lang w:eastAsia="en-US"/>
        </w:rPr>
        <w:t>V-</w:t>
      </w:r>
      <w:r w:rsidR="00956FA5">
        <w:rPr>
          <w:rFonts w:ascii="Verdana" w:eastAsia="Calibri" w:hAnsi="Verdana" w:cs="Arial"/>
          <w:sz w:val="24"/>
          <w:szCs w:val="24"/>
          <w:lang w:eastAsia="en-US"/>
        </w:rPr>
        <w:t xml:space="preserve"> </w:t>
      </w:r>
      <w:proofErr w:type="gramStart"/>
      <w:r w:rsidR="00956FA5">
        <w:rPr>
          <w:rFonts w:ascii="Verdana" w:eastAsia="Calibri" w:hAnsi="Verdana" w:cs="Arial"/>
          <w:sz w:val="24"/>
          <w:szCs w:val="24"/>
          <w:lang w:eastAsia="en-US"/>
        </w:rPr>
        <w:t>diversificação</w:t>
      </w:r>
      <w:proofErr w:type="gramEnd"/>
      <w:r w:rsidR="00956FA5">
        <w:rPr>
          <w:rFonts w:ascii="Verdana" w:eastAsia="Calibri" w:hAnsi="Verdana" w:cs="Arial"/>
          <w:sz w:val="24"/>
          <w:szCs w:val="24"/>
          <w:lang w:eastAsia="en-US"/>
        </w:rPr>
        <w:t xml:space="preserve"> das estratégias de cuidado com a oferta de atendimentos terapêuticos alternativos que favoreçam a inclusão social com vistas à promoção de autonomia e ao exercício da cidadania;</w:t>
      </w:r>
    </w:p>
    <w:p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VI –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 </w:t>
      </w:r>
      <w:proofErr w:type="gramStart"/>
      <w:r>
        <w:rPr>
          <w:rFonts w:ascii="Verdana" w:eastAsia="Calibri" w:hAnsi="Verdana" w:cs="Arial"/>
          <w:sz w:val="24"/>
          <w:szCs w:val="24"/>
          <w:lang w:eastAsia="en-US"/>
        </w:rPr>
        <w:t>atenção</w:t>
      </w:r>
      <w:proofErr w:type="gramEnd"/>
      <w:r>
        <w:rPr>
          <w:rFonts w:ascii="Verdana" w:eastAsia="Calibri" w:hAnsi="Verdana" w:cs="Arial"/>
          <w:sz w:val="24"/>
          <w:szCs w:val="24"/>
          <w:lang w:eastAsia="en-US"/>
        </w:rPr>
        <w:t xml:space="preserve"> humanizada e centrada nas necessidades das pessoas;</w:t>
      </w:r>
    </w:p>
    <w:p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VII – </w:t>
      </w:r>
      <w:r>
        <w:rPr>
          <w:rFonts w:ascii="Verdana" w:eastAsia="Calibri" w:hAnsi="Verdana" w:cs="Arial"/>
          <w:sz w:val="24"/>
          <w:szCs w:val="24"/>
          <w:lang w:eastAsia="en-US"/>
        </w:rPr>
        <w:t>promoção da equidade, reconhecendo os determinantes sociais da saúde;</w:t>
      </w:r>
    </w:p>
    <w:p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956FA5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VIII-</w:t>
      </w:r>
      <w:r w:rsidR="0063390F">
        <w:rPr>
          <w:rFonts w:ascii="Verdana" w:eastAsia="Calibri" w:hAnsi="Verdana" w:cs="Arial"/>
          <w:b/>
          <w:sz w:val="24"/>
          <w:szCs w:val="24"/>
          <w:lang w:eastAsia="en-US"/>
        </w:rPr>
        <w:t xml:space="preserve"> 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desenvolvimento de atividades reguladas preferencialmente na lógica das redes de saúde existentes e pactuadas nas comissões </w:t>
      </w:r>
      <w:proofErr w:type="spellStart"/>
      <w:r>
        <w:rPr>
          <w:rFonts w:ascii="Verdana" w:eastAsia="Calibri" w:hAnsi="Verdana" w:cs="Arial"/>
          <w:sz w:val="24"/>
          <w:szCs w:val="24"/>
          <w:lang w:eastAsia="en-US"/>
        </w:rPr>
        <w:t>intergestoras</w:t>
      </w:r>
      <w:proofErr w:type="spellEnd"/>
      <w:r>
        <w:rPr>
          <w:rFonts w:ascii="Verdana" w:eastAsia="Calibri" w:hAnsi="Verdana" w:cs="Arial"/>
          <w:sz w:val="24"/>
          <w:szCs w:val="24"/>
          <w:lang w:eastAsia="en-US"/>
        </w:rPr>
        <w:t xml:space="preserve"> ou outras que vierem substituí-las;</w:t>
      </w:r>
    </w:p>
    <w:p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IX- </w:t>
      </w:r>
      <w:proofErr w:type="gramStart"/>
      <w:r>
        <w:rPr>
          <w:rFonts w:ascii="Verdana" w:eastAsia="Calibri" w:hAnsi="Verdana" w:cs="Arial"/>
          <w:sz w:val="24"/>
          <w:szCs w:val="24"/>
          <w:lang w:eastAsia="en-US"/>
        </w:rPr>
        <w:t>participação</w:t>
      </w:r>
      <w:proofErr w:type="gramEnd"/>
      <w:r>
        <w:rPr>
          <w:rFonts w:ascii="Verdana" w:eastAsia="Calibri" w:hAnsi="Verdana" w:cs="Arial"/>
          <w:sz w:val="24"/>
          <w:szCs w:val="24"/>
          <w:lang w:eastAsia="en-US"/>
        </w:rPr>
        <w:t xml:space="preserve"> da comunidade na formulação das políticas públicas para a área, bem como o exercício do controle social na sua implantação, acompanhamento e avaliação.</w:t>
      </w:r>
    </w:p>
    <w:p w:rsidR="00001DE8" w:rsidRDefault="00001DE8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Art. 4º 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O Programa, para os fins que se destina, poderá contar com a parceria e integração dos órgãos do Poder Executivo Municipal. </w:t>
      </w:r>
    </w:p>
    <w:p w:rsidR="00A66196" w:rsidRDefault="00A66196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:rsidR="0062674C" w:rsidRP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Art. 5º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 O Poder Executivo regulamentará a presente Lei, no que couber, no prazo de 60 (sessenta) dias contados de sua publicação.</w:t>
      </w:r>
    </w:p>
    <w:p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:rsidR="00AA280E" w:rsidRDefault="00AA280E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:rsidR="00AA280E" w:rsidRDefault="00AA280E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:rsidR="0062674C" w:rsidRP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Art. 6º </w:t>
      </w:r>
      <w:r>
        <w:rPr>
          <w:rFonts w:ascii="Verdana" w:eastAsia="Calibri" w:hAnsi="Verdana" w:cs="Arial"/>
          <w:sz w:val="24"/>
          <w:szCs w:val="24"/>
          <w:lang w:eastAsia="en-US"/>
        </w:rPr>
        <w:t>As despesas dec</w:t>
      </w:r>
      <w:r w:rsidR="00E612F1">
        <w:rPr>
          <w:rFonts w:ascii="Verdana" w:eastAsia="Calibri" w:hAnsi="Verdana" w:cs="Arial"/>
          <w:sz w:val="24"/>
          <w:szCs w:val="24"/>
          <w:lang w:eastAsia="en-US"/>
        </w:rPr>
        <w:t xml:space="preserve">orrentes da execução desta Lei 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correrão por conta das dotações orçamentárias próprias, suplementadas se necessário. </w:t>
      </w:r>
    </w:p>
    <w:p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:rsidR="00FC44F6" w:rsidRPr="00B07FC8" w:rsidRDefault="0062674C" w:rsidP="00FC44F6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Art. 7</w:t>
      </w:r>
      <w:r w:rsidR="00820100" w:rsidRPr="00820100">
        <w:rPr>
          <w:rFonts w:ascii="Verdana" w:eastAsia="Calibri" w:hAnsi="Verdana" w:cs="Arial"/>
          <w:b/>
          <w:sz w:val="24"/>
          <w:szCs w:val="24"/>
          <w:lang w:eastAsia="en-US"/>
        </w:rPr>
        <w:t>º</w:t>
      </w:r>
      <w:r w:rsidR="00820100" w:rsidRPr="00820100">
        <w:rPr>
          <w:rFonts w:ascii="Verdana" w:eastAsia="Calibri" w:hAnsi="Verdana" w:cs="Arial"/>
          <w:sz w:val="24"/>
          <w:szCs w:val="24"/>
          <w:lang w:eastAsia="en-US"/>
        </w:rPr>
        <w:t xml:space="preserve"> Esta Lei entra em </w:t>
      </w:r>
      <w:r w:rsidR="00FC44F6">
        <w:rPr>
          <w:rFonts w:ascii="Verdana" w:eastAsia="Calibri" w:hAnsi="Verdana" w:cs="Arial"/>
          <w:sz w:val="24"/>
          <w:szCs w:val="24"/>
          <w:lang w:eastAsia="en-US"/>
        </w:rPr>
        <w:t>vigor na data de sua publicação, revogadas as disposições em contrário.</w:t>
      </w:r>
    </w:p>
    <w:p w:rsidR="00183681" w:rsidRPr="00B07FC8" w:rsidRDefault="00820100" w:rsidP="00B07FC8">
      <w:pPr>
        <w:spacing w:line="276" w:lineRule="auto"/>
        <w:ind w:firstLine="1560"/>
        <w:jc w:val="both"/>
        <w:rPr>
          <w:rFonts w:ascii="Verdana" w:hAnsi="Verdana" w:cs="Arial"/>
          <w:sz w:val="22"/>
          <w:szCs w:val="22"/>
        </w:rPr>
      </w:pPr>
      <w:r w:rsidRPr="00B07FC8">
        <w:rPr>
          <w:rFonts w:ascii="Verdana" w:eastAsia="Calibri" w:hAnsi="Verdana" w:cs="Arial"/>
          <w:sz w:val="24"/>
          <w:szCs w:val="24"/>
          <w:lang w:eastAsia="en-US"/>
        </w:rPr>
        <w:t> </w:t>
      </w:r>
    </w:p>
    <w:p w:rsidR="00183681" w:rsidRDefault="00183681" w:rsidP="00183681">
      <w:pPr>
        <w:ind w:firstLine="709"/>
        <w:rPr>
          <w:rFonts w:ascii="Verdana" w:hAnsi="Verdana" w:cs="Arial"/>
          <w:sz w:val="22"/>
          <w:szCs w:val="22"/>
        </w:rPr>
      </w:pPr>
    </w:p>
    <w:p w:rsidR="00B07FC8" w:rsidRPr="00B07FC8" w:rsidRDefault="00B07FC8" w:rsidP="00183681">
      <w:pPr>
        <w:ind w:firstLine="709"/>
        <w:rPr>
          <w:rFonts w:ascii="Verdana" w:hAnsi="Verdana" w:cs="Arial"/>
          <w:sz w:val="22"/>
          <w:szCs w:val="22"/>
        </w:rPr>
      </w:pPr>
    </w:p>
    <w:p w:rsidR="00183681" w:rsidRPr="00FC44F6" w:rsidRDefault="001D7810" w:rsidP="00F70FBC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</w:t>
      </w:r>
      <w:r w:rsidR="00183681" w:rsidRPr="00FC44F6">
        <w:rPr>
          <w:rFonts w:ascii="Verdana" w:hAnsi="Verdana" w:cs="Arial"/>
          <w:sz w:val="24"/>
          <w:szCs w:val="24"/>
        </w:rPr>
        <w:t>Sala de Sessões “</w:t>
      </w:r>
      <w:r w:rsidR="003249FC" w:rsidRPr="00FC44F6">
        <w:rPr>
          <w:rFonts w:ascii="Verdana" w:hAnsi="Verdana" w:cs="Arial"/>
          <w:sz w:val="24"/>
          <w:szCs w:val="24"/>
        </w:rPr>
        <w:t xml:space="preserve">Vereador Santo </w:t>
      </w:r>
      <w:proofErr w:type="spellStart"/>
      <w:r w:rsidR="003249FC" w:rsidRPr="00FC44F6">
        <w:rPr>
          <w:rFonts w:ascii="Verdana" w:hAnsi="Verdana" w:cs="Arial"/>
          <w:sz w:val="24"/>
          <w:szCs w:val="24"/>
        </w:rPr>
        <w:t>Rótolli</w:t>
      </w:r>
      <w:proofErr w:type="spellEnd"/>
      <w:r w:rsidR="003249FC" w:rsidRPr="00FC44F6">
        <w:rPr>
          <w:rFonts w:ascii="Verdana" w:hAnsi="Verdana" w:cs="Arial"/>
          <w:sz w:val="24"/>
          <w:szCs w:val="24"/>
        </w:rPr>
        <w:t xml:space="preserve">”, </w:t>
      </w:r>
      <w:r w:rsidR="00B2419B">
        <w:rPr>
          <w:rFonts w:ascii="Verdana" w:hAnsi="Verdana" w:cs="Arial"/>
          <w:sz w:val="24"/>
          <w:szCs w:val="24"/>
        </w:rPr>
        <w:t>aos 22</w:t>
      </w:r>
      <w:r w:rsidR="00F70FBC">
        <w:rPr>
          <w:rFonts w:ascii="Verdana" w:hAnsi="Verdana" w:cs="Arial"/>
          <w:sz w:val="24"/>
          <w:szCs w:val="24"/>
        </w:rPr>
        <w:t xml:space="preserve"> d</w:t>
      </w:r>
      <w:r w:rsidR="004D48B8">
        <w:rPr>
          <w:rFonts w:ascii="Verdana" w:hAnsi="Verdana" w:cs="Arial"/>
          <w:sz w:val="24"/>
          <w:szCs w:val="24"/>
        </w:rPr>
        <w:t>e maio</w:t>
      </w:r>
      <w:r w:rsidR="008C5457">
        <w:rPr>
          <w:rFonts w:ascii="Verdana" w:hAnsi="Verdana" w:cs="Arial"/>
          <w:sz w:val="24"/>
          <w:szCs w:val="24"/>
        </w:rPr>
        <w:t xml:space="preserve"> de 2020. </w:t>
      </w:r>
    </w:p>
    <w:p w:rsidR="00820100" w:rsidRPr="008F5DED" w:rsidRDefault="00820100" w:rsidP="00183681">
      <w:pPr>
        <w:jc w:val="center"/>
        <w:rPr>
          <w:rFonts w:ascii="Verdana" w:hAnsi="Verdana" w:cs="Arial"/>
          <w:b/>
          <w:sz w:val="24"/>
          <w:szCs w:val="24"/>
        </w:rPr>
      </w:pPr>
    </w:p>
    <w:p w:rsidR="00820100" w:rsidRDefault="00820100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6A237A" w:rsidRDefault="006A237A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E7F01" w:rsidRDefault="008E7F01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Pr="008C5457" w:rsidRDefault="008C5457" w:rsidP="008C5457">
      <w:pPr>
        <w:jc w:val="center"/>
        <w:rPr>
          <w:rFonts w:ascii="Verdana" w:hAnsi="Verdana" w:cs="Arial"/>
          <w:b/>
          <w:sz w:val="24"/>
          <w:szCs w:val="24"/>
        </w:rPr>
      </w:pPr>
      <w:r w:rsidRPr="008C5457">
        <w:rPr>
          <w:rFonts w:ascii="Verdana" w:hAnsi="Verdana" w:cs="Arial"/>
          <w:b/>
          <w:sz w:val="24"/>
          <w:szCs w:val="24"/>
        </w:rPr>
        <w:t xml:space="preserve">          </w:t>
      </w:r>
    </w:p>
    <w:p w:rsidR="008C5457" w:rsidRPr="007F741F" w:rsidRDefault="008C5457" w:rsidP="008C5457">
      <w:pPr>
        <w:jc w:val="center"/>
        <w:rPr>
          <w:rFonts w:ascii="Verdana" w:hAnsi="Verdana" w:cs="Arial"/>
          <w:b/>
          <w:sz w:val="28"/>
          <w:szCs w:val="28"/>
        </w:rPr>
      </w:pPr>
      <w:r w:rsidRPr="007F741F">
        <w:rPr>
          <w:rFonts w:ascii="Verdana" w:hAnsi="Verdana" w:cs="Arial"/>
          <w:b/>
          <w:sz w:val="28"/>
          <w:szCs w:val="28"/>
        </w:rPr>
        <w:t>VEREADOR MOACIR GENUÁRIO</w:t>
      </w:r>
    </w:p>
    <w:p w:rsidR="008C5457" w:rsidRPr="008C5457" w:rsidRDefault="008C5457" w:rsidP="008C5457">
      <w:pPr>
        <w:ind w:left="3540"/>
        <w:rPr>
          <w:rFonts w:ascii="Verdana" w:hAnsi="Verdana" w:cs="Arial"/>
          <w:b/>
          <w:sz w:val="24"/>
          <w:szCs w:val="24"/>
        </w:rPr>
      </w:pPr>
      <w:r w:rsidRPr="008C5457">
        <w:rPr>
          <w:rFonts w:ascii="Arial" w:hAnsi="Arial" w:cs="Arial"/>
          <w:b/>
          <w:noProof/>
          <w:sz w:val="24"/>
        </w:rPr>
        <w:t xml:space="preserve">     </w:t>
      </w:r>
      <w:r w:rsidR="008E7F01" w:rsidRPr="008C5457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971550" cy="533400"/>
            <wp:effectExtent l="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457" w:rsidRPr="008C5457" w:rsidRDefault="008C5457" w:rsidP="008C5457">
      <w:pPr>
        <w:jc w:val="center"/>
        <w:rPr>
          <w:rFonts w:ascii="Verdana" w:hAnsi="Verdana" w:cs="Arial"/>
          <w:b/>
          <w:sz w:val="24"/>
          <w:szCs w:val="24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8E7F01" w:rsidRDefault="008E7F01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:rsidR="003249FC" w:rsidRPr="00001DE8" w:rsidRDefault="003249FC" w:rsidP="008C5457">
      <w:pPr>
        <w:spacing w:line="360" w:lineRule="auto"/>
        <w:jc w:val="center"/>
        <w:rPr>
          <w:rFonts w:ascii="Verdana" w:hAnsi="Verdana" w:cs="Arial"/>
          <w:b/>
          <w:sz w:val="28"/>
          <w:szCs w:val="24"/>
        </w:rPr>
      </w:pPr>
      <w:r w:rsidRPr="00001DE8">
        <w:rPr>
          <w:rFonts w:ascii="Verdana" w:hAnsi="Verdana" w:cs="Arial"/>
          <w:b/>
          <w:sz w:val="28"/>
          <w:szCs w:val="24"/>
        </w:rPr>
        <w:lastRenderedPageBreak/>
        <w:t>JUSTIFICATIVA</w:t>
      </w:r>
    </w:p>
    <w:p w:rsidR="004942B3" w:rsidRDefault="004942B3" w:rsidP="00867E2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E2558" w:rsidRPr="00867E29" w:rsidRDefault="00310C39" w:rsidP="00310C39">
      <w:pPr>
        <w:tabs>
          <w:tab w:val="left" w:pos="3119"/>
        </w:tabs>
        <w:spacing w:line="276" w:lineRule="auto"/>
        <w:ind w:firstLine="3119"/>
        <w:jc w:val="both"/>
        <w:rPr>
          <w:rFonts w:ascii="Verdana" w:hAnsi="Verdana" w:cs="Arial"/>
          <w:sz w:val="24"/>
          <w:szCs w:val="24"/>
        </w:rPr>
      </w:pPr>
      <w:r w:rsidRPr="00867E29">
        <w:rPr>
          <w:rFonts w:ascii="Verdana" w:hAnsi="Verdana" w:cs="Arial"/>
          <w:sz w:val="24"/>
          <w:szCs w:val="24"/>
        </w:rPr>
        <w:t>Apresento este Substitutivo ao presente Projeto de Lei e</w:t>
      </w:r>
      <w:r w:rsidR="002E2558" w:rsidRPr="00867E29">
        <w:rPr>
          <w:rFonts w:ascii="Verdana" w:hAnsi="Verdana" w:cs="Arial"/>
          <w:sz w:val="24"/>
          <w:szCs w:val="24"/>
        </w:rPr>
        <w:t>m atendimento a orientação da Secretari</w:t>
      </w:r>
      <w:r w:rsidRPr="00867E29">
        <w:rPr>
          <w:rFonts w:ascii="Verdana" w:hAnsi="Verdana" w:cs="Arial"/>
          <w:sz w:val="24"/>
          <w:szCs w:val="24"/>
        </w:rPr>
        <w:t xml:space="preserve">a da Saúde Municipal, </w:t>
      </w:r>
      <w:r w:rsidR="002E2558" w:rsidRPr="00867E29">
        <w:rPr>
          <w:rFonts w:ascii="Verdana" w:hAnsi="Verdana" w:cs="Arial"/>
          <w:sz w:val="24"/>
          <w:szCs w:val="24"/>
        </w:rPr>
        <w:t>tendo como objetivo principal o melhor atendimento às pessoas com fibromialgia e pe</w:t>
      </w:r>
      <w:r w:rsidRPr="00867E29">
        <w:rPr>
          <w:rFonts w:ascii="Verdana" w:hAnsi="Verdana" w:cs="Arial"/>
          <w:sz w:val="24"/>
          <w:szCs w:val="24"/>
        </w:rPr>
        <w:t xml:space="preserve">ssoas com dor crônica, proporcionando alívio à estas pessoas que sofrem com fibromialgia e dor crônica de qualquer origem. </w:t>
      </w:r>
    </w:p>
    <w:p w:rsidR="008C5457" w:rsidRPr="00867E29" w:rsidRDefault="00310C39" w:rsidP="00310C39">
      <w:pPr>
        <w:tabs>
          <w:tab w:val="left" w:pos="3119"/>
        </w:tabs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867E29">
        <w:rPr>
          <w:rFonts w:ascii="Verdana" w:hAnsi="Verdana" w:cs="Arial"/>
          <w:sz w:val="24"/>
          <w:szCs w:val="24"/>
        </w:rPr>
        <w:tab/>
        <w:t>Vale ressaltar que a</w:t>
      </w:r>
      <w:r w:rsidR="008C5457" w:rsidRPr="00867E29">
        <w:rPr>
          <w:rFonts w:ascii="Verdana" w:hAnsi="Verdana" w:cs="Arial"/>
          <w:sz w:val="24"/>
          <w:szCs w:val="24"/>
        </w:rPr>
        <w:t xml:space="preserve"> fibromialgia é uma síndrome que causa muita dor e sofrimento. O principal sintoma é dor musculoesquelética difusa e crônica. No entanto, o paciente com fibromialgia pode apresentar diversas alterações, como fadiga, distúrbios do sono, rigidez matinal, </w:t>
      </w:r>
      <w:proofErr w:type="spellStart"/>
      <w:r w:rsidR="008C5457" w:rsidRPr="00867E29">
        <w:rPr>
          <w:rFonts w:ascii="Verdana" w:hAnsi="Verdana" w:cs="Arial"/>
          <w:sz w:val="24"/>
          <w:szCs w:val="24"/>
        </w:rPr>
        <w:t>parestesias</w:t>
      </w:r>
      <w:proofErr w:type="spellEnd"/>
      <w:r w:rsidR="008C5457" w:rsidRPr="00867E29">
        <w:rPr>
          <w:rFonts w:ascii="Verdana" w:hAnsi="Verdana" w:cs="Arial"/>
          <w:sz w:val="24"/>
          <w:szCs w:val="24"/>
        </w:rPr>
        <w:t xml:space="preserve"> de extremidades, sensação subjetiva de edema e distúrbios cognitivos. </w:t>
      </w:r>
    </w:p>
    <w:p w:rsidR="008C5457" w:rsidRPr="00867E29" w:rsidRDefault="008C5457" w:rsidP="00310C39">
      <w:pPr>
        <w:tabs>
          <w:tab w:val="left" w:pos="3119"/>
        </w:tabs>
        <w:spacing w:line="276" w:lineRule="auto"/>
        <w:ind w:firstLine="3119"/>
        <w:jc w:val="both"/>
        <w:rPr>
          <w:rFonts w:ascii="Verdana" w:hAnsi="Verdana" w:cs="Arial"/>
          <w:sz w:val="24"/>
          <w:szCs w:val="24"/>
        </w:rPr>
      </w:pPr>
      <w:r w:rsidRPr="00867E29">
        <w:rPr>
          <w:rFonts w:ascii="Verdana" w:hAnsi="Verdana" w:cs="Arial"/>
          <w:sz w:val="24"/>
          <w:szCs w:val="24"/>
        </w:rPr>
        <w:t>Em face disso, os especialistas recomendam atenção multip</w:t>
      </w:r>
      <w:r w:rsidR="009B3117" w:rsidRPr="00867E29">
        <w:rPr>
          <w:rFonts w:ascii="Verdana" w:hAnsi="Verdana" w:cs="Arial"/>
          <w:sz w:val="24"/>
          <w:szCs w:val="24"/>
        </w:rPr>
        <w:t xml:space="preserve">rofissional para o tratamento desta </w:t>
      </w:r>
      <w:r w:rsidRPr="00867E29">
        <w:rPr>
          <w:rFonts w:ascii="Verdana" w:hAnsi="Verdana" w:cs="Arial"/>
          <w:sz w:val="24"/>
          <w:szCs w:val="24"/>
        </w:rPr>
        <w:t>síndrome</w:t>
      </w:r>
      <w:r w:rsidR="009B3117" w:rsidRPr="00867E29">
        <w:rPr>
          <w:rFonts w:ascii="Verdana" w:hAnsi="Verdana" w:cs="Arial"/>
          <w:sz w:val="24"/>
          <w:szCs w:val="24"/>
        </w:rPr>
        <w:t xml:space="preserve"> e de</w:t>
      </w:r>
      <w:r w:rsidR="00B06ACB" w:rsidRPr="00867E29">
        <w:rPr>
          <w:rFonts w:ascii="Verdana" w:hAnsi="Verdana" w:cs="Arial"/>
          <w:sz w:val="24"/>
          <w:szCs w:val="24"/>
        </w:rPr>
        <w:t xml:space="preserve"> pessoas com </w:t>
      </w:r>
      <w:r w:rsidR="009B3117" w:rsidRPr="00867E29">
        <w:rPr>
          <w:rFonts w:ascii="Verdana" w:hAnsi="Verdana" w:cs="Arial"/>
          <w:sz w:val="24"/>
          <w:szCs w:val="24"/>
        </w:rPr>
        <w:t>dor crônica em geral.</w:t>
      </w:r>
      <w:r w:rsidRPr="00867E29">
        <w:rPr>
          <w:rFonts w:ascii="Verdana" w:hAnsi="Verdana" w:cs="Arial"/>
          <w:sz w:val="24"/>
          <w:szCs w:val="24"/>
        </w:rPr>
        <w:t xml:space="preserve"> </w:t>
      </w:r>
    </w:p>
    <w:p w:rsidR="008C5457" w:rsidRPr="00867E29" w:rsidRDefault="008C5457" w:rsidP="00310C39">
      <w:pPr>
        <w:tabs>
          <w:tab w:val="left" w:pos="3119"/>
        </w:tabs>
        <w:spacing w:line="276" w:lineRule="auto"/>
        <w:ind w:firstLine="3119"/>
        <w:jc w:val="both"/>
        <w:rPr>
          <w:rFonts w:ascii="Verdana" w:hAnsi="Verdana" w:cs="Arial"/>
          <w:sz w:val="24"/>
          <w:szCs w:val="24"/>
        </w:rPr>
      </w:pPr>
      <w:r w:rsidRPr="00867E29">
        <w:rPr>
          <w:rFonts w:ascii="Verdana" w:hAnsi="Verdana" w:cs="Arial"/>
          <w:sz w:val="24"/>
          <w:szCs w:val="24"/>
        </w:rPr>
        <w:t xml:space="preserve">Todos os sintomas são causa de incapacidade e alterações na qualidade de vida. Os avanços científicos identificaram anomalias psicológicas e sociais na fibromialgia, mas não se determinou ainda a sua etiologia, apesar de ser um problema clínico e socialmente importante. </w:t>
      </w:r>
    </w:p>
    <w:p w:rsidR="008C5457" w:rsidRPr="00867E29" w:rsidRDefault="003203E8" w:rsidP="00310C39">
      <w:pPr>
        <w:tabs>
          <w:tab w:val="left" w:pos="3119"/>
        </w:tabs>
        <w:spacing w:line="276" w:lineRule="auto"/>
        <w:ind w:firstLine="3119"/>
        <w:jc w:val="both"/>
        <w:rPr>
          <w:rFonts w:ascii="Verdana" w:hAnsi="Verdana" w:cs="Arial"/>
          <w:sz w:val="24"/>
          <w:szCs w:val="24"/>
        </w:rPr>
      </w:pPr>
      <w:r w:rsidRPr="00867E29">
        <w:rPr>
          <w:rFonts w:ascii="Verdana" w:hAnsi="Verdana" w:cs="Arial"/>
          <w:sz w:val="24"/>
          <w:szCs w:val="24"/>
        </w:rPr>
        <w:t xml:space="preserve"> </w:t>
      </w:r>
      <w:r w:rsidR="004675DC" w:rsidRPr="00867E29">
        <w:rPr>
          <w:rFonts w:ascii="Verdana" w:hAnsi="Verdana" w:cs="Arial"/>
          <w:sz w:val="24"/>
          <w:szCs w:val="24"/>
        </w:rPr>
        <w:t xml:space="preserve">Com o </w:t>
      </w:r>
      <w:r w:rsidR="009B3117" w:rsidRPr="00867E29">
        <w:rPr>
          <w:rFonts w:ascii="Verdana" w:hAnsi="Verdana" w:cs="Arial"/>
          <w:sz w:val="24"/>
          <w:szCs w:val="24"/>
        </w:rPr>
        <w:t>objetivo</w:t>
      </w:r>
      <w:r w:rsidR="004675DC" w:rsidRPr="00867E29">
        <w:rPr>
          <w:rFonts w:ascii="Verdana" w:hAnsi="Verdana" w:cs="Arial"/>
          <w:sz w:val="24"/>
          <w:szCs w:val="24"/>
        </w:rPr>
        <w:t xml:space="preserve"> de contribuir para que seja assegurado às pessoas acometidas pela fibromialgia cuidados específicos no que concerne ao tratament</w:t>
      </w:r>
      <w:r w:rsidR="00BF6305" w:rsidRPr="00867E29">
        <w:rPr>
          <w:rFonts w:ascii="Verdana" w:hAnsi="Verdana" w:cs="Arial"/>
          <w:sz w:val="24"/>
          <w:szCs w:val="24"/>
        </w:rPr>
        <w:t xml:space="preserve">o desta síndrome, bem como também de pessoas com dor </w:t>
      </w:r>
      <w:r w:rsidR="004675DC" w:rsidRPr="00867E29">
        <w:rPr>
          <w:rFonts w:ascii="Verdana" w:hAnsi="Verdana" w:cs="Arial"/>
          <w:sz w:val="24"/>
          <w:szCs w:val="24"/>
        </w:rPr>
        <w:t>crônica em geral,</w:t>
      </w:r>
      <w:r w:rsidR="008C5457" w:rsidRPr="00867E29">
        <w:rPr>
          <w:rFonts w:ascii="Verdana" w:hAnsi="Verdana" w:cs="Arial"/>
          <w:sz w:val="24"/>
          <w:szCs w:val="24"/>
        </w:rPr>
        <w:t xml:space="preserve"> o presente Projeto é apresentado para apreciação. </w:t>
      </w:r>
    </w:p>
    <w:p w:rsidR="00BF6305" w:rsidRPr="00867E29" w:rsidRDefault="008C5457" w:rsidP="00310C39">
      <w:pPr>
        <w:tabs>
          <w:tab w:val="left" w:pos="3119"/>
        </w:tabs>
        <w:spacing w:line="276" w:lineRule="auto"/>
        <w:ind w:firstLine="3119"/>
        <w:jc w:val="both"/>
        <w:rPr>
          <w:rFonts w:ascii="Verdana" w:hAnsi="Verdana" w:cs="Arial"/>
          <w:sz w:val="24"/>
          <w:szCs w:val="24"/>
        </w:rPr>
      </w:pPr>
      <w:r w:rsidRPr="00867E29">
        <w:rPr>
          <w:rFonts w:ascii="Verdana" w:hAnsi="Verdana" w:cs="Arial"/>
          <w:sz w:val="24"/>
          <w:szCs w:val="24"/>
        </w:rPr>
        <w:t>Cabe ressaltar que este Projeto de Lei é fruto do pleito de várias pessoas que sofrem frequentemente com os sintomas desta síndrome</w:t>
      </w:r>
      <w:r w:rsidR="004675DC" w:rsidRPr="00867E29">
        <w:rPr>
          <w:rFonts w:ascii="Verdana" w:hAnsi="Verdana" w:cs="Arial"/>
          <w:sz w:val="24"/>
          <w:szCs w:val="24"/>
        </w:rPr>
        <w:t xml:space="preserve"> e </w:t>
      </w:r>
      <w:r w:rsidR="00BF6305" w:rsidRPr="00867E29">
        <w:rPr>
          <w:rFonts w:ascii="Verdana" w:hAnsi="Verdana" w:cs="Arial"/>
          <w:sz w:val="24"/>
          <w:szCs w:val="24"/>
        </w:rPr>
        <w:t xml:space="preserve">de pessoas com </w:t>
      </w:r>
      <w:r w:rsidR="004675DC" w:rsidRPr="00867E29">
        <w:rPr>
          <w:rFonts w:ascii="Verdana" w:hAnsi="Verdana" w:cs="Arial"/>
          <w:sz w:val="24"/>
          <w:szCs w:val="24"/>
        </w:rPr>
        <w:t>dor</w:t>
      </w:r>
      <w:r w:rsidR="001943BA" w:rsidRPr="00867E29">
        <w:rPr>
          <w:rFonts w:ascii="Verdana" w:hAnsi="Verdana" w:cs="Arial"/>
          <w:sz w:val="24"/>
          <w:szCs w:val="24"/>
        </w:rPr>
        <w:t>es</w:t>
      </w:r>
      <w:r w:rsidR="004675DC" w:rsidRPr="00867E29">
        <w:rPr>
          <w:rFonts w:ascii="Verdana" w:hAnsi="Verdana" w:cs="Arial"/>
          <w:sz w:val="24"/>
          <w:szCs w:val="24"/>
        </w:rPr>
        <w:t xml:space="preserve"> crônica</w:t>
      </w:r>
      <w:r w:rsidR="001943BA" w:rsidRPr="00867E29">
        <w:rPr>
          <w:rFonts w:ascii="Verdana" w:hAnsi="Verdana" w:cs="Arial"/>
          <w:sz w:val="24"/>
          <w:szCs w:val="24"/>
        </w:rPr>
        <w:t>s</w:t>
      </w:r>
      <w:r w:rsidR="007135AA">
        <w:rPr>
          <w:rFonts w:ascii="Verdana" w:hAnsi="Verdana" w:cs="Arial"/>
          <w:sz w:val="24"/>
          <w:szCs w:val="24"/>
        </w:rPr>
        <w:t xml:space="preserve"> de qualquer origem</w:t>
      </w:r>
      <w:r w:rsidR="004675DC" w:rsidRPr="00867E29">
        <w:rPr>
          <w:rFonts w:ascii="Verdana" w:hAnsi="Verdana" w:cs="Arial"/>
          <w:sz w:val="24"/>
          <w:szCs w:val="24"/>
        </w:rPr>
        <w:t xml:space="preserve">, </w:t>
      </w:r>
      <w:r w:rsidRPr="00867E29">
        <w:rPr>
          <w:rFonts w:ascii="Verdana" w:hAnsi="Verdana" w:cs="Arial"/>
          <w:sz w:val="24"/>
          <w:szCs w:val="24"/>
        </w:rPr>
        <w:t xml:space="preserve">e que, para a maioria delas, em tempos de crise aguda, qualquer atividade, por mais simples que seja, se torna um grande transtorno. </w:t>
      </w:r>
    </w:p>
    <w:p w:rsidR="00001DE8" w:rsidRPr="00867E29" w:rsidRDefault="00972373" w:rsidP="00310C39">
      <w:pPr>
        <w:tabs>
          <w:tab w:val="left" w:pos="3119"/>
        </w:tabs>
        <w:spacing w:line="276" w:lineRule="auto"/>
        <w:ind w:firstLine="3119"/>
        <w:jc w:val="both"/>
        <w:rPr>
          <w:rFonts w:ascii="Verdana" w:hAnsi="Verdana" w:cs="Arial"/>
          <w:sz w:val="24"/>
          <w:szCs w:val="24"/>
        </w:rPr>
      </w:pPr>
      <w:r w:rsidRPr="00867E29">
        <w:rPr>
          <w:rFonts w:ascii="Verdana" w:hAnsi="Verdana" w:cs="Arial"/>
          <w:sz w:val="24"/>
          <w:szCs w:val="24"/>
        </w:rPr>
        <w:t>Por estas razões, conto</w:t>
      </w:r>
      <w:r w:rsidR="00001DE8" w:rsidRPr="00867E29">
        <w:rPr>
          <w:rFonts w:ascii="Verdana" w:hAnsi="Verdana" w:cs="Arial"/>
          <w:sz w:val="24"/>
          <w:szCs w:val="24"/>
        </w:rPr>
        <w:t xml:space="preserve"> com o apoio dos nobres pares para a aprovação do presente projeto, pelo que antecip</w:t>
      </w:r>
      <w:r w:rsidRPr="00867E29">
        <w:rPr>
          <w:rFonts w:ascii="Verdana" w:hAnsi="Verdana" w:cs="Arial"/>
          <w:sz w:val="24"/>
          <w:szCs w:val="24"/>
        </w:rPr>
        <w:t>o meu agradecimento.</w:t>
      </w:r>
    </w:p>
    <w:p w:rsidR="00012DAC" w:rsidRDefault="00012DAC" w:rsidP="00183681">
      <w:pPr>
        <w:ind w:firstLine="709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BA723D" w:rsidRDefault="00BA723D" w:rsidP="00183681">
      <w:pPr>
        <w:ind w:firstLine="709"/>
        <w:rPr>
          <w:rFonts w:ascii="Verdana" w:hAnsi="Verdana" w:cs="Arial"/>
          <w:sz w:val="22"/>
          <w:szCs w:val="22"/>
        </w:rPr>
      </w:pPr>
    </w:p>
    <w:p w:rsidR="003E5F64" w:rsidRDefault="003E5F64" w:rsidP="00183681">
      <w:pPr>
        <w:ind w:firstLine="709"/>
        <w:rPr>
          <w:rFonts w:ascii="Verdana" w:hAnsi="Verdana" w:cs="Arial"/>
          <w:sz w:val="22"/>
          <w:szCs w:val="22"/>
        </w:rPr>
      </w:pPr>
    </w:p>
    <w:p w:rsidR="008E7F01" w:rsidRPr="00310C39" w:rsidRDefault="004E7F0B" w:rsidP="008E7F01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sz w:val="22"/>
          <w:szCs w:val="22"/>
        </w:rPr>
        <w:tab/>
      </w:r>
      <w:r w:rsidR="008E7F01" w:rsidRPr="00310C39">
        <w:rPr>
          <w:rFonts w:ascii="Verdana" w:hAnsi="Verdana" w:cs="Arial"/>
          <w:b/>
          <w:sz w:val="28"/>
          <w:szCs w:val="28"/>
        </w:rPr>
        <w:t>VEREADOR MOACIR GENUÁRIO</w:t>
      </w:r>
    </w:p>
    <w:p w:rsidR="006864BC" w:rsidRDefault="008E7F01" w:rsidP="008E7F01">
      <w:pPr>
        <w:jc w:val="center"/>
        <w:rPr>
          <w:rFonts w:ascii="Verdana" w:hAnsi="Verdana" w:cs="Arial"/>
          <w:b/>
          <w:sz w:val="24"/>
          <w:szCs w:val="24"/>
        </w:rPr>
      </w:pPr>
      <w:r w:rsidRPr="008E7F01">
        <w:rPr>
          <w:rFonts w:ascii="Verdana" w:hAnsi="Verdana" w:cs="Arial"/>
          <w:b/>
          <w:sz w:val="22"/>
          <w:szCs w:val="22"/>
        </w:rPr>
        <w:t xml:space="preserve">     </w:t>
      </w:r>
      <w:r w:rsidRPr="008E7F01">
        <w:rPr>
          <w:rFonts w:ascii="Verdana" w:hAnsi="Verdana" w:cs="Arial"/>
          <w:b/>
          <w:noProof/>
          <w:sz w:val="22"/>
          <w:szCs w:val="22"/>
        </w:rPr>
        <w:drawing>
          <wp:inline distT="0" distB="0" distL="0" distR="0">
            <wp:extent cx="971550" cy="533400"/>
            <wp:effectExtent l="0" t="0" r="0" b="0"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4B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2C" w:rsidRDefault="005C772C">
      <w:r>
        <w:separator/>
      </w:r>
    </w:p>
  </w:endnote>
  <w:endnote w:type="continuationSeparator" w:id="0">
    <w:p w:rsidR="005C772C" w:rsidRDefault="005C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9FC" w:rsidRPr="0099575E" w:rsidRDefault="003249FC" w:rsidP="003249FC">
    <w:pPr>
      <w:pStyle w:val="Rodap"/>
      <w:jc w:val="center"/>
      <w:rPr>
        <w:b/>
      </w:rPr>
    </w:pPr>
    <w:r w:rsidRPr="0099575E">
      <w:rPr>
        <w:b/>
      </w:rPr>
      <w:t>RUA DR. JOS</w:t>
    </w:r>
    <w:r>
      <w:rPr>
        <w:b/>
      </w:rPr>
      <w:t>É ALVES, 129 - CENTRO - FONE: (</w:t>
    </w:r>
    <w:r w:rsidRPr="0099575E">
      <w:rPr>
        <w:b/>
      </w:rPr>
      <w:t>19) 3814-1200- MOGI-MIRIM/SP.</w:t>
    </w:r>
  </w:p>
  <w:p w:rsidR="00EB22C5" w:rsidRPr="003249FC" w:rsidRDefault="00EB22C5" w:rsidP="003249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2C" w:rsidRDefault="005C772C">
      <w:r>
        <w:separator/>
      </w:r>
    </w:p>
  </w:footnote>
  <w:footnote w:type="continuationSeparator" w:id="0">
    <w:p w:rsidR="005C772C" w:rsidRDefault="005C7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8E7F01" w:rsidP="00E162F4">
    <w:pPr>
      <w:framePr w:w="2171" w:h="2525" w:hRule="exact" w:hSpace="141" w:wrap="around" w:vAnchor="page" w:hAnchor="page" w:x="475" w:y="556"/>
      <w:ind w:right="360"/>
      <w:jc w:val="center"/>
    </w:pPr>
    <w:r>
      <w:rPr>
        <w:noProof/>
      </w:rPr>
      <w:drawing>
        <wp:inline distT="0" distB="0" distL="0" distR="0">
          <wp:extent cx="1047750" cy="752475"/>
          <wp:effectExtent l="0" t="0" r="0" b="0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1DE8"/>
    <w:rsid w:val="00012DAC"/>
    <w:rsid w:val="00022770"/>
    <w:rsid w:val="00026714"/>
    <w:rsid w:val="00034148"/>
    <w:rsid w:val="00034897"/>
    <w:rsid w:val="00057C9D"/>
    <w:rsid w:val="00070073"/>
    <w:rsid w:val="000745F6"/>
    <w:rsid w:val="0008221E"/>
    <w:rsid w:val="000B07BE"/>
    <w:rsid w:val="000D2AE5"/>
    <w:rsid w:val="000D3718"/>
    <w:rsid w:val="000E2832"/>
    <w:rsid w:val="000E5056"/>
    <w:rsid w:val="000E7EDD"/>
    <w:rsid w:val="000F3A96"/>
    <w:rsid w:val="000F7FB9"/>
    <w:rsid w:val="0010154E"/>
    <w:rsid w:val="00102C16"/>
    <w:rsid w:val="00121869"/>
    <w:rsid w:val="001353D7"/>
    <w:rsid w:val="0014109A"/>
    <w:rsid w:val="00147594"/>
    <w:rsid w:val="00161E6B"/>
    <w:rsid w:val="00164338"/>
    <w:rsid w:val="00177014"/>
    <w:rsid w:val="00183681"/>
    <w:rsid w:val="001849F3"/>
    <w:rsid w:val="00191954"/>
    <w:rsid w:val="00192F29"/>
    <w:rsid w:val="001943BA"/>
    <w:rsid w:val="001B77E9"/>
    <w:rsid w:val="001B783D"/>
    <w:rsid w:val="001D7810"/>
    <w:rsid w:val="001E037C"/>
    <w:rsid w:val="002245A2"/>
    <w:rsid w:val="002535D5"/>
    <w:rsid w:val="00255653"/>
    <w:rsid w:val="00270422"/>
    <w:rsid w:val="002E14C8"/>
    <w:rsid w:val="002E2558"/>
    <w:rsid w:val="002E6377"/>
    <w:rsid w:val="002F3FE1"/>
    <w:rsid w:val="00310C39"/>
    <w:rsid w:val="003135B5"/>
    <w:rsid w:val="00317F0E"/>
    <w:rsid w:val="003203E8"/>
    <w:rsid w:val="00322FA8"/>
    <w:rsid w:val="003249FC"/>
    <w:rsid w:val="00343579"/>
    <w:rsid w:val="00351E25"/>
    <w:rsid w:val="00353B2B"/>
    <w:rsid w:val="003554F3"/>
    <w:rsid w:val="003605D7"/>
    <w:rsid w:val="0037177E"/>
    <w:rsid w:val="00373262"/>
    <w:rsid w:val="00375181"/>
    <w:rsid w:val="003A6BCC"/>
    <w:rsid w:val="003C4D2D"/>
    <w:rsid w:val="003C6BEA"/>
    <w:rsid w:val="003E35FC"/>
    <w:rsid w:val="003E5F64"/>
    <w:rsid w:val="003F4815"/>
    <w:rsid w:val="00403874"/>
    <w:rsid w:val="00403DA9"/>
    <w:rsid w:val="00421001"/>
    <w:rsid w:val="00421B07"/>
    <w:rsid w:val="004277C7"/>
    <w:rsid w:val="00447362"/>
    <w:rsid w:val="00453777"/>
    <w:rsid w:val="004675DC"/>
    <w:rsid w:val="00470B91"/>
    <w:rsid w:val="00471D4F"/>
    <w:rsid w:val="00490DAA"/>
    <w:rsid w:val="004942B3"/>
    <w:rsid w:val="004A3679"/>
    <w:rsid w:val="004A5BA5"/>
    <w:rsid w:val="004A5CA9"/>
    <w:rsid w:val="004B69C7"/>
    <w:rsid w:val="004D48B8"/>
    <w:rsid w:val="004E7F0B"/>
    <w:rsid w:val="004F252E"/>
    <w:rsid w:val="00504D92"/>
    <w:rsid w:val="00507E86"/>
    <w:rsid w:val="00515B26"/>
    <w:rsid w:val="00520B81"/>
    <w:rsid w:val="00521F4A"/>
    <w:rsid w:val="00523315"/>
    <w:rsid w:val="00562A42"/>
    <w:rsid w:val="00570696"/>
    <w:rsid w:val="00580E2D"/>
    <w:rsid w:val="005829C9"/>
    <w:rsid w:val="005A568A"/>
    <w:rsid w:val="005C772C"/>
    <w:rsid w:val="005E26F2"/>
    <w:rsid w:val="005F0031"/>
    <w:rsid w:val="005F72DC"/>
    <w:rsid w:val="005F7FDE"/>
    <w:rsid w:val="00604801"/>
    <w:rsid w:val="00623453"/>
    <w:rsid w:val="0062674C"/>
    <w:rsid w:val="0063390F"/>
    <w:rsid w:val="006423BD"/>
    <w:rsid w:val="006454E8"/>
    <w:rsid w:val="00650D2A"/>
    <w:rsid w:val="00683E1D"/>
    <w:rsid w:val="006864BC"/>
    <w:rsid w:val="006A0CFA"/>
    <w:rsid w:val="006A237A"/>
    <w:rsid w:val="006A2E45"/>
    <w:rsid w:val="006A30E9"/>
    <w:rsid w:val="006A659B"/>
    <w:rsid w:val="006D2604"/>
    <w:rsid w:val="006E534D"/>
    <w:rsid w:val="006F317D"/>
    <w:rsid w:val="007051BE"/>
    <w:rsid w:val="007135AA"/>
    <w:rsid w:val="00714378"/>
    <w:rsid w:val="007224B1"/>
    <w:rsid w:val="007247E4"/>
    <w:rsid w:val="00726350"/>
    <w:rsid w:val="00733DB3"/>
    <w:rsid w:val="007471B1"/>
    <w:rsid w:val="00751DC7"/>
    <w:rsid w:val="00785995"/>
    <w:rsid w:val="00797B0B"/>
    <w:rsid w:val="007A0C47"/>
    <w:rsid w:val="007B031C"/>
    <w:rsid w:val="007B2DAF"/>
    <w:rsid w:val="007B641A"/>
    <w:rsid w:val="007F741F"/>
    <w:rsid w:val="00807896"/>
    <w:rsid w:val="00810461"/>
    <w:rsid w:val="0081737C"/>
    <w:rsid w:val="00820100"/>
    <w:rsid w:val="008272F8"/>
    <w:rsid w:val="008407E7"/>
    <w:rsid w:val="00843AE4"/>
    <w:rsid w:val="00845261"/>
    <w:rsid w:val="00845FAE"/>
    <w:rsid w:val="008508A5"/>
    <w:rsid w:val="00867E29"/>
    <w:rsid w:val="00894013"/>
    <w:rsid w:val="00897A21"/>
    <w:rsid w:val="008A212E"/>
    <w:rsid w:val="008B2A6B"/>
    <w:rsid w:val="008B53A3"/>
    <w:rsid w:val="008C4D17"/>
    <w:rsid w:val="008C5457"/>
    <w:rsid w:val="008E7F01"/>
    <w:rsid w:val="008F5DED"/>
    <w:rsid w:val="00903A23"/>
    <w:rsid w:val="00922449"/>
    <w:rsid w:val="0093395A"/>
    <w:rsid w:val="009468D3"/>
    <w:rsid w:val="00951D22"/>
    <w:rsid w:val="00956FA5"/>
    <w:rsid w:val="00960EFB"/>
    <w:rsid w:val="00961A17"/>
    <w:rsid w:val="00971660"/>
    <w:rsid w:val="00972373"/>
    <w:rsid w:val="00977EB5"/>
    <w:rsid w:val="00992D71"/>
    <w:rsid w:val="009B3117"/>
    <w:rsid w:val="009C37A0"/>
    <w:rsid w:val="009C7EB6"/>
    <w:rsid w:val="009D5E69"/>
    <w:rsid w:val="009F246E"/>
    <w:rsid w:val="009F3043"/>
    <w:rsid w:val="00A00F9B"/>
    <w:rsid w:val="00A40630"/>
    <w:rsid w:val="00A53012"/>
    <w:rsid w:val="00A60205"/>
    <w:rsid w:val="00A66196"/>
    <w:rsid w:val="00A85DF1"/>
    <w:rsid w:val="00A87ED6"/>
    <w:rsid w:val="00A96327"/>
    <w:rsid w:val="00AA280E"/>
    <w:rsid w:val="00AA5E61"/>
    <w:rsid w:val="00AC65E6"/>
    <w:rsid w:val="00AD3BCA"/>
    <w:rsid w:val="00AE1E55"/>
    <w:rsid w:val="00AE226F"/>
    <w:rsid w:val="00AF3653"/>
    <w:rsid w:val="00AF60CF"/>
    <w:rsid w:val="00AF7926"/>
    <w:rsid w:val="00B06ACB"/>
    <w:rsid w:val="00B07FC8"/>
    <w:rsid w:val="00B2419B"/>
    <w:rsid w:val="00B324D2"/>
    <w:rsid w:val="00B33B4C"/>
    <w:rsid w:val="00B421B2"/>
    <w:rsid w:val="00B56535"/>
    <w:rsid w:val="00B67877"/>
    <w:rsid w:val="00B81BE2"/>
    <w:rsid w:val="00B92BFE"/>
    <w:rsid w:val="00BA1843"/>
    <w:rsid w:val="00BA5B79"/>
    <w:rsid w:val="00BA723D"/>
    <w:rsid w:val="00BC214F"/>
    <w:rsid w:val="00BC57CB"/>
    <w:rsid w:val="00BF3B67"/>
    <w:rsid w:val="00BF6305"/>
    <w:rsid w:val="00BF7B62"/>
    <w:rsid w:val="00C04B24"/>
    <w:rsid w:val="00C34B34"/>
    <w:rsid w:val="00C4743B"/>
    <w:rsid w:val="00C5643A"/>
    <w:rsid w:val="00C67F87"/>
    <w:rsid w:val="00C70CE8"/>
    <w:rsid w:val="00CA79F3"/>
    <w:rsid w:val="00CB5EEF"/>
    <w:rsid w:val="00CD0029"/>
    <w:rsid w:val="00CD0E8B"/>
    <w:rsid w:val="00CD523D"/>
    <w:rsid w:val="00CD6594"/>
    <w:rsid w:val="00CE049F"/>
    <w:rsid w:val="00CE2046"/>
    <w:rsid w:val="00CF5746"/>
    <w:rsid w:val="00D33BA3"/>
    <w:rsid w:val="00DA2985"/>
    <w:rsid w:val="00DB49C9"/>
    <w:rsid w:val="00DD3EDD"/>
    <w:rsid w:val="00DD6D26"/>
    <w:rsid w:val="00DE2185"/>
    <w:rsid w:val="00DF1392"/>
    <w:rsid w:val="00DF3FA6"/>
    <w:rsid w:val="00E019AA"/>
    <w:rsid w:val="00E028C8"/>
    <w:rsid w:val="00E162F4"/>
    <w:rsid w:val="00E2381A"/>
    <w:rsid w:val="00E40F31"/>
    <w:rsid w:val="00E532DE"/>
    <w:rsid w:val="00E612F1"/>
    <w:rsid w:val="00E73105"/>
    <w:rsid w:val="00E77AF6"/>
    <w:rsid w:val="00E77D29"/>
    <w:rsid w:val="00E8786D"/>
    <w:rsid w:val="00EB1832"/>
    <w:rsid w:val="00EB22C5"/>
    <w:rsid w:val="00EB38AC"/>
    <w:rsid w:val="00EB55F5"/>
    <w:rsid w:val="00ED3501"/>
    <w:rsid w:val="00EE5811"/>
    <w:rsid w:val="00EF3E4D"/>
    <w:rsid w:val="00F03FB0"/>
    <w:rsid w:val="00F14A10"/>
    <w:rsid w:val="00F270FE"/>
    <w:rsid w:val="00F4729E"/>
    <w:rsid w:val="00F47C12"/>
    <w:rsid w:val="00F57603"/>
    <w:rsid w:val="00F66CF2"/>
    <w:rsid w:val="00F67685"/>
    <w:rsid w:val="00F67958"/>
    <w:rsid w:val="00F70FBC"/>
    <w:rsid w:val="00F73A99"/>
    <w:rsid w:val="00F844F4"/>
    <w:rsid w:val="00FA10C9"/>
    <w:rsid w:val="00FB45DF"/>
    <w:rsid w:val="00FB500C"/>
    <w:rsid w:val="00FC4270"/>
    <w:rsid w:val="00FC44F6"/>
    <w:rsid w:val="00FD6F76"/>
    <w:rsid w:val="00FE0991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37654A"/>
  <w15:chartTrackingRefBased/>
  <w15:docId w15:val="{03FE97CA-FF66-4626-8F37-931CFB20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RodapChar">
    <w:name w:val="Rodapé Char"/>
    <w:link w:val="Rodap"/>
    <w:rsid w:val="00324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1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8C9CA"/>
            <w:right w:val="none" w:sz="0" w:space="0" w:color="auto"/>
          </w:divBdr>
        </w:div>
        <w:div w:id="1055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9959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  <w:divsChild>
                        <w:div w:id="127717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2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861B0-7D63-408A-AC7B-0A8ACCF8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803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User</cp:lastModifiedBy>
  <cp:revision>22</cp:revision>
  <cp:lastPrinted>2020-05-22T13:41:00Z</cp:lastPrinted>
  <dcterms:created xsi:type="dcterms:W3CDTF">2020-05-21T15:03:00Z</dcterms:created>
  <dcterms:modified xsi:type="dcterms:W3CDTF">2020-05-22T13:46:00Z</dcterms:modified>
</cp:coreProperties>
</file>