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
          <w:bCs/>
          <w:color w:val="000000"/>
          <w:sz w:val="22"/>
          <w:szCs w:val="22"/>
        </w:rPr>
      </w:pPr>
      <w:bookmarkStart w:id="0" w:name="_GoBack"/>
      <w:r w:rsidRPr="00BB629F">
        <w:rPr>
          <w:rFonts w:ascii="Book Antiqua" w:hAnsi="Book Antiqua" w:cs="Calibri"/>
          <w:b/>
          <w:bCs/>
          <w:sz w:val="22"/>
          <w:szCs w:val="22"/>
        </w:rPr>
        <w:t xml:space="preserve">ASSUNTO: </w:t>
      </w:r>
      <w:r w:rsidRPr="00BB629F">
        <w:rPr>
          <w:rFonts w:ascii="Book Antiqua" w:hAnsi="Book Antiqua" w:cs="Calibri"/>
          <w:b/>
          <w:bCs/>
          <w:color w:val="000000"/>
          <w:sz w:val="22"/>
          <w:szCs w:val="22"/>
        </w:rPr>
        <w:t xml:space="preserve">MOÇÃO DE CONGRATULAÇOES E APLAUSOS COM O SENHOR THIAGO GALENBECK GAGLIARDI DE MENEZES, PRESIDENTE DA </w:t>
      </w:r>
      <w:r w:rsidRPr="00BB629F">
        <w:rPr>
          <w:rFonts w:ascii="Book Antiqua" w:hAnsi="Book Antiqua" w:cs="Calibri"/>
          <w:b/>
          <w:color w:val="000000"/>
          <w:sz w:val="22"/>
          <w:szCs w:val="22"/>
        </w:rPr>
        <w:t>ACADEMIA ITAPIRENSE DE LETRAS E ARTES, QUE NO ÚLTIMO DIA 12 DE JUNHO, COMPLETOU  27 ANOS DE CRIAÇÃO.</w:t>
      </w:r>
    </w:p>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
          <w:bCs/>
          <w:color w:val="000000"/>
          <w:sz w:val="22"/>
          <w:szCs w:val="22"/>
        </w:rPr>
      </w:pPr>
    </w:p>
    <w:bookmarkEnd w:id="0"/>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Cs/>
          <w:sz w:val="22"/>
          <w:szCs w:val="22"/>
        </w:rPr>
      </w:pPr>
      <w:r w:rsidRPr="00BB629F">
        <w:rPr>
          <w:rFonts w:ascii="Book Antiqua" w:hAnsi="Book Antiqua" w:cs="Calibri"/>
          <w:bCs/>
          <w:sz w:val="22"/>
          <w:szCs w:val="22"/>
        </w:rPr>
        <w:t xml:space="preserve">DESPACHO: </w:t>
      </w:r>
    </w:p>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Cs/>
          <w:sz w:val="22"/>
          <w:szCs w:val="22"/>
        </w:rPr>
      </w:pPr>
    </w:p>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
          <w:bCs/>
          <w:sz w:val="22"/>
          <w:szCs w:val="22"/>
        </w:rPr>
      </w:pPr>
      <w:r w:rsidRPr="00BB629F">
        <w:rPr>
          <w:rFonts w:ascii="Book Antiqua" w:hAnsi="Book Antiqua" w:cs="Calibri"/>
          <w:b/>
          <w:bCs/>
          <w:sz w:val="22"/>
          <w:szCs w:val="22"/>
        </w:rPr>
        <w:t>SALA DAS SESSÕES ______/_______/__________</w:t>
      </w:r>
    </w:p>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Cs/>
          <w:sz w:val="22"/>
          <w:szCs w:val="22"/>
        </w:rPr>
      </w:pPr>
    </w:p>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Cs/>
          <w:sz w:val="22"/>
          <w:szCs w:val="22"/>
        </w:rPr>
      </w:pPr>
    </w:p>
    <w:p w:rsidR="00BB629F" w:rsidRPr="00BB629F" w:rsidRDefault="00BB629F" w:rsidP="00BB629F">
      <w:pPr>
        <w:pBdr>
          <w:top w:val="single" w:sz="6" w:space="0" w:color="auto"/>
          <w:left w:val="single" w:sz="6" w:space="1" w:color="auto"/>
          <w:bottom w:val="single" w:sz="6" w:space="1" w:color="auto"/>
          <w:right w:val="single" w:sz="6" w:space="1" w:color="auto"/>
        </w:pBdr>
        <w:overflowPunct w:val="0"/>
        <w:adjustRightInd w:val="0"/>
        <w:jc w:val="both"/>
        <w:rPr>
          <w:rFonts w:ascii="Book Antiqua" w:hAnsi="Book Antiqua" w:cs="Calibri"/>
          <w:b/>
          <w:bCs/>
          <w:sz w:val="22"/>
          <w:szCs w:val="22"/>
        </w:rPr>
      </w:pPr>
      <w:r w:rsidRPr="00BB629F">
        <w:rPr>
          <w:rFonts w:ascii="Book Antiqua" w:hAnsi="Book Antiqua" w:cs="Calibri"/>
          <w:b/>
          <w:sz w:val="22"/>
          <w:szCs w:val="22"/>
        </w:rPr>
        <w:t xml:space="preserve">                                                 </w:t>
      </w:r>
      <w:r w:rsidRPr="00BB629F">
        <w:rPr>
          <w:rFonts w:ascii="Book Antiqua" w:hAnsi="Book Antiqua" w:cs="Calibri"/>
          <w:b/>
          <w:bCs/>
          <w:sz w:val="22"/>
          <w:szCs w:val="22"/>
        </w:rPr>
        <w:t>PRESIDENTE DA MESA</w:t>
      </w:r>
    </w:p>
    <w:p w:rsidR="00BB629F" w:rsidRPr="00BB629F" w:rsidRDefault="00BB629F" w:rsidP="00BB629F">
      <w:pPr>
        <w:overflowPunct w:val="0"/>
        <w:adjustRightInd w:val="0"/>
        <w:ind w:firstLine="567"/>
        <w:jc w:val="both"/>
        <w:rPr>
          <w:rFonts w:ascii="Book Antiqua" w:hAnsi="Book Antiqua" w:cs="Calibri"/>
          <w:bCs/>
          <w:sz w:val="22"/>
          <w:szCs w:val="22"/>
        </w:rPr>
      </w:pPr>
      <w:r w:rsidRPr="00BB629F">
        <w:rPr>
          <w:rFonts w:ascii="Book Antiqua" w:hAnsi="Book Antiqua" w:cs="Calibri"/>
          <w:bCs/>
          <w:sz w:val="22"/>
          <w:szCs w:val="22"/>
        </w:rPr>
        <w:t xml:space="preserve"> </w:t>
      </w:r>
    </w:p>
    <w:p w:rsidR="00BB629F" w:rsidRPr="00BB629F" w:rsidRDefault="00BB629F" w:rsidP="00BB629F">
      <w:pPr>
        <w:overflowPunct w:val="0"/>
        <w:adjustRightInd w:val="0"/>
        <w:ind w:firstLine="567"/>
        <w:jc w:val="center"/>
        <w:rPr>
          <w:rFonts w:ascii="Book Antiqua" w:hAnsi="Book Antiqua" w:cs="Calibri"/>
          <w:b/>
          <w:bCs/>
          <w:sz w:val="22"/>
          <w:szCs w:val="22"/>
        </w:rPr>
      </w:pPr>
      <w:r w:rsidRPr="00BB629F">
        <w:rPr>
          <w:rFonts w:ascii="Book Antiqua" w:hAnsi="Book Antiqua" w:cs="Calibri"/>
          <w:b/>
          <w:bCs/>
          <w:sz w:val="22"/>
          <w:szCs w:val="22"/>
        </w:rPr>
        <w:t>MOÇÃO Nº         2.020.</w:t>
      </w:r>
    </w:p>
    <w:p w:rsidR="00BB629F" w:rsidRPr="00BB629F" w:rsidRDefault="00BB629F" w:rsidP="00BB629F">
      <w:pPr>
        <w:overflowPunct w:val="0"/>
        <w:adjustRightInd w:val="0"/>
        <w:ind w:firstLine="567"/>
        <w:jc w:val="center"/>
        <w:rPr>
          <w:rFonts w:ascii="Book Antiqua" w:hAnsi="Book Antiqua" w:cs="Calibri"/>
          <w:bCs/>
          <w:sz w:val="22"/>
          <w:szCs w:val="22"/>
        </w:rPr>
      </w:pPr>
    </w:p>
    <w:p w:rsidR="00BB629F" w:rsidRPr="00BB629F" w:rsidRDefault="00BB629F" w:rsidP="00BB629F">
      <w:pPr>
        <w:overflowPunct w:val="0"/>
        <w:adjustRightInd w:val="0"/>
        <w:spacing w:line="360" w:lineRule="auto"/>
        <w:jc w:val="both"/>
        <w:rPr>
          <w:rFonts w:ascii="Book Antiqua" w:hAnsi="Book Antiqua" w:cs="Calibri"/>
          <w:sz w:val="22"/>
          <w:szCs w:val="22"/>
        </w:rPr>
      </w:pPr>
      <w:r w:rsidRPr="00BB629F">
        <w:rPr>
          <w:rFonts w:ascii="Book Antiqua" w:hAnsi="Book Antiqua" w:cs="Calibri"/>
          <w:sz w:val="22"/>
          <w:szCs w:val="22"/>
        </w:rPr>
        <w:t>Senhor Presidente</w:t>
      </w:r>
    </w:p>
    <w:p w:rsidR="00BB629F" w:rsidRPr="00BB629F" w:rsidRDefault="00BB629F" w:rsidP="00BB629F">
      <w:pPr>
        <w:overflowPunct w:val="0"/>
        <w:adjustRightInd w:val="0"/>
        <w:spacing w:line="360" w:lineRule="auto"/>
        <w:jc w:val="both"/>
        <w:rPr>
          <w:rFonts w:ascii="Book Antiqua" w:hAnsi="Book Antiqua" w:cs="Calibri"/>
          <w:sz w:val="22"/>
          <w:szCs w:val="22"/>
        </w:rPr>
      </w:pPr>
      <w:r w:rsidRPr="00BB629F">
        <w:rPr>
          <w:rFonts w:ascii="Book Antiqua" w:hAnsi="Book Antiqua" w:cs="Calibri"/>
          <w:sz w:val="22"/>
          <w:szCs w:val="22"/>
        </w:rPr>
        <w:t>Senhoras e Senhores Vereadores.</w:t>
      </w:r>
    </w:p>
    <w:p w:rsidR="00BB629F" w:rsidRPr="00BB629F" w:rsidRDefault="00BB629F" w:rsidP="00BB629F">
      <w:pPr>
        <w:jc w:val="both"/>
        <w:rPr>
          <w:rFonts w:ascii="Book Antiqua" w:hAnsi="Book Antiqua" w:cs="Calibri"/>
          <w:b/>
          <w:sz w:val="22"/>
          <w:szCs w:val="22"/>
        </w:rPr>
      </w:pPr>
    </w:p>
    <w:p w:rsidR="00BB629F" w:rsidRPr="00BB629F" w:rsidRDefault="00BB629F" w:rsidP="00BB629F">
      <w:pPr>
        <w:ind w:firstLine="708"/>
        <w:jc w:val="both"/>
        <w:rPr>
          <w:rFonts w:ascii="Book Antiqua" w:hAnsi="Book Antiqua" w:cs="Calibri"/>
          <w:sz w:val="22"/>
          <w:szCs w:val="22"/>
        </w:rPr>
      </w:pPr>
      <w:r w:rsidRPr="00BB629F">
        <w:rPr>
          <w:rFonts w:ascii="Book Antiqua" w:hAnsi="Book Antiqua" w:cs="Calibri"/>
          <w:sz w:val="22"/>
          <w:szCs w:val="22"/>
        </w:rPr>
        <w:t xml:space="preserve">Considerando que  </w:t>
      </w:r>
      <w:r w:rsidRPr="00BB629F">
        <w:rPr>
          <w:rFonts w:ascii="Book Antiqua" w:hAnsi="Book Antiqua" w:cs="Calibri"/>
          <w:i/>
          <w:sz w:val="22"/>
          <w:szCs w:val="22"/>
        </w:rPr>
        <w:t>“Academia Itapirense de Letras e Artes”,</w:t>
      </w:r>
      <w:r w:rsidRPr="00BB629F">
        <w:rPr>
          <w:rFonts w:ascii="Book Antiqua" w:hAnsi="Book Antiqua" w:cs="Calibri"/>
          <w:sz w:val="22"/>
          <w:szCs w:val="22"/>
        </w:rPr>
        <w:t xml:space="preserve"> conhecida pela sigla </w:t>
      </w:r>
      <w:r w:rsidRPr="00BB629F">
        <w:rPr>
          <w:rFonts w:ascii="Book Antiqua" w:hAnsi="Book Antiqua" w:cs="Calibri"/>
          <w:b/>
          <w:sz w:val="22"/>
          <w:szCs w:val="22"/>
        </w:rPr>
        <w:t xml:space="preserve">AILA, </w:t>
      </w:r>
      <w:r w:rsidRPr="00BB629F">
        <w:rPr>
          <w:rFonts w:ascii="Book Antiqua" w:hAnsi="Book Antiqua" w:cs="Calibri"/>
          <w:sz w:val="22"/>
          <w:szCs w:val="22"/>
        </w:rPr>
        <w:t xml:space="preserve">completou 27 anos de criação, no último dia 12 de junho,  sendo praticamente a primeira instituição literária e artística da cidade de Itapira, que tem por finalidade o cultivo e o desenvolvimento das letras em geral e colaborar na elevação das artes e da cultura do Brasil e, de modo particular no Estado de São Paulo. Foi criada em 12 de junho de 1993, segundo o modelo de outras entidades congêneres e com observância da </w:t>
      </w:r>
      <w:r w:rsidRPr="00BB629F">
        <w:rPr>
          <w:rFonts w:ascii="Book Antiqua" w:hAnsi="Book Antiqua" w:cs="Calibri"/>
          <w:i/>
          <w:sz w:val="22"/>
          <w:szCs w:val="22"/>
        </w:rPr>
        <w:t>“Federação das Academias de Letras do Brasil”</w:t>
      </w:r>
      <w:r w:rsidRPr="00BB629F">
        <w:rPr>
          <w:rFonts w:ascii="Book Antiqua" w:hAnsi="Book Antiqua" w:cs="Calibri"/>
          <w:sz w:val="22"/>
          <w:szCs w:val="22"/>
        </w:rPr>
        <w:t xml:space="preserve"> (fundada em 1936 no Rio de Janeiro).</w:t>
      </w:r>
    </w:p>
    <w:p w:rsidR="00BB629F" w:rsidRPr="00BB629F" w:rsidRDefault="00BB629F" w:rsidP="00BB629F">
      <w:pPr>
        <w:ind w:firstLine="708"/>
        <w:jc w:val="both"/>
        <w:rPr>
          <w:rFonts w:ascii="Book Antiqua" w:hAnsi="Book Antiqua" w:cs="Calibri"/>
          <w:sz w:val="22"/>
          <w:szCs w:val="22"/>
        </w:rPr>
      </w:pPr>
      <w:r w:rsidRPr="00BB629F">
        <w:rPr>
          <w:rFonts w:ascii="Book Antiqua" w:hAnsi="Book Antiqua" w:cs="Calibri"/>
          <w:sz w:val="22"/>
          <w:szCs w:val="22"/>
        </w:rPr>
        <w:t xml:space="preserve">Considerando que  por iniciativa do jornalista </w:t>
      </w:r>
      <w:r w:rsidRPr="00BB629F">
        <w:rPr>
          <w:rFonts w:ascii="Book Antiqua" w:hAnsi="Book Antiqua" w:cs="Calibri"/>
          <w:b/>
          <w:sz w:val="22"/>
          <w:szCs w:val="22"/>
        </w:rPr>
        <w:t>Thiago de Menezes</w:t>
      </w:r>
      <w:r w:rsidRPr="00BB629F">
        <w:rPr>
          <w:rFonts w:ascii="Book Antiqua" w:hAnsi="Book Antiqua" w:cs="Calibri"/>
          <w:sz w:val="22"/>
          <w:szCs w:val="22"/>
        </w:rPr>
        <w:t xml:space="preserve"> e de outros ilustres intelectuais itapirenses e mogimirianos, destacando-se, entre eles, Odette Coppos (da tradicional família Coppo de Mogi Mirim), Maria Alice Franklin da Cunha Marconi, Raulita Guerra Odriozzolla mais Cecília Murayama (de Campos do Jordão); e depois Irsemes Wiezel Benedick, Walmira Vieira Malfatti, Ariovaldo Risola, Paulino Santiago, Silas Bravo Nogueira, Miriam Tozzi (de Águas de Lindóia), Antônio de Pádua Trani, Gustavo Guerra (de Amparo), Maria Aparecida Pimentel Mangeon Oliveira (de São João da Boa Vista), Sebas Alício Sundfeld (de Tambaú), Renato Albanez, Adriana Consorti, Argemiro Repas, Raphaela Carrozzo Scardua, Lia Lisi Poli; personalidades de escol na cultura e educação regionais.</w:t>
      </w:r>
    </w:p>
    <w:p w:rsidR="00BB629F" w:rsidRPr="00BB629F" w:rsidRDefault="00BB629F" w:rsidP="00BB629F">
      <w:pPr>
        <w:jc w:val="both"/>
        <w:rPr>
          <w:rFonts w:ascii="Book Antiqua" w:hAnsi="Book Antiqua" w:cs="Calibri"/>
          <w:sz w:val="22"/>
          <w:szCs w:val="22"/>
        </w:rPr>
      </w:pPr>
    </w:p>
    <w:p w:rsidR="00BB629F" w:rsidRDefault="00BB629F" w:rsidP="00BB629F">
      <w:pPr>
        <w:ind w:firstLine="708"/>
        <w:jc w:val="both"/>
        <w:rPr>
          <w:rFonts w:ascii="Book Antiqua" w:hAnsi="Book Antiqua" w:cs="Calibri"/>
          <w:sz w:val="22"/>
          <w:szCs w:val="22"/>
        </w:rPr>
      </w:pPr>
      <w:r w:rsidRPr="00BB629F">
        <w:rPr>
          <w:rFonts w:ascii="Book Antiqua" w:hAnsi="Book Antiqua" w:cs="Calibri"/>
          <w:sz w:val="22"/>
          <w:szCs w:val="22"/>
        </w:rPr>
        <w:t xml:space="preserve">Considerando que esta  iniciativa dos escritores veio preencher um vazio na região, que não contava com uma instituição dedicada exclusivamente ao reconhecimento dos escritores e ao apoio aos novos valores literários e artísticos.A Academia, que surgiu com suas particularidades de vanguarda, tem uma história toda especial, pois sucedeu ao antigo Centro Itapirense de Cultura e Arte e à Hora Literária do </w:t>
      </w:r>
      <w:r w:rsidRPr="00BB629F">
        <w:rPr>
          <w:rFonts w:ascii="Book Antiqua" w:hAnsi="Book Antiqua" w:cs="Calibri"/>
          <w:i/>
          <w:sz w:val="22"/>
          <w:szCs w:val="22"/>
        </w:rPr>
        <w:t>‘Movimento Poético e Artístico Itapirense’</w:t>
      </w:r>
      <w:r w:rsidRPr="00BB629F">
        <w:rPr>
          <w:rFonts w:ascii="Book Antiqua" w:hAnsi="Book Antiqua" w:cs="Calibri"/>
          <w:sz w:val="22"/>
          <w:szCs w:val="22"/>
        </w:rPr>
        <w:t xml:space="preserve">, instituição recreativa criada nos idos de 1991. Dela faziam parte inúmeros poetas listados em antologia. Cumpria a Hora Literária, as suas metas, quando o movimento em prol da fundação da Academia consolidou-se, principalmente a partir do lançamento conjunto dos livros de Thiago de Menezes, Odette Coppos e Rosana Pereira de Lima, no SENAC-Itapira, quando se deliberou que para a composição do quadro acadêmico, ficariam mantidos alguns </w:t>
      </w:r>
    </w:p>
    <w:p w:rsidR="00BB629F" w:rsidRDefault="00BB629F" w:rsidP="00BB629F">
      <w:pPr>
        <w:jc w:val="both"/>
        <w:rPr>
          <w:rFonts w:ascii="Book Antiqua" w:hAnsi="Book Antiqua" w:cs="Calibri"/>
          <w:sz w:val="22"/>
          <w:szCs w:val="22"/>
        </w:rPr>
      </w:pPr>
    </w:p>
    <w:p w:rsidR="00BB629F" w:rsidRDefault="00BB629F" w:rsidP="00BB629F">
      <w:pPr>
        <w:jc w:val="right"/>
        <w:rPr>
          <w:rFonts w:ascii="Book Antiqua" w:hAnsi="Book Antiqua" w:cs="Calibri"/>
          <w:b/>
          <w:sz w:val="16"/>
          <w:szCs w:val="16"/>
        </w:rPr>
      </w:pPr>
      <w:r w:rsidRPr="00BB629F">
        <w:rPr>
          <w:rFonts w:ascii="Book Antiqua" w:hAnsi="Book Antiqua" w:cs="Calibri"/>
          <w:b/>
          <w:sz w:val="16"/>
          <w:szCs w:val="16"/>
        </w:rPr>
        <w:lastRenderedPageBreak/>
        <w:t>Continuação da Moção nº       de 2020.</w:t>
      </w:r>
    </w:p>
    <w:p w:rsidR="00BB629F" w:rsidRPr="00BB629F" w:rsidRDefault="00BB629F" w:rsidP="00BB629F">
      <w:pPr>
        <w:jc w:val="right"/>
        <w:rPr>
          <w:rFonts w:ascii="Book Antiqua" w:hAnsi="Book Antiqua" w:cs="Calibri"/>
          <w:b/>
          <w:sz w:val="16"/>
          <w:szCs w:val="16"/>
        </w:rPr>
      </w:pPr>
    </w:p>
    <w:p w:rsidR="00BB629F" w:rsidRPr="00BB629F" w:rsidRDefault="00BB629F" w:rsidP="00BB629F">
      <w:pPr>
        <w:jc w:val="both"/>
        <w:rPr>
          <w:rFonts w:ascii="Book Antiqua" w:hAnsi="Book Antiqua" w:cs="Calibri"/>
          <w:sz w:val="22"/>
          <w:szCs w:val="22"/>
        </w:rPr>
      </w:pPr>
      <w:r w:rsidRPr="00BB629F">
        <w:rPr>
          <w:rFonts w:ascii="Book Antiqua" w:hAnsi="Book Antiqua" w:cs="Calibri"/>
          <w:sz w:val="22"/>
          <w:szCs w:val="22"/>
        </w:rPr>
        <w:t xml:space="preserve">intelectuais que pertenciam à Hora Literária. Outros não puderam participar por motivos políticos. </w:t>
      </w:r>
    </w:p>
    <w:p w:rsidR="00BB629F" w:rsidRPr="00BB629F" w:rsidRDefault="00BB629F" w:rsidP="00BB629F">
      <w:pPr>
        <w:ind w:firstLine="708"/>
        <w:jc w:val="both"/>
        <w:rPr>
          <w:rFonts w:ascii="Book Antiqua" w:hAnsi="Book Antiqua" w:cs="Calibri"/>
          <w:sz w:val="22"/>
          <w:szCs w:val="22"/>
        </w:rPr>
      </w:pPr>
      <w:r w:rsidRPr="00BB629F">
        <w:rPr>
          <w:rFonts w:ascii="Book Antiqua" w:hAnsi="Book Antiqua" w:cs="Calibri"/>
          <w:sz w:val="22"/>
          <w:szCs w:val="22"/>
        </w:rPr>
        <w:t>Considerando que muitos intelectuais e artistas brasileiros, que depois passariam a compor o quadro de membros correspondentes ou honorários, destacaram-se na formação da entidade, colaborando grandemente para o sua firmação social, entre os quais citamos o crítico de artes plásticas Olavo de Alencar Dutra, o filósofo Eduardo Victor Visconti, a bibliotecária Maria Feijó, a professora Luciana Barbosa Nobre, a pintora Sinhá D’Ámora, a escultora Lucy Bloch, o pintor Sansão Campos Pereira, a artista plástica Iracy Carise, a poetisa Yara Nathan, o escritor F. Silva Nobre, a trovadora Denise Teixeira, todos em franca atividade no final dos anos 90. Depois vieram José Fernando Miranda Salgado, presidente da “Ordem dos Jornalistas do Brasil”, a romancista e tradutora Yedda Macedo Soares e a poetisa Gilda de Souza Campos. Foi através da AILA, que o famoso escritor infanto juvenil Ganymédes José (nascido e falecido na cidade de Casa Branca), descobriu Itapira. Receberam, durante as atividades culturais, o título de Membro Honorário da entidade, o ex-Governador do Estado de São Paulo Laudo Natel, assim como os ex-Governadores do Rio de Janeiro, Togo de Barros (que também foi presidente da Caixa Econômica Federal) e Celso Peçanha, que seria ainda deputado estadual e federal.</w:t>
      </w:r>
    </w:p>
    <w:p w:rsidR="00BB629F" w:rsidRPr="00BB629F" w:rsidRDefault="00BB629F" w:rsidP="00BB629F">
      <w:pPr>
        <w:ind w:firstLine="708"/>
        <w:jc w:val="both"/>
        <w:rPr>
          <w:rFonts w:ascii="Book Antiqua" w:hAnsi="Book Antiqua" w:cs="Calibri"/>
          <w:sz w:val="22"/>
          <w:szCs w:val="22"/>
        </w:rPr>
      </w:pPr>
      <w:r w:rsidRPr="00BB629F">
        <w:rPr>
          <w:rFonts w:ascii="Book Antiqua" w:hAnsi="Book Antiqua" w:cs="Calibri"/>
          <w:sz w:val="22"/>
          <w:szCs w:val="22"/>
        </w:rPr>
        <w:t>Considerando que entre as atividades da Academia, reconhecida por instituições como o “Cenáculo Brasileiro de Letras e Artes” (fundado em 1968 no Rio de Janeiro), figuram palestras, cursos, concursos literários, seminários, além da publicação da Revista e de livros e opúsculos de autores regionais. Promove, ainda, a preservação e a divulgação da Literatura e de outras manifestações culturais, mantendo intercâmbios com entidades culturais brasileiras e estrangeiras, para o desenvolvimento cultural do povo itapirense. Diversos frutos do esforço dos acadêmicos em trabalhos de voluntariado vêm fortalecendo a entidade. Nota-se, ainda, que a fundação da “Academia Guaçuana de Letras”, de Mogi Guaçu, SP, foi o fruto de um trabalho desenvolvido pelos acadêmicos da AILA Thiago de Menezes, Ângela Costa, Marcos da Paz e Odette Coppos. Um tempo depois, a AILA, através de seu Departamento de Honrarias e Civismo, implantou o P.E.N. Clube de Itapira, por sugestão de Marcos Almir Madeira (correspondente da AILA no Rio de Janeiro), a Ordem do Mérito “Pero Vaz de Caminha”, que atuou como Consulado Cultural e de Honra de Portugal junto ao acadêmico correspondente da AILA prof. Dr. Arthur Machado Paupério, trazendo à tona antigos membros do “Instituto Histórico e Cultural Pero Vaz de Caminha”. A trajetória da AILA ficou marcada pela grande afluência dos amantes da literatura e dos apoiadores do universo luso-brasileiro.</w:t>
      </w:r>
    </w:p>
    <w:p w:rsidR="00BB629F" w:rsidRPr="00BB629F" w:rsidRDefault="00BB629F" w:rsidP="00BB629F">
      <w:pPr>
        <w:jc w:val="both"/>
        <w:rPr>
          <w:rFonts w:ascii="Book Antiqua" w:hAnsi="Book Antiqua" w:cs="Calibri"/>
          <w:sz w:val="22"/>
          <w:szCs w:val="22"/>
        </w:rPr>
      </w:pPr>
      <w:r w:rsidRPr="00BB629F">
        <w:rPr>
          <w:rFonts w:ascii="Book Antiqua" w:hAnsi="Book Antiqua" w:cs="Calibri"/>
          <w:sz w:val="22"/>
          <w:szCs w:val="22"/>
        </w:rPr>
        <w:t xml:space="preserve">Considerando ainda que a  AILA, outorgante da Medalha </w:t>
      </w:r>
      <w:r w:rsidRPr="00BB629F">
        <w:rPr>
          <w:rFonts w:ascii="Book Antiqua" w:hAnsi="Book Antiqua" w:cs="Calibri"/>
          <w:i/>
          <w:sz w:val="22"/>
          <w:szCs w:val="22"/>
        </w:rPr>
        <w:t>"Joaquim Firmino de Araújo Cunha"</w:t>
      </w:r>
      <w:r w:rsidRPr="00BB629F">
        <w:rPr>
          <w:rFonts w:ascii="Book Antiqua" w:hAnsi="Book Antiqua" w:cs="Calibri"/>
          <w:sz w:val="22"/>
          <w:szCs w:val="22"/>
        </w:rPr>
        <w:t xml:space="preserve"> (a primeira condecoração oficializada da cidade e cadastrada pelo Exército Brasileiro), luta para sobreviver numa era em que as pessoas se esquecem dos afãs da cultura e dos valores morais, ficando tudo legado à tecnologia, o que afasta o convívio que o academicismo sempre pregou. São 27 anos de lutas, com muitos altos e baixos, mas com uma folha enorme de bens prestados à coletividade regional. Uma Instituição que preserva um dos nossos maiores bens que é a nossa cultura!</w:t>
      </w:r>
    </w:p>
    <w:p w:rsidR="00BB629F" w:rsidRPr="00BB629F" w:rsidRDefault="00BB629F" w:rsidP="00BB629F">
      <w:pPr>
        <w:jc w:val="both"/>
        <w:rPr>
          <w:rFonts w:ascii="Book Antiqua" w:hAnsi="Book Antiqua" w:cs="Calibri"/>
          <w:sz w:val="22"/>
          <w:szCs w:val="22"/>
        </w:rPr>
      </w:pPr>
    </w:p>
    <w:p w:rsidR="00BB629F" w:rsidRDefault="00BB629F" w:rsidP="00BB629F">
      <w:pPr>
        <w:overflowPunct w:val="0"/>
        <w:adjustRightInd w:val="0"/>
        <w:spacing w:line="360" w:lineRule="auto"/>
        <w:ind w:firstLine="708"/>
        <w:jc w:val="both"/>
        <w:rPr>
          <w:rFonts w:ascii="Book Antiqua" w:hAnsi="Book Antiqua" w:cs="Calibri"/>
          <w:b/>
          <w:sz w:val="22"/>
          <w:szCs w:val="22"/>
        </w:rPr>
      </w:pPr>
    </w:p>
    <w:p w:rsidR="00BB629F" w:rsidRDefault="00BB629F" w:rsidP="00BB629F">
      <w:pPr>
        <w:overflowPunct w:val="0"/>
        <w:adjustRightInd w:val="0"/>
        <w:spacing w:line="360" w:lineRule="auto"/>
        <w:ind w:firstLine="708"/>
        <w:jc w:val="both"/>
        <w:rPr>
          <w:rFonts w:ascii="Book Antiqua" w:hAnsi="Book Antiqua" w:cs="Calibri"/>
          <w:b/>
          <w:sz w:val="22"/>
          <w:szCs w:val="22"/>
        </w:rPr>
      </w:pPr>
    </w:p>
    <w:p w:rsidR="00BB629F" w:rsidRDefault="00BB629F" w:rsidP="00BB629F">
      <w:pPr>
        <w:overflowPunct w:val="0"/>
        <w:adjustRightInd w:val="0"/>
        <w:spacing w:line="360" w:lineRule="auto"/>
        <w:ind w:firstLine="708"/>
        <w:jc w:val="both"/>
        <w:rPr>
          <w:rFonts w:ascii="Book Antiqua" w:hAnsi="Book Antiqua" w:cs="Calibri"/>
          <w:b/>
          <w:sz w:val="22"/>
          <w:szCs w:val="22"/>
        </w:rPr>
      </w:pPr>
    </w:p>
    <w:p w:rsidR="00BB629F" w:rsidRPr="00BB629F" w:rsidRDefault="00BB629F" w:rsidP="00BB629F">
      <w:pPr>
        <w:overflowPunct w:val="0"/>
        <w:adjustRightInd w:val="0"/>
        <w:spacing w:line="360" w:lineRule="auto"/>
        <w:ind w:firstLine="708"/>
        <w:jc w:val="both"/>
        <w:rPr>
          <w:rFonts w:ascii="Book Antiqua" w:hAnsi="Book Antiqua" w:cs="Calibri"/>
          <w:sz w:val="22"/>
          <w:szCs w:val="22"/>
        </w:rPr>
      </w:pPr>
      <w:r w:rsidRPr="00BB629F">
        <w:rPr>
          <w:rFonts w:ascii="Book Antiqua" w:hAnsi="Book Antiqua" w:cs="Calibri"/>
          <w:b/>
          <w:sz w:val="22"/>
          <w:szCs w:val="22"/>
        </w:rPr>
        <w:t xml:space="preserve">Diante do Exposto, Requeiro </w:t>
      </w:r>
      <w:r w:rsidRPr="00BB629F">
        <w:rPr>
          <w:rFonts w:ascii="Book Antiqua" w:hAnsi="Book Antiqua" w:cs="Calibri"/>
          <w:sz w:val="22"/>
          <w:szCs w:val="22"/>
        </w:rPr>
        <w:t xml:space="preserve">à Mesa, na forma regimental de estilo depois de ouvido o Douto Plenário, e de acordo com o Art. 162, combinado com Art. 152 § 2.  Do </w:t>
      </w:r>
      <w:r w:rsidRPr="00BB629F">
        <w:rPr>
          <w:rFonts w:ascii="Book Antiqua" w:hAnsi="Book Antiqua" w:cs="Calibri"/>
          <w:i/>
          <w:sz w:val="22"/>
          <w:szCs w:val="22"/>
        </w:rPr>
        <w:t>Regimento Interno Vigente</w:t>
      </w:r>
      <w:r w:rsidRPr="00BB629F">
        <w:rPr>
          <w:rFonts w:ascii="Book Antiqua" w:hAnsi="Book Antiqua" w:cs="Calibri"/>
          <w:sz w:val="22"/>
          <w:szCs w:val="22"/>
        </w:rPr>
        <w:t xml:space="preserve">, seja registrado em ata de nossos trabalhos </w:t>
      </w:r>
      <w:r w:rsidRPr="00BB629F">
        <w:rPr>
          <w:rFonts w:ascii="Book Antiqua" w:hAnsi="Book Antiqua" w:cs="Calibri"/>
          <w:b/>
          <w:sz w:val="22"/>
          <w:szCs w:val="22"/>
        </w:rPr>
        <w:t>VOTOS DE CONGRATULAÇÔES E APLAUSOS COM O SENHOR  Thiago Galenbeck Gagliardi de Menezes ,</w:t>
      </w:r>
      <w:r w:rsidRPr="00BB629F">
        <w:rPr>
          <w:rFonts w:ascii="Book Antiqua" w:hAnsi="Book Antiqua" w:cs="Calibri"/>
          <w:i/>
          <w:sz w:val="22"/>
          <w:szCs w:val="22"/>
        </w:rPr>
        <w:t>DD PRESIDENTE</w:t>
      </w:r>
      <w:r w:rsidRPr="00BB629F">
        <w:rPr>
          <w:rFonts w:ascii="Book Antiqua" w:hAnsi="Book Antiqua" w:cs="Calibri"/>
          <w:b/>
          <w:sz w:val="22"/>
          <w:szCs w:val="22"/>
        </w:rPr>
        <w:t xml:space="preserve"> </w:t>
      </w:r>
      <w:r w:rsidRPr="00BB629F">
        <w:rPr>
          <w:rFonts w:ascii="Book Antiqua" w:hAnsi="Book Antiqua" w:cs="Calibri"/>
          <w:i/>
          <w:sz w:val="22"/>
          <w:szCs w:val="22"/>
        </w:rPr>
        <w:t xml:space="preserve">DA ACADEMIA ITAPIRENSE DE LETRAS E ARTES, </w:t>
      </w:r>
      <w:r w:rsidRPr="00BB629F">
        <w:rPr>
          <w:rFonts w:ascii="Book Antiqua" w:hAnsi="Book Antiqua" w:cs="Calibri"/>
          <w:sz w:val="22"/>
          <w:szCs w:val="22"/>
        </w:rPr>
        <w:t>QUE NO ÚLTIMO DIA 12 DE JUNHO COMPLETOU  27 ANOS DE CRIAÇÂO.</w:t>
      </w:r>
    </w:p>
    <w:p w:rsidR="00BB629F" w:rsidRDefault="00BB629F" w:rsidP="00BB629F">
      <w:pPr>
        <w:overflowPunct w:val="0"/>
        <w:adjustRightInd w:val="0"/>
        <w:spacing w:line="360" w:lineRule="auto"/>
        <w:ind w:firstLine="708"/>
        <w:jc w:val="both"/>
        <w:rPr>
          <w:rFonts w:ascii="Book Antiqua" w:hAnsi="Book Antiqua" w:cs="Calibri"/>
          <w:i/>
          <w:color w:val="222222"/>
          <w:sz w:val="22"/>
          <w:szCs w:val="22"/>
        </w:rPr>
      </w:pPr>
      <w:r w:rsidRPr="00BB629F">
        <w:rPr>
          <w:rFonts w:ascii="Book Antiqua" w:hAnsi="Book Antiqua" w:cs="Calibri"/>
          <w:b/>
          <w:sz w:val="22"/>
          <w:szCs w:val="22"/>
        </w:rPr>
        <w:t>Requeiro,</w:t>
      </w:r>
      <w:r w:rsidRPr="00BB629F">
        <w:rPr>
          <w:rFonts w:ascii="Book Antiqua" w:hAnsi="Book Antiqua" w:cs="Calibri"/>
          <w:sz w:val="22"/>
          <w:szCs w:val="22"/>
        </w:rPr>
        <w:t xml:space="preserve"> ainda que seja oficiado ao Exmo </w:t>
      </w:r>
      <w:r w:rsidRPr="00BB629F">
        <w:rPr>
          <w:rFonts w:ascii="Book Antiqua" w:hAnsi="Book Antiqua" w:cs="Calibri"/>
          <w:b/>
          <w:sz w:val="22"/>
          <w:szCs w:val="22"/>
        </w:rPr>
        <w:t xml:space="preserve">Senhor </w:t>
      </w:r>
      <w:r w:rsidRPr="00BB629F">
        <w:rPr>
          <w:rFonts w:ascii="Book Antiqua" w:hAnsi="Book Antiqua" w:cs="Calibri"/>
          <w:b/>
          <w:color w:val="222222"/>
          <w:sz w:val="22"/>
          <w:szCs w:val="22"/>
        </w:rPr>
        <w:t>Thiago Galenbeck</w:t>
      </w:r>
      <w:r w:rsidRPr="00BB629F">
        <w:rPr>
          <w:rFonts w:ascii="Book Antiqua" w:hAnsi="Book Antiqua" w:cs="Calibri"/>
          <w:color w:val="222222"/>
          <w:sz w:val="22"/>
          <w:szCs w:val="22"/>
        </w:rPr>
        <w:t xml:space="preserve"> </w:t>
      </w:r>
      <w:r w:rsidRPr="00BB629F">
        <w:rPr>
          <w:rFonts w:ascii="Book Antiqua" w:hAnsi="Book Antiqua" w:cs="Calibri"/>
          <w:b/>
          <w:color w:val="222222"/>
          <w:sz w:val="22"/>
          <w:szCs w:val="22"/>
        </w:rPr>
        <w:t>Gagliardi de Menezes</w:t>
      </w:r>
      <w:r w:rsidRPr="00BB629F">
        <w:rPr>
          <w:rFonts w:ascii="Book Antiqua" w:hAnsi="Book Antiqua" w:cs="Calibri"/>
          <w:color w:val="222222"/>
          <w:sz w:val="22"/>
          <w:szCs w:val="22"/>
        </w:rPr>
        <w:t xml:space="preserve">, </w:t>
      </w:r>
      <w:r w:rsidRPr="00BB629F">
        <w:rPr>
          <w:rFonts w:ascii="Book Antiqua" w:hAnsi="Book Antiqua" w:cs="Calibri"/>
          <w:i/>
          <w:color w:val="222222"/>
          <w:sz w:val="22"/>
          <w:szCs w:val="22"/>
        </w:rPr>
        <w:t>DD Presidente da Academia Itapirense de Letras e Artes.</w:t>
      </w:r>
    </w:p>
    <w:p w:rsidR="00BB629F" w:rsidRDefault="00BB629F" w:rsidP="00BB629F">
      <w:pPr>
        <w:overflowPunct w:val="0"/>
        <w:adjustRightInd w:val="0"/>
        <w:spacing w:line="360" w:lineRule="auto"/>
        <w:ind w:firstLine="708"/>
        <w:jc w:val="both"/>
        <w:rPr>
          <w:rFonts w:ascii="Book Antiqua" w:hAnsi="Book Antiqua" w:cs="Calibri"/>
          <w:i/>
          <w:color w:val="222222"/>
          <w:sz w:val="22"/>
          <w:szCs w:val="22"/>
        </w:rPr>
      </w:pPr>
    </w:p>
    <w:p w:rsidR="00BB629F" w:rsidRPr="00BB629F" w:rsidRDefault="00BB629F" w:rsidP="00BB629F">
      <w:pPr>
        <w:overflowPunct w:val="0"/>
        <w:adjustRightInd w:val="0"/>
        <w:spacing w:line="360" w:lineRule="auto"/>
        <w:ind w:firstLine="708"/>
        <w:jc w:val="both"/>
        <w:rPr>
          <w:rFonts w:ascii="Book Antiqua" w:hAnsi="Book Antiqua" w:cs="Calibri"/>
          <w:i/>
          <w:sz w:val="22"/>
          <w:szCs w:val="22"/>
        </w:rPr>
      </w:pPr>
    </w:p>
    <w:p w:rsidR="00BB629F" w:rsidRPr="00BB629F" w:rsidRDefault="00BB629F" w:rsidP="00BB629F">
      <w:pPr>
        <w:overflowPunct w:val="0"/>
        <w:adjustRightInd w:val="0"/>
        <w:spacing w:line="360" w:lineRule="auto"/>
        <w:jc w:val="center"/>
        <w:rPr>
          <w:rFonts w:ascii="Book Antiqua" w:hAnsi="Book Antiqua" w:cs="Calibri"/>
          <w:sz w:val="22"/>
          <w:szCs w:val="22"/>
        </w:rPr>
      </w:pPr>
      <w:r w:rsidRPr="00BB629F">
        <w:rPr>
          <w:rFonts w:ascii="Book Antiqua" w:hAnsi="Book Antiqua" w:cs="Calibri"/>
          <w:sz w:val="22"/>
          <w:szCs w:val="22"/>
        </w:rPr>
        <w:t>Sala das Sessões “Vereador Santo Rótolli”   aos 15 de junho   de 2020.</w:t>
      </w:r>
    </w:p>
    <w:p w:rsidR="00BB629F" w:rsidRPr="00BB629F" w:rsidRDefault="00BB629F" w:rsidP="00BB629F">
      <w:pPr>
        <w:overflowPunct w:val="0"/>
        <w:adjustRightInd w:val="0"/>
        <w:spacing w:line="360" w:lineRule="auto"/>
        <w:rPr>
          <w:rFonts w:ascii="Book Antiqua" w:hAnsi="Book Antiqua" w:cs="Calibri"/>
          <w:sz w:val="22"/>
          <w:szCs w:val="22"/>
        </w:rPr>
      </w:pPr>
    </w:p>
    <w:p w:rsidR="00BB629F" w:rsidRPr="00BB629F" w:rsidRDefault="00BB629F" w:rsidP="00BB629F">
      <w:pPr>
        <w:overflowPunct w:val="0"/>
        <w:adjustRightInd w:val="0"/>
        <w:spacing w:line="360" w:lineRule="auto"/>
        <w:jc w:val="center"/>
        <w:rPr>
          <w:rFonts w:ascii="Book Antiqua" w:hAnsi="Book Antiqua" w:cs="Calibri"/>
          <w:sz w:val="22"/>
          <w:szCs w:val="22"/>
        </w:rPr>
      </w:pPr>
    </w:p>
    <w:p w:rsidR="00BB629F" w:rsidRPr="00BB629F" w:rsidRDefault="00BB629F" w:rsidP="00BB629F">
      <w:pPr>
        <w:overflowPunct w:val="0"/>
        <w:adjustRightInd w:val="0"/>
        <w:spacing w:line="360" w:lineRule="auto"/>
        <w:rPr>
          <w:rFonts w:ascii="Book Antiqua" w:hAnsi="Book Antiqua" w:cs="Calibri"/>
          <w:sz w:val="22"/>
          <w:szCs w:val="22"/>
        </w:rPr>
      </w:pPr>
    </w:p>
    <w:p w:rsidR="00BB629F" w:rsidRPr="00BB629F" w:rsidRDefault="00BB629F" w:rsidP="00BB629F">
      <w:pPr>
        <w:jc w:val="center"/>
        <w:rPr>
          <w:rFonts w:ascii="Book Antiqua" w:hAnsi="Book Antiqua" w:cs="Calibri"/>
          <w:b/>
          <w:sz w:val="22"/>
          <w:szCs w:val="22"/>
        </w:rPr>
      </w:pPr>
      <w:r w:rsidRPr="00BB629F">
        <w:rPr>
          <w:rFonts w:ascii="Book Antiqua" w:hAnsi="Book Antiqua" w:cs="Calibri"/>
          <w:b/>
          <w:sz w:val="22"/>
          <w:szCs w:val="22"/>
        </w:rPr>
        <w:t>VEREADORA MARIA HELENA SCUDELER DE BARROS</w:t>
      </w:r>
    </w:p>
    <w:p w:rsidR="00BB629F" w:rsidRPr="00BB629F" w:rsidRDefault="00BB629F" w:rsidP="00BB629F">
      <w:pPr>
        <w:tabs>
          <w:tab w:val="center" w:pos="4419"/>
        </w:tabs>
        <w:jc w:val="both"/>
        <w:rPr>
          <w:rFonts w:ascii="Book Antiqua" w:hAnsi="Book Antiqua" w:cs="Calibri"/>
          <w:sz w:val="22"/>
          <w:szCs w:val="22"/>
        </w:rPr>
      </w:pPr>
    </w:p>
    <w:p w:rsidR="00B70C34" w:rsidRPr="00BB629F" w:rsidRDefault="00B70C34" w:rsidP="00367BA6">
      <w:pPr>
        <w:rPr>
          <w:rFonts w:ascii="Book Antiqua" w:hAnsi="Book Antiqua"/>
        </w:rPr>
      </w:pPr>
    </w:p>
    <w:sectPr w:rsidR="00B70C34" w:rsidRPr="00BB629F">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57B" w:rsidRDefault="0021657B">
      <w:r>
        <w:separator/>
      </w:r>
    </w:p>
  </w:endnote>
  <w:endnote w:type="continuationSeparator" w:id="0">
    <w:p w:rsidR="0021657B" w:rsidRDefault="0021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Rodap"/>
      <w:jc w:val="center"/>
      <w:rPr>
        <w:sz w:val="18"/>
      </w:rPr>
    </w:pPr>
    <w:r>
      <w:rPr>
        <w:sz w:val="18"/>
      </w:rPr>
      <w:t xml:space="preserve">Rua Dr. José Alves, 129 - Centro - </w:t>
    </w:r>
    <w:r w:rsidR="00A80E3E">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57B" w:rsidRDefault="0021657B">
      <w:r>
        <w:separator/>
      </w:r>
    </w:p>
  </w:footnote>
  <w:footnote w:type="continuationSeparator" w:id="0">
    <w:p w:rsidR="0021657B" w:rsidRDefault="0021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E" w:rsidRDefault="00C924BE">
    <w:pPr>
      <w:pStyle w:val="Cabealho"/>
      <w:framePr w:wrap="around" w:vAnchor="text" w:hAnchor="margin" w:xAlign="right" w:y="1"/>
      <w:rPr>
        <w:rStyle w:val="Nmerodepgina"/>
      </w:rPr>
    </w:pPr>
  </w:p>
  <w:p w:rsidR="00C924BE" w:rsidRDefault="00E16045">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7"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b/>
        <w:sz w:val="16"/>
        <w:szCs w:val="16"/>
      </w:rPr>
    </w:pPr>
    <w:r>
      <w:rPr>
        <w:rFonts w:ascii="Arial" w:hAnsi="Arial"/>
        <w:b/>
        <w:sz w:val="24"/>
      </w:rPr>
      <w:t>Estado de São Paulo</w:t>
    </w:r>
  </w:p>
  <w:p w:rsidR="008D6B3A" w:rsidRPr="008D6B3A" w:rsidRDefault="008D6B3A">
    <w:pPr>
      <w:pStyle w:val="Cabealho"/>
      <w:tabs>
        <w:tab w:val="clear" w:pos="4419"/>
        <w:tab w:val="clear" w:pos="8838"/>
        <w:tab w:val="right" w:pos="7513"/>
      </w:tabs>
      <w:jc w:val="center"/>
      <w:rPr>
        <w:rFonts w:ascii="Arial" w:hAnsi="Arial"/>
        <w:b/>
        <w:sz w:val="16"/>
        <w:szCs w:val="16"/>
      </w:rPr>
    </w:pPr>
  </w:p>
  <w:p w:rsidR="00CB1B60" w:rsidRPr="008D6B3A" w:rsidRDefault="008D6B3A" w:rsidP="008D6B3A">
    <w:pPr>
      <w:pStyle w:val="Cabealho"/>
      <w:tabs>
        <w:tab w:val="clear" w:pos="4419"/>
        <w:tab w:val="clear" w:pos="8838"/>
        <w:tab w:val="right" w:pos="7513"/>
      </w:tabs>
      <w:jc w:val="center"/>
      <w:rPr>
        <w:rFonts w:ascii="Arial" w:hAnsi="Arial"/>
        <w:b/>
        <w:sz w:val="28"/>
        <w:szCs w:val="28"/>
      </w:rPr>
    </w:pPr>
    <w:r w:rsidRPr="008D6B3A">
      <w:rPr>
        <w:rFonts w:ascii="Arial" w:hAnsi="Arial"/>
        <w:b/>
        <w:sz w:val="28"/>
        <w:szCs w:val="28"/>
      </w:rPr>
      <w:t>GABINETE VEREADORA MARIA HELENA SCUDELER DE BARROS</w:t>
    </w:r>
  </w:p>
  <w:p w:rsidR="008D6B3A" w:rsidRPr="008D6B3A" w:rsidRDefault="008D6B3A" w:rsidP="00CB1B60">
    <w:pPr>
      <w:pStyle w:val="Cabealho"/>
      <w:tabs>
        <w:tab w:val="clear" w:pos="4419"/>
        <w:tab w:val="clear" w:pos="8838"/>
        <w:tab w:val="right" w:pos="7513"/>
      </w:tabs>
      <w:jc w:val="center"/>
      <w:rPr>
        <w:rFonts w:ascii="Arial" w:hAnsi="Arial"/>
        <w:b/>
        <w:sz w:val="24"/>
        <w:szCs w:val="24"/>
      </w:rPr>
    </w:pPr>
  </w:p>
  <w:p w:rsidR="008D6B3A" w:rsidRDefault="008D6B3A" w:rsidP="00CB1B60">
    <w:pPr>
      <w:pStyle w:val="Cabealho"/>
      <w:tabs>
        <w:tab w:val="clear" w:pos="4419"/>
        <w:tab w:val="clear" w:pos="8838"/>
        <w:tab w:val="right" w:pos="7513"/>
      </w:tabs>
      <w:jc w:val="center"/>
      <w:rPr>
        <w:rFonts w:ascii="Arial" w:hAnsi="Arial"/>
        <w:sz w:val="22"/>
        <w:szCs w:val="22"/>
      </w:rPr>
    </w:pPr>
  </w:p>
  <w:p w:rsidR="008D6B3A" w:rsidRPr="00CB1B60" w:rsidRDefault="008D6B3A" w:rsidP="00CB1B60">
    <w:pPr>
      <w:pStyle w:val="Cabealho"/>
      <w:tabs>
        <w:tab w:val="clear" w:pos="4419"/>
        <w:tab w:val="clear" w:pos="8838"/>
        <w:tab w:val="right" w:pos="7513"/>
      </w:tabs>
      <w:jc w:val="center"/>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72F73"/>
    <w:multiLevelType w:val="hybridMultilevel"/>
    <w:tmpl w:val="7B389766"/>
    <w:lvl w:ilvl="0" w:tplc="099021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03609"/>
    <w:rsid w:val="00023B4C"/>
    <w:rsid w:val="000B2917"/>
    <w:rsid w:val="000D55E7"/>
    <w:rsid w:val="00101B9F"/>
    <w:rsid w:val="00112C57"/>
    <w:rsid w:val="001255E5"/>
    <w:rsid w:val="00140D08"/>
    <w:rsid w:val="00143016"/>
    <w:rsid w:val="00161E50"/>
    <w:rsid w:val="0018016A"/>
    <w:rsid w:val="00192E74"/>
    <w:rsid w:val="001B1998"/>
    <w:rsid w:val="002039EF"/>
    <w:rsid w:val="00204C0D"/>
    <w:rsid w:val="00214E49"/>
    <w:rsid w:val="0021657B"/>
    <w:rsid w:val="002806DE"/>
    <w:rsid w:val="002A0BB0"/>
    <w:rsid w:val="00300A9A"/>
    <w:rsid w:val="0036442D"/>
    <w:rsid w:val="00367BA6"/>
    <w:rsid w:val="003D3D63"/>
    <w:rsid w:val="0040213A"/>
    <w:rsid w:val="004625E4"/>
    <w:rsid w:val="004948B0"/>
    <w:rsid w:val="004A4781"/>
    <w:rsid w:val="004C484E"/>
    <w:rsid w:val="004D67F9"/>
    <w:rsid w:val="0051398B"/>
    <w:rsid w:val="00525874"/>
    <w:rsid w:val="0053796D"/>
    <w:rsid w:val="005731E3"/>
    <w:rsid w:val="005C3030"/>
    <w:rsid w:val="006129DC"/>
    <w:rsid w:val="006215C6"/>
    <w:rsid w:val="00640440"/>
    <w:rsid w:val="00672EA7"/>
    <w:rsid w:val="00675341"/>
    <w:rsid w:val="006B718A"/>
    <w:rsid w:val="006E3806"/>
    <w:rsid w:val="0071269D"/>
    <w:rsid w:val="0078101A"/>
    <w:rsid w:val="007921F3"/>
    <w:rsid w:val="00871D99"/>
    <w:rsid w:val="00876386"/>
    <w:rsid w:val="008D4059"/>
    <w:rsid w:val="008D6B3A"/>
    <w:rsid w:val="00907F48"/>
    <w:rsid w:val="0092314C"/>
    <w:rsid w:val="0094687A"/>
    <w:rsid w:val="00961D45"/>
    <w:rsid w:val="00990B10"/>
    <w:rsid w:val="009B1441"/>
    <w:rsid w:val="009B62EE"/>
    <w:rsid w:val="009C04D8"/>
    <w:rsid w:val="00A25A1B"/>
    <w:rsid w:val="00A80E3E"/>
    <w:rsid w:val="00AC26AF"/>
    <w:rsid w:val="00B05241"/>
    <w:rsid w:val="00B14A09"/>
    <w:rsid w:val="00B172C1"/>
    <w:rsid w:val="00B23AD5"/>
    <w:rsid w:val="00B70C34"/>
    <w:rsid w:val="00B74606"/>
    <w:rsid w:val="00B91989"/>
    <w:rsid w:val="00BA32AD"/>
    <w:rsid w:val="00BB629F"/>
    <w:rsid w:val="00BC030C"/>
    <w:rsid w:val="00BD7DF6"/>
    <w:rsid w:val="00C11EA5"/>
    <w:rsid w:val="00C144EA"/>
    <w:rsid w:val="00C149C7"/>
    <w:rsid w:val="00C25DFD"/>
    <w:rsid w:val="00C66994"/>
    <w:rsid w:val="00C924BE"/>
    <w:rsid w:val="00C950A7"/>
    <w:rsid w:val="00CB1B60"/>
    <w:rsid w:val="00D220ED"/>
    <w:rsid w:val="00D613BB"/>
    <w:rsid w:val="00D7791A"/>
    <w:rsid w:val="00E16045"/>
    <w:rsid w:val="00E324F3"/>
    <w:rsid w:val="00E44D89"/>
    <w:rsid w:val="00EC046F"/>
    <w:rsid w:val="00EF2F60"/>
    <w:rsid w:val="00F47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B1938E-3754-4580-9B3C-CBCDAE5E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2">
    <w:name w:val="heading 2"/>
    <w:basedOn w:val="Normal"/>
    <w:next w:val="Normal"/>
    <w:link w:val="Ttulo2Char"/>
    <w:semiHidden/>
    <w:unhideWhenUsed/>
    <w:qFormat/>
    <w:rsid w:val="008D6B3A"/>
    <w:pPr>
      <w:keepNext/>
      <w:spacing w:before="240" w:after="60"/>
      <w:outlineLvl w:val="1"/>
    </w:pPr>
    <w:rPr>
      <w:rFonts w:ascii="Calibri Light" w:hAnsi="Calibri Light"/>
      <w:b/>
      <w:bCs/>
      <w:i/>
      <w:iCs/>
      <w:sz w:val="28"/>
      <w:szCs w:val="28"/>
    </w:rPr>
  </w:style>
  <w:style w:type="paragraph" w:styleId="Ttulo5">
    <w:name w:val="heading 5"/>
    <w:basedOn w:val="Normal"/>
    <w:next w:val="Normal"/>
    <w:link w:val="Ttulo5Char"/>
    <w:semiHidden/>
    <w:unhideWhenUsed/>
    <w:qFormat/>
    <w:rsid w:val="008D6B3A"/>
    <w:pPr>
      <w:spacing w:before="240" w:after="60"/>
      <w:outlineLvl w:val="4"/>
    </w:pPr>
    <w:rPr>
      <w:rFonts w:ascii="Calibri" w:hAnsi="Calibri"/>
      <w:b/>
      <w:bCs/>
      <w:i/>
      <w:iCs/>
      <w:sz w:val="26"/>
      <w:szCs w:val="26"/>
    </w:rPr>
  </w:style>
  <w:style w:type="paragraph" w:styleId="Ttulo9">
    <w:name w:val="heading 9"/>
    <w:basedOn w:val="Normal"/>
    <w:next w:val="Normal"/>
    <w:qFormat/>
    <w:rsid w:val="00C924BE"/>
    <w:p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B718A"/>
    <w:rPr>
      <w:rFonts w:ascii="Segoe UI" w:hAnsi="Segoe UI" w:cs="Segoe UI"/>
      <w:sz w:val="18"/>
      <w:szCs w:val="18"/>
    </w:rPr>
  </w:style>
  <w:style w:type="character" w:customStyle="1" w:styleId="TextodebaloChar">
    <w:name w:val="Texto de balão Char"/>
    <w:link w:val="Textodebalo"/>
    <w:rsid w:val="006B718A"/>
    <w:rPr>
      <w:rFonts w:ascii="Segoe UI" w:hAnsi="Segoe UI" w:cs="Segoe UI"/>
      <w:sz w:val="18"/>
      <w:szCs w:val="18"/>
    </w:rPr>
  </w:style>
  <w:style w:type="paragraph" w:customStyle="1" w:styleId="art">
    <w:name w:val="art"/>
    <w:basedOn w:val="Normal"/>
    <w:rsid w:val="009B1441"/>
    <w:pPr>
      <w:spacing w:before="100" w:beforeAutospacing="1" w:after="100" w:afterAutospacing="1"/>
    </w:pPr>
    <w:rPr>
      <w:sz w:val="24"/>
      <w:szCs w:val="24"/>
    </w:rPr>
  </w:style>
  <w:style w:type="character" w:styleId="Forte">
    <w:name w:val="Strong"/>
    <w:uiPriority w:val="22"/>
    <w:qFormat/>
    <w:rsid w:val="009B1441"/>
    <w:rPr>
      <w:b/>
      <w:bCs/>
    </w:rPr>
  </w:style>
  <w:style w:type="paragraph" w:styleId="NormalWeb">
    <w:name w:val="Normal (Web)"/>
    <w:basedOn w:val="Normal"/>
    <w:uiPriority w:val="99"/>
    <w:unhideWhenUsed/>
    <w:rsid w:val="009B1441"/>
    <w:pPr>
      <w:spacing w:before="100" w:beforeAutospacing="1" w:after="100" w:afterAutospacing="1"/>
    </w:pPr>
    <w:rPr>
      <w:sz w:val="24"/>
      <w:szCs w:val="24"/>
    </w:rPr>
  </w:style>
  <w:style w:type="character" w:customStyle="1" w:styleId="Ttulo2Char">
    <w:name w:val="Título 2 Char"/>
    <w:link w:val="Ttulo2"/>
    <w:semiHidden/>
    <w:rsid w:val="008D6B3A"/>
    <w:rPr>
      <w:rFonts w:ascii="Calibri Light" w:eastAsia="Times New Roman" w:hAnsi="Calibri Light" w:cs="Times New Roman"/>
      <w:b/>
      <w:bCs/>
      <w:i/>
      <w:iCs/>
      <w:sz w:val="28"/>
      <w:szCs w:val="28"/>
    </w:rPr>
  </w:style>
  <w:style w:type="character" w:customStyle="1" w:styleId="Ttulo5Char">
    <w:name w:val="Título 5 Char"/>
    <w:link w:val="Ttulo5"/>
    <w:semiHidden/>
    <w:rsid w:val="008D6B3A"/>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7513">
      <w:bodyDiv w:val="1"/>
      <w:marLeft w:val="0"/>
      <w:marRight w:val="0"/>
      <w:marTop w:val="0"/>
      <w:marBottom w:val="0"/>
      <w:divBdr>
        <w:top w:val="none" w:sz="0" w:space="0" w:color="auto"/>
        <w:left w:val="none" w:sz="0" w:space="0" w:color="auto"/>
        <w:bottom w:val="none" w:sz="0" w:space="0" w:color="auto"/>
        <w:right w:val="none" w:sz="0" w:space="0" w:color="auto"/>
      </w:divBdr>
      <w:divsChild>
        <w:div w:id="631132075">
          <w:marLeft w:val="150"/>
          <w:marRight w:val="0"/>
          <w:marTop w:val="0"/>
          <w:marBottom w:val="0"/>
          <w:divBdr>
            <w:top w:val="none" w:sz="0" w:space="0" w:color="auto"/>
            <w:left w:val="none" w:sz="0" w:space="0" w:color="auto"/>
            <w:bottom w:val="none" w:sz="0" w:space="0" w:color="auto"/>
            <w:right w:val="none" w:sz="0" w:space="0" w:color="auto"/>
          </w:divBdr>
        </w:div>
        <w:div w:id="1957908416">
          <w:marLeft w:val="300"/>
          <w:marRight w:val="0"/>
          <w:marTop w:val="0"/>
          <w:marBottom w:val="0"/>
          <w:divBdr>
            <w:top w:val="none" w:sz="0" w:space="0" w:color="auto"/>
            <w:left w:val="none" w:sz="0" w:space="0" w:color="auto"/>
            <w:bottom w:val="none" w:sz="0" w:space="0" w:color="auto"/>
            <w:right w:val="none" w:sz="0" w:space="0" w:color="auto"/>
          </w:divBdr>
        </w:div>
      </w:divsChild>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984164436">
      <w:bodyDiv w:val="1"/>
      <w:marLeft w:val="0"/>
      <w:marRight w:val="0"/>
      <w:marTop w:val="0"/>
      <w:marBottom w:val="0"/>
      <w:divBdr>
        <w:top w:val="none" w:sz="0" w:space="0" w:color="auto"/>
        <w:left w:val="none" w:sz="0" w:space="0" w:color="auto"/>
        <w:bottom w:val="none" w:sz="0" w:space="0" w:color="auto"/>
        <w:right w:val="none" w:sz="0" w:space="0" w:color="auto"/>
      </w:divBdr>
      <w:divsChild>
        <w:div w:id="295915557">
          <w:marLeft w:val="0"/>
          <w:marRight w:val="0"/>
          <w:marTop w:val="0"/>
          <w:marBottom w:val="0"/>
          <w:divBdr>
            <w:top w:val="none" w:sz="0" w:space="0" w:color="auto"/>
            <w:left w:val="none" w:sz="0" w:space="0" w:color="auto"/>
            <w:bottom w:val="none" w:sz="0" w:space="0" w:color="auto"/>
            <w:right w:val="none" w:sz="0" w:space="0" w:color="auto"/>
          </w:divBdr>
        </w:div>
        <w:div w:id="373120835">
          <w:marLeft w:val="0"/>
          <w:marRight w:val="0"/>
          <w:marTop w:val="0"/>
          <w:marBottom w:val="0"/>
          <w:divBdr>
            <w:top w:val="none" w:sz="0" w:space="0" w:color="auto"/>
            <w:left w:val="none" w:sz="0" w:space="0" w:color="auto"/>
            <w:bottom w:val="none" w:sz="0" w:space="0" w:color="auto"/>
            <w:right w:val="none" w:sz="0" w:space="0" w:color="auto"/>
          </w:divBdr>
        </w:div>
        <w:div w:id="448206331">
          <w:marLeft w:val="0"/>
          <w:marRight w:val="0"/>
          <w:marTop w:val="0"/>
          <w:marBottom w:val="0"/>
          <w:divBdr>
            <w:top w:val="none" w:sz="0" w:space="0" w:color="auto"/>
            <w:left w:val="none" w:sz="0" w:space="0" w:color="auto"/>
            <w:bottom w:val="none" w:sz="0" w:space="0" w:color="auto"/>
            <w:right w:val="none" w:sz="0" w:space="0" w:color="auto"/>
          </w:divBdr>
        </w:div>
        <w:div w:id="532574223">
          <w:marLeft w:val="0"/>
          <w:marRight w:val="0"/>
          <w:marTop w:val="0"/>
          <w:marBottom w:val="0"/>
          <w:divBdr>
            <w:top w:val="none" w:sz="0" w:space="0" w:color="auto"/>
            <w:left w:val="none" w:sz="0" w:space="0" w:color="auto"/>
            <w:bottom w:val="none" w:sz="0" w:space="0" w:color="auto"/>
            <w:right w:val="none" w:sz="0" w:space="0" w:color="auto"/>
          </w:divBdr>
        </w:div>
        <w:div w:id="670183796">
          <w:marLeft w:val="0"/>
          <w:marRight w:val="0"/>
          <w:marTop w:val="0"/>
          <w:marBottom w:val="0"/>
          <w:divBdr>
            <w:top w:val="none" w:sz="0" w:space="0" w:color="auto"/>
            <w:left w:val="none" w:sz="0" w:space="0" w:color="auto"/>
            <w:bottom w:val="none" w:sz="0" w:space="0" w:color="auto"/>
            <w:right w:val="none" w:sz="0" w:space="0" w:color="auto"/>
          </w:divBdr>
        </w:div>
        <w:div w:id="758647403">
          <w:marLeft w:val="0"/>
          <w:marRight w:val="0"/>
          <w:marTop w:val="0"/>
          <w:marBottom w:val="0"/>
          <w:divBdr>
            <w:top w:val="none" w:sz="0" w:space="0" w:color="auto"/>
            <w:left w:val="none" w:sz="0" w:space="0" w:color="auto"/>
            <w:bottom w:val="none" w:sz="0" w:space="0" w:color="auto"/>
            <w:right w:val="none" w:sz="0" w:space="0" w:color="auto"/>
          </w:divBdr>
        </w:div>
        <w:div w:id="856194542">
          <w:marLeft w:val="0"/>
          <w:marRight w:val="0"/>
          <w:marTop w:val="0"/>
          <w:marBottom w:val="0"/>
          <w:divBdr>
            <w:top w:val="none" w:sz="0" w:space="0" w:color="auto"/>
            <w:left w:val="none" w:sz="0" w:space="0" w:color="auto"/>
            <w:bottom w:val="none" w:sz="0" w:space="0" w:color="auto"/>
            <w:right w:val="none" w:sz="0" w:space="0" w:color="auto"/>
          </w:divBdr>
        </w:div>
        <w:div w:id="920942558">
          <w:marLeft w:val="0"/>
          <w:marRight w:val="0"/>
          <w:marTop w:val="0"/>
          <w:marBottom w:val="0"/>
          <w:divBdr>
            <w:top w:val="none" w:sz="0" w:space="0" w:color="auto"/>
            <w:left w:val="none" w:sz="0" w:space="0" w:color="auto"/>
            <w:bottom w:val="none" w:sz="0" w:space="0" w:color="auto"/>
            <w:right w:val="none" w:sz="0" w:space="0" w:color="auto"/>
          </w:divBdr>
        </w:div>
        <w:div w:id="954404357">
          <w:marLeft w:val="0"/>
          <w:marRight w:val="0"/>
          <w:marTop w:val="0"/>
          <w:marBottom w:val="0"/>
          <w:divBdr>
            <w:top w:val="none" w:sz="0" w:space="0" w:color="auto"/>
            <w:left w:val="none" w:sz="0" w:space="0" w:color="auto"/>
            <w:bottom w:val="none" w:sz="0" w:space="0" w:color="auto"/>
            <w:right w:val="none" w:sz="0" w:space="0" w:color="auto"/>
          </w:divBdr>
        </w:div>
        <w:div w:id="986670548">
          <w:marLeft w:val="0"/>
          <w:marRight w:val="0"/>
          <w:marTop w:val="0"/>
          <w:marBottom w:val="0"/>
          <w:divBdr>
            <w:top w:val="none" w:sz="0" w:space="0" w:color="auto"/>
            <w:left w:val="none" w:sz="0" w:space="0" w:color="auto"/>
            <w:bottom w:val="none" w:sz="0" w:space="0" w:color="auto"/>
            <w:right w:val="none" w:sz="0" w:space="0" w:color="auto"/>
          </w:divBdr>
        </w:div>
        <w:div w:id="1005129782">
          <w:marLeft w:val="0"/>
          <w:marRight w:val="0"/>
          <w:marTop w:val="0"/>
          <w:marBottom w:val="0"/>
          <w:divBdr>
            <w:top w:val="none" w:sz="0" w:space="0" w:color="auto"/>
            <w:left w:val="none" w:sz="0" w:space="0" w:color="auto"/>
            <w:bottom w:val="none" w:sz="0" w:space="0" w:color="auto"/>
            <w:right w:val="none" w:sz="0" w:space="0" w:color="auto"/>
          </w:divBdr>
        </w:div>
        <w:div w:id="1119446114">
          <w:marLeft w:val="0"/>
          <w:marRight w:val="0"/>
          <w:marTop w:val="0"/>
          <w:marBottom w:val="0"/>
          <w:divBdr>
            <w:top w:val="none" w:sz="0" w:space="0" w:color="auto"/>
            <w:left w:val="none" w:sz="0" w:space="0" w:color="auto"/>
            <w:bottom w:val="none" w:sz="0" w:space="0" w:color="auto"/>
            <w:right w:val="none" w:sz="0" w:space="0" w:color="auto"/>
          </w:divBdr>
        </w:div>
        <w:div w:id="1854951373">
          <w:marLeft w:val="0"/>
          <w:marRight w:val="0"/>
          <w:marTop w:val="0"/>
          <w:marBottom w:val="0"/>
          <w:divBdr>
            <w:top w:val="none" w:sz="0" w:space="0" w:color="auto"/>
            <w:left w:val="none" w:sz="0" w:space="0" w:color="auto"/>
            <w:bottom w:val="none" w:sz="0" w:space="0" w:color="auto"/>
            <w:right w:val="none" w:sz="0" w:space="0" w:color="auto"/>
          </w:divBdr>
        </w:div>
        <w:div w:id="1883010610">
          <w:marLeft w:val="0"/>
          <w:marRight w:val="0"/>
          <w:marTop w:val="0"/>
          <w:marBottom w:val="0"/>
          <w:divBdr>
            <w:top w:val="none" w:sz="0" w:space="0" w:color="auto"/>
            <w:left w:val="none" w:sz="0" w:space="0" w:color="auto"/>
            <w:bottom w:val="none" w:sz="0" w:space="0" w:color="auto"/>
            <w:right w:val="none" w:sz="0" w:space="0" w:color="auto"/>
          </w:divBdr>
        </w:div>
      </w:divsChild>
    </w:div>
    <w:div w:id="1568689262">
      <w:bodyDiv w:val="1"/>
      <w:marLeft w:val="0"/>
      <w:marRight w:val="0"/>
      <w:marTop w:val="0"/>
      <w:marBottom w:val="0"/>
      <w:divBdr>
        <w:top w:val="none" w:sz="0" w:space="0" w:color="auto"/>
        <w:left w:val="none" w:sz="0" w:space="0" w:color="auto"/>
        <w:bottom w:val="none" w:sz="0" w:space="0" w:color="auto"/>
        <w:right w:val="none" w:sz="0" w:space="0" w:color="auto"/>
      </w:divBdr>
      <w:divsChild>
        <w:div w:id="1694376545">
          <w:marLeft w:val="150"/>
          <w:marRight w:val="0"/>
          <w:marTop w:val="0"/>
          <w:marBottom w:val="0"/>
          <w:divBdr>
            <w:top w:val="none" w:sz="0" w:space="0" w:color="auto"/>
            <w:left w:val="none" w:sz="0" w:space="0" w:color="auto"/>
            <w:bottom w:val="none" w:sz="0" w:space="0" w:color="auto"/>
            <w:right w:val="none" w:sz="0" w:space="0" w:color="auto"/>
          </w:divBdr>
        </w:div>
        <w:div w:id="2044162709">
          <w:marLeft w:val="300"/>
          <w:marRight w:val="0"/>
          <w:marTop w:val="0"/>
          <w:marBottom w:val="0"/>
          <w:divBdr>
            <w:top w:val="none" w:sz="0" w:space="0" w:color="auto"/>
            <w:left w:val="none" w:sz="0" w:space="0" w:color="auto"/>
            <w:bottom w:val="none" w:sz="0" w:space="0" w:color="auto"/>
            <w:right w:val="none" w:sz="0" w:space="0" w:color="auto"/>
          </w:divBdr>
        </w:div>
      </w:divsChild>
    </w:div>
    <w:div w:id="20712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subject/>
  <dc:creator>Secretaria</dc:creator>
  <cp:keywords/>
  <dc:description/>
  <cp:lastModifiedBy>MHelena</cp:lastModifiedBy>
  <cp:revision>2</cp:revision>
  <cp:lastPrinted>2020-06-01T12:30:00Z</cp:lastPrinted>
  <dcterms:created xsi:type="dcterms:W3CDTF">2020-06-09T14:17:00Z</dcterms:created>
  <dcterms:modified xsi:type="dcterms:W3CDTF">2020-06-09T14:17:00Z</dcterms:modified>
</cp:coreProperties>
</file>