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7E8E" w:rsidRDefault="00BF7E8E">
      <w:pPr>
        <w:rPr>
          <w:b/>
          <w:sz w:val="28"/>
        </w:rPr>
      </w:pPr>
      <w:bookmarkStart w:id="0" w:name="_GoBack"/>
      <w:bookmarkEnd w:id="0"/>
    </w:p>
    <w:p w:rsidR="00BF7E8E" w:rsidRDefault="00BF7E8E">
      <w:pPr>
        <w:rPr>
          <w:b/>
          <w:sz w:val="28"/>
        </w:rPr>
      </w:pPr>
    </w:p>
    <w:p w:rsidR="00BF7E8E" w:rsidRDefault="00BF7E8E">
      <w:pPr>
        <w:rPr>
          <w:b/>
          <w:sz w:val="28"/>
        </w:rPr>
      </w:pPr>
    </w:p>
    <w:p w:rsidR="00BF7E8E" w:rsidRDefault="00BF7E8E">
      <w:pPr>
        <w:rPr>
          <w:b/>
          <w:sz w:val="28"/>
        </w:rPr>
      </w:pPr>
    </w:p>
    <w:p w:rsidR="00BF7E8E" w:rsidRDefault="008B03B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 w:rsidR="00BF7E8E">
        <w:rPr>
          <w:rFonts w:ascii="Bookman Old Style" w:hAnsi="Bookman Old Style" w:cs="Bookman Old Style"/>
          <w:b/>
          <w:caps/>
          <w:sz w:val="24"/>
        </w:rPr>
        <w:t xml:space="preserve">Requer seja encaminhado aos conselhos e secretarias municipais minuta de projeto de lei que trata da implantação de politicas publicas ao portador de autismo e da outras providencias; </w:t>
      </w: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F7E8E" w:rsidRDefault="00BF7E8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BF7E8E" w:rsidRDefault="00BF7E8E">
      <w:r>
        <w:rPr>
          <w:b/>
          <w:sz w:val="24"/>
        </w:rPr>
        <w:tab/>
        <w:t xml:space="preserve">                              </w:t>
      </w:r>
    </w:p>
    <w:p w:rsidR="00BF7E8E" w:rsidRDefault="00BF7E8E">
      <w:pPr>
        <w:rPr>
          <w:b/>
          <w:sz w:val="24"/>
        </w:rPr>
      </w:pPr>
    </w:p>
    <w:p w:rsidR="00BF7E8E" w:rsidRDefault="00BF7E8E">
      <w:pPr>
        <w:jc w:val="center"/>
      </w:pPr>
      <w:r>
        <w:rPr>
          <w:b/>
          <w:sz w:val="24"/>
        </w:rPr>
        <w:t xml:space="preserve">    </w:t>
      </w:r>
      <w:r w:rsidR="00C43EB8">
        <w:rPr>
          <w:b/>
          <w:sz w:val="24"/>
        </w:rPr>
        <w:t>REQUERIMENTO Nº DE 2020</w:t>
      </w:r>
    </w:p>
    <w:p w:rsidR="00BF7E8E" w:rsidRDefault="00BF7E8E">
      <w:pPr>
        <w:rPr>
          <w:b/>
          <w:sz w:val="24"/>
        </w:rPr>
      </w:pPr>
    </w:p>
    <w:p w:rsidR="00BF7E8E" w:rsidRDefault="00BF7E8E">
      <w:r>
        <w:rPr>
          <w:b/>
          <w:sz w:val="24"/>
        </w:rPr>
        <w:t>SENHOR PRESIDENTE,</w:t>
      </w:r>
    </w:p>
    <w:p w:rsidR="00BF7E8E" w:rsidRDefault="00BF7E8E">
      <w:r>
        <w:rPr>
          <w:b/>
          <w:sz w:val="24"/>
        </w:rPr>
        <w:t>SENHORES VEREADORES E VEREADORAS,</w:t>
      </w:r>
    </w:p>
    <w:p w:rsidR="00BF7E8E" w:rsidRDefault="00BF7E8E">
      <w:pPr>
        <w:jc w:val="both"/>
        <w:rPr>
          <w:b/>
          <w:sz w:val="24"/>
        </w:rPr>
      </w:pP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a necessidade de se implantar de forma permanente, através de lei municipal, </w:t>
      </w:r>
      <w:r w:rsidR="00B30EFD">
        <w:rPr>
          <w:rFonts w:ascii="Bookman Old Style" w:hAnsi="Bookman Old Style" w:cs="Bookman Old Style"/>
          <w:sz w:val="24"/>
        </w:rPr>
        <w:t>políticas</w:t>
      </w:r>
      <w:r>
        <w:rPr>
          <w:rFonts w:ascii="Bookman Old Style" w:hAnsi="Bookman Old Style" w:cs="Bookman Old Style"/>
          <w:sz w:val="24"/>
        </w:rPr>
        <w:t xml:space="preserve"> públicas de direitos e garantias aos portadores de autismo e seus familiares; </w:t>
      </w:r>
    </w:p>
    <w:p w:rsidR="00BF7E8E" w:rsidRDefault="00BF7E8E">
      <w:pPr>
        <w:jc w:val="both"/>
        <w:rPr>
          <w:rFonts w:ascii="Bookman Old Style" w:hAnsi="Bookman Old Style" w:cs="Bookman Old Style"/>
          <w:sz w:val="24"/>
        </w:rPr>
      </w:pP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>Considerando</w:t>
      </w:r>
      <w:r>
        <w:rPr>
          <w:rFonts w:ascii="Bookman Old Style" w:hAnsi="Bookman Old Style" w:cs="Bookman Old Style"/>
          <w:b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que esse vereador junto a Associação dos pais e amigos </w:t>
      </w:r>
      <w:r w:rsidR="00B30EFD">
        <w:rPr>
          <w:rFonts w:ascii="Bookman Old Style" w:hAnsi="Bookman Old Style" w:cs="Bookman Old Style"/>
          <w:sz w:val="24"/>
        </w:rPr>
        <w:t>autista,</w:t>
      </w:r>
      <w:r>
        <w:rPr>
          <w:rFonts w:ascii="Bookman Old Style" w:hAnsi="Bookman Old Style" w:cs="Bookman Old Style"/>
          <w:sz w:val="24"/>
        </w:rPr>
        <w:t xml:space="preserve"> em </w:t>
      </w:r>
      <w:r w:rsidR="00B30EFD">
        <w:rPr>
          <w:rFonts w:ascii="Bookman Old Style" w:hAnsi="Bookman Old Style" w:cs="Bookman Old Style"/>
          <w:sz w:val="24"/>
        </w:rPr>
        <w:t>parceria, vem</w:t>
      </w:r>
      <w:r>
        <w:rPr>
          <w:rFonts w:ascii="Bookman Old Style" w:hAnsi="Bookman Old Style" w:cs="Bookman Old Style"/>
          <w:sz w:val="24"/>
        </w:rPr>
        <w:t xml:space="preserve"> buscando ações e providências administrativas nesse sentido, a saber: </w:t>
      </w:r>
    </w:p>
    <w:p w:rsidR="00BF7E8E" w:rsidRDefault="00BF7E8E">
      <w:pPr>
        <w:jc w:val="both"/>
      </w:pP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>1) realização de audiências públicas;</w:t>
      </w: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>2) Deliberação da Lei 6.013/2018 que trata do direito de preferência no atendimento aos autistas;</w:t>
      </w: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>3) Luta para a implantação de residência assistida para adultos autistas;</w:t>
      </w:r>
    </w:p>
    <w:p w:rsidR="00BF7E8E" w:rsidRDefault="00BF7E8E">
      <w:pPr>
        <w:jc w:val="both"/>
      </w:pPr>
      <w:r>
        <w:rPr>
          <w:rFonts w:ascii="Bookman Old Style" w:hAnsi="Bookman Old Style" w:cs="Bookman Old Style"/>
          <w:sz w:val="24"/>
        </w:rPr>
        <w:t xml:space="preserve">4) Indicação no orçamento impositivo (2020 e 2021) de recurso para que a Secretaria de Saúde adquire laudos avaliativos de transtorno de autismo por equipe multidisciplinar especializada; </w:t>
      </w:r>
    </w:p>
    <w:p w:rsidR="00BF7E8E" w:rsidRDefault="00BF7E8E">
      <w:pPr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BF7E8E" w:rsidRDefault="00BF7E8E">
      <w:pPr>
        <w:jc w:val="both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Requeiro na forma de praxe, ouvido </w:t>
      </w:r>
      <w:r w:rsidR="0024134F">
        <w:rPr>
          <w:rFonts w:ascii="Bookman Old Style" w:hAnsi="Bookman Old Style" w:cs="Bookman Old Style"/>
          <w:sz w:val="24"/>
        </w:rPr>
        <w:t xml:space="preserve">o </w:t>
      </w:r>
      <w:r w:rsidR="0024134F" w:rsidRPr="0024134F">
        <w:rPr>
          <w:rFonts w:ascii="Bookman Old Style" w:hAnsi="Bookman Old Style" w:cs="Bookman Old Style"/>
          <w:b/>
          <w:sz w:val="24"/>
        </w:rPr>
        <w:t xml:space="preserve">Douto </w:t>
      </w:r>
      <w:r w:rsidRPr="0024134F">
        <w:rPr>
          <w:rFonts w:ascii="Bookman Old Style" w:hAnsi="Bookman Old Style" w:cs="Bookman Old Style"/>
          <w:b/>
          <w:sz w:val="24"/>
        </w:rPr>
        <w:t>Plenário</w:t>
      </w:r>
      <w:r>
        <w:rPr>
          <w:rFonts w:ascii="Bookman Old Style" w:hAnsi="Bookman Old Style" w:cs="Bookman Old Style"/>
          <w:sz w:val="24"/>
        </w:rPr>
        <w:t xml:space="preserve">, que se oficie </w:t>
      </w:r>
      <w:r w:rsidR="0024134F">
        <w:rPr>
          <w:rFonts w:ascii="Bookman Old Style" w:hAnsi="Bookman Old Style" w:cs="Bookman Old Style"/>
          <w:sz w:val="24"/>
        </w:rPr>
        <w:t xml:space="preserve">o </w:t>
      </w:r>
      <w:r w:rsidR="0024134F" w:rsidRPr="0024134F">
        <w:rPr>
          <w:rFonts w:ascii="Bookman Old Style" w:hAnsi="Bookman Old Style" w:cs="Bookman Old Style"/>
          <w:b/>
          <w:sz w:val="24"/>
        </w:rPr>
        <w:t xml:space="preserve">Exmo. </w:t>
      </w:r>
      <w:r w:rsidRPr="0024134F">
        <w:rPr>
          <w:rFonts w:ascii="Bookman Old Style" w:hAnsi="Bookman Old Style" w:cs="Bookman Old Style"/>
          <w:b/>
          <w:sz w:val="24"/>
        </w:rPr>
        <w:t xml:space="preserve">Senhor Prefeito Municipal Arquiteto Carlos Nelson </w:t>
      </w:r>
      <w:r w:rsidR="0024134F" w:rsidRPr="0024134F">
        <w:rPr>
          <w:rFonts w:ascii="Bookman Old Style" w:hAnsi="Bookman Old Style" w:cs="Bookman Old Style"/>
          <w:b/>
          <w:sz w:val="24"/>
        </w:rPr>
        <w:t>Bueno</w:t>
      </w:r>
      <w:r w:rsidR="0024134F">
        <w:rPr>
          <w:rFonts w:ascii="Bookman Old Style" w:hAnsi="Bookman Old Style" w:cs="Bookman Old Style"/>
          <w:b/>
          <w:sz w:val="24"/>
        </w:rPr>
        <w:t xml:space="preserve">, </w:t>
      </w:r>
      <w:r w:rsidR="0024134F">
        <w:rPr>
          <w:rFonts w:ascii="Bookman Old Style" w:hAnsi="Bookman Old Style" w:cs="Bookman Old Style"/>
          <w:sz w:val="24"/>
        </w:rPr>
        <w:t>para</w:t>
      </w:r>
      <w:r>
        <w:rPr>
          <w:rFonts w:ascii="Bookman Old Style" w:hAnsi="Bookman Old Style" w:cs="Bookman Old Style"/>
          <w:sz w:val="24"/>
        </w:rPr>
        <w:t xml:space="preserve"> que oficialize as segu</w:t>
      </w:r>
      <w:r w:rsidR="0024134F">
        <w:rPr>
          <w:rFonts w:ascii="Bookman Old Style" w:hAnsi="Bookman Old Style" w:cs="Bookman Old Style"/>
          <w:sz w:val="24"/>
        </w:rPr>
        <w:t>intes Secretarias Municipais e C</w:t>
      </w:r>
      <w:r>
        <w:rPr>
          <w:rFonts w:ascii="Bookman Old Style" w:hAnsi="Bookman Old Style" w:cs="Bookman Old Style"/>
          <w:sz w:val="24"/>
        </w:rPr>
        <w:t xml:space="preserve">onselhos Municipais para que analisem e deliberem a minuta de projeto de lei apresentada, para que ao final, sendo </w:t>
      </w:r>
      <w:r w:rsidR="0024134F">
        <w:rPr>
          <w:rFonts w:ascii="Bookman Old Style" w:hAnsi="Bookman Old Style" w:cs="Bookman Old Style"/>
          <w:sz w:val="24"/>
        </w:rPr>
        <w:t>favorável</w:t>
      </w:r>
      <w:r>
        <w:rPr>
          <w:rFonts w:ascii="Bookman Old Style" w:hAnsi="Bookman Old Style" w:cs="Bookman Old Style"/>
          <w:sz w:val="24"/>
        </w:rPr>
        <w:t xml:space="preserve"> a mesma ou com as adequações </w:t>
      </w:r>
      <w:r w:rsidR="0024134F">
        <w:rPr>
          <w:rFonts w:ascii="Bookman Old Style" w:hAnsi="Bookman Old Style" w:cs="Bookman Old Style"/>
          <w:sz w:val="24"/>
        </w:rPr>
        <w:t>necessárias</w:t>
      </w:r>
      <w:r>
        <w:rPr>
          <w:rFonts w:ascii="Bookman Old Style" w:hAnsi="Bookman Old Style" w:cs="Bookman Old Style"/>
          <w:sz w:val="24"/>
        </w:rPr>
        <w:t xml:space="preserve">, seja encaminhado projeto de lei a essa Casa para deliberação: </w:t>
      </w: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  <w:rPr>
          <w:rFonts w:ascii="Bookman Old Style" w:hAnsi="Bookman Old Style" w:cs="Bookman Old Style"/>
          <w:sz w:val="24"/>
        </w:rPr>
      </w:pPr>
    </w:p>
    <w:p w:rsidR="0024134F" w:rsidRDefault="0024134F">
      <w:pPr>
        <w:jc w:val="both"/>
      </w:pPr>
    </w:p>
    <w:p w:rsidR="00BF7E8E" w:rsidRDefault="00BF7E8E">
      <w:pPr>
        <w:jc w:val="both"/>
      </w:pPr>
      <w:r>
        <w:rPr>
          <w:rFonts w:ascii="Bookman Old Style" w:hAnsi="Bookman Old Style" w:cs="Bookman Old Style"/>
          <w:b/>
          <w:bCs/>
          <w:sz w:val="24"/>
        </w:rPr>
        <w:t>- Secretaria de Educação – Conselho Municipal de Educação;</w:t>
      </w:r>
    </w:p>
    <w:p w:rsidR="00BF7E8E" w:rsidRDefault="00BF7E8E">
      <w:pPr>
        <w:jc w:val="both"/>
      </w:pPr>
      <w:r>
        <w:rPr>
          <w:rFonts w:ascii="Bookman Old Style" w:hAnsi="Bookman Old Style" w:cs="Bookman Old Style"/>
          <w:b/>
          <w:bCs/>
          <w:sz w:val="24"/>
        </w:rPr>
        <w:t>- Secretaria de Saúde – Conselho Municipal de Saúde;</w:t>
      </w:r>
    </w:p>
    <w:p w:rsidR="0024134F" w:rsidRDefault="00BF7E8E">
      <w:pPr>
        <w:jc w:val="both"/>
        <w:rPr>
          <w:rFonts w:ascii="Bookman Old Style" w:hAnsi="Bookman Old Style" w:cs="Bookman Old Style"/>
          <w:b/>
          <w:bCs/>
          <w:sz w:val="24"/>
        </w:rPr>
      </w:pPr>
      <w:r>
        <w:rPr>
          <w:rFonts w:ascii="Bookman Old Style" w:hAnsi="Bookman Old Style" w:cs="Bookman Old Style"/>
          <w:b/>
          <w:bCs/>
          <w:sz w:val="24"/>
        </w:rPr>
        <w:t xml:space="preserve">- Secretaria de Assistência Social – Conselho Municipal de </w:t>
      </w:r>
      <w:r w:rsidR="0024134F">
        <w:rPr>
          <w:rFonts w:ascii="Bookman Old Style" w:hAnsi="Bookman Old Style" w:cs="Bookman Old Style"/>
          <w:b/>
          <w:bCs/>
          <w:sz w:val="24"/>
        </w:rPr>
        <w:t>Assistência</w:t>
      </w:r>
    </w:p>
    <w:p w:rsidR="00BF7E8E" w:rsidRDefault="00BF7E8E">
      <w:pPr>
        <w:jc w:val="both"/>
      </w:pPr>
      <w:r>
        <w:rPr>
          <w:rFonts w:ascii="Bookman Old Style" w:hAnsi="Bookman Old Style" w:cs="Bookman Old Style"/>
          <w:b/>
          <w:bCs/>
          <w:sz w:val="24"/>
        </w:rPr>
        <w:t xml:space="preserve"> Social;</w:t>
      </w:r>
    </w:p>
    <w:p w:rsidR="0024134F" w:rsidRDefault="00BF7E8E">
      <w:pPr>
        <w:jc w:val="both"/>
        <w:rPr>
          <w:rFonts w:ascii="Bookman Old Style" w:hAnsi="Bookman Old Style" w:cs="Bookman Old Style"/>
          <w:b/>
          <w:bCs/>
          <w:sz w:val="24"/>
        </w:rPr>
      </w:pPr>
      <w:r>
        <w:rPr>
          <w:rFonts w:ascii="Bookman Old Style" w:hAnsi="Bookman Old Style" w:cs="Bookman Old Style"/>
          <w:b/>
          <w:bCs/>
          <w:sz w:val="24"/>
        </w:rPr>
        <w:tab/>
      </w:r>
      <w:r>
        <w:rPr>
          <w:rFonts w:ascii="Bookman Old Style" w:hAnsi="Bookman Old Style" w:cs="Bookman Old Style"/>
          <w:b/>
          <w:bCs/>
          <w:sz w:val="24"/>
        </w:rPr>
        <w:tab/>
      </w:r>
      <w:r>
        <w:rPr>
          <w:rFonts w:ascii="Bookman Old Style" w:hAnsi="Bookman Old Style" w:cs="Bookman Old Style"/>
          <w:b/>
          <w:bCs/>
          <w:sz w:val="24"/>
        </w:rPr>
        <w:tab/>
      </w:r>
      <w:r>
        <w:rPr>
          <w:rFonts w:ascii="Bookman Old Style" w:hAnsi="Bookman Old Style" w:cs="Bookman Old Style"/>
          <w:b/>
          <w:bCs/>
          <w:sz w:val="24"/>
        </w:rPr>
        <w:tab/>
      </w:r>
      <w:r>
        <w:rPr>
          <w:rFonts w:ascii="Bookman Old Style" w:hAnsi="Bookman Old Style" w:cs="Bookman Old Style"/>
          <w:b/>
          <w:bCs/>
          <w:sz w:val="24"/>
        </w:rPr>
        <w:tab/>
        <w:t xml:space="preserve"> </w:t>
      </w:r>
    </w:p>
    <w:p w:rsidR="00BF7E8E" w:rsidRPr="0024134F" w:rsidRDefault="0024134F">
      <w:pPr>
        <w:jc w:val="both"/>
        <w:rPr>
          <w:rFonts w:ascii="Bookman Old Style" w:hAnsi="Bookman Old Style" w:cs="Bookman Old Style"/>
          <w:b/>
          <w:bCs/>
          <w:sz w:val="24"/>
        </w:rPr>
      </w:pPr>
      <w:r>
        <w:rPr>
          <w:rFonts w:ascii="Bookman Old Style" w:hAnsi="Bookman Old Style" w:cs="Bookman Old Style"/>
          <w:b/>
          <w:bCs/>
          <w:sz w:val="24"/>
        </w:rPr>
        <w:t xml:space="preserve">- </w:t>
      </w:r>
      <w:r w:rsidR="00BF7E8E">
        <w:rPr>
          <w:rFonts w:ascii="Bookman Old Style" w:hAnsi="Bookman Old Style" w:cs="Bookman Old Style"/>
          <w:b/>
          <w:bCs/>
          <w:sz w:val="24"/>
        </w:rPr>
        <w:t xml:space="preserve">Conselho Municipal dos Portadores de </w:t>
      </w:r>
      <w:r>
        <w:rPr>
          <w:rFonts w:ascii="Bookman Old Style" w:hAnsi="Bookman Old Style" w:cs="Bookman Old Style"/>
          <w:b/>
          <w:bCs/>
          <w:sz w:val="24"/>
        </w:rPr>
        <w:t>Deficiência</w:t>
      </w:r>
      <w:r w:rsidR="00BF7E8E">
        <w:rPr>
          <w:rFonts w:ascii="Bookman Old Style" w:hAnsi="Bookman Old Style" w:cs="Bookman Old Style"/>
          <w:b/>
          <w:bCs/>
          <w:sz w:val="24"/>
        </w:rPr>
        <w:t xml:space="preserve">;  </w:t>
      </w:r>
    </w:p>
    <w:p w:rsidR="00BF7E8E" w:rsidRDefault="00BF7E8E">
      <w:pPr>
        <w:jc w:val="both"/>
        <w:rPr>
          <w:rFonts w:ascii="Bookman Old Style" w:hAnsi="Bookman Old Style" w:cs="Bookman Old Style"/>
          <w:sz w:val="24"/>
        </w:rPr>
      </w:pPr>
    </w:p>
    <w:p w:rsidR="00BF7E8E" w:rsidRDefault="00BF7E8E">
      <w:pPr>
        <w:jc w:val="both"/>
        <w:rPr>
          <w:rFonts w:ascii="Bookman Old Style" w:hAnsi="Bookman Old Style" w:cs="Bookman Old Style"/>
          <w:sz w:val="24"/>
        </w:rPr>
      </w:pPr>
    </w:p>
    <w:p w:rsidR="00BF7E8E" w:rsidRDefault="00BF7E8E">
      <w:pPr>
        <w:jc w:val="center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SALA DAS SESSÕES “VEREA</w:t>
      </w:r>
      <w:r w:rsidR="00C43EB8">
        <w:rPr>
          <w:rFonts w:ascii="Bookman Old Style" w:hAnsi="Bookman Old Style" w:cs="Bookman Old Style"/>
          <w:sz w:val="22"/>
          <w:szCs w:val="22"/>
        </w:rPr>
        <w:t xml:space="preserve">DOR SANTO RÓTOLLI”, 08 de julho </w:t>
      </w:r>
      <w:r>
        <w:rPr>
          <w:rFonts w:ascii="Bookman Old Style" w:hAnsi="Bookman Old Style" w:cs="Bookman Old Style"/>
          <w:sz w:val="22"/>
          <w:szCs w:val="22"/>
        </w:rPr>
        <w:t>de 2020</w:t>
      </w:r>
    </w:p>
    <w:p w:rsidR="00B30EFD" w:rsidRDefault="00B30EFD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30EFD" w:rsidRDefault="00B30EFD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30EFD" w:rsidRDefault="00B30EFD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30EFD" w:rsidRDefault="00B30EFD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30EFD" w:rsidRDefault="00B30EFD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B30EFD" w:rsidRDefault="00B30EFD">
      <w:pPr>
        <w:jc w:val="center"/>
      </w:pPr>
    </w:p>
    <w:p w:rsidR="00BF7E8E" w:rsidRDefault="00BF7E8E">
      <w:pPr>
        <w:rPr>
          <w:rFonts w:ascii="Bookman Old Style" w:hAnsi="Bookman Old Style" w:cs="Bookman Old Style"/>
          <w:sz w:val="24"/>
          <w:szCs w:val="22"/>
        </w:rPr>
      </w:pPr>
    </w:p>
    <w:p w:rsidR="00BF7E8E" w:rsidRDefault="00BF7E8E">
      <w:pPr>
        <w:rPr>
          <w:rFonts w:ascii="Bookman Old Style" w:hAnsi="Bookman Old Style" w:cs="Bookman Old Style"/>
          <w:b/>
          <w:sz w:val="24"/>
          <w:szCs w:val="22"/>
        </w:rPr>
      </w:pPr>
    </w:p>
    <w:p w:rsidR="00BF7E8E" w:rsidRPr="00B30EFD" w:rsidRDefault="00BF7E8E" w:rsidP="00B30EFD">
      <w:pPr>
        <w:jc w:val="center"/>
        <w:rPr>
          <w:sz w:val="28"/>
          <w:szCs w:val="28"/>
        </w:rPr>
      </w:pPr>
      <w:r w:rsidRPr="00B30EFD">
        <w:rPr>
          <w:rFonts w:ascii="Bookman Old Style" w:hAnsi="Bookman Old Style" w:cs="Bookman Old Style"/>
          <w:b/>
          <w:sz w:val="28"/>
          <w:szCs w:val="28"/>
        </w:rPr>
        <w:t>VEREADOR DR.GERSON LUIZ ROSSI JUNIOR</w:t>
      </w:r>
    </w:p>
    <w:p w:rsidR="00BF7E8E" w:rsidRDefault="00BF7E8E" w:rsidP="00B30EFD">
      <w:pPr>
        <w:jc w:val="center"/>
        <w:rPr>
          <w:rFonts w:ascii="Bookman Old Style" w:hAnsi="Bookman Old Style" w:cs="Bookman Old Style"/>
          <w:sz w:val="24"/>
        </w:rPr>
      </w:pPr>
      <w:r w:rsidRPr="00B30EFD">
        <w:rPr>
          <w:rFonts w:ascii="Bookman Old Style" w:hAnsi="Bookman Old Style" w:cs="Bookman Old Style"/>
          <w:sz w:val="24"/>
        </w:rPr>
        <w:t>Presidente da Comissão de Justiça e Redação</w:t>
      </w:r>
    </w:p>
    <w:p w:rsidR="00B30EFD" w:rsidRPr="00B30EFD" w:rsidRDefault="00B30EFD" w:rsidP="00B30EFD">
      <w:pPr>
        <w:jc w:val="center"/>
        <w:rPr>
          <w:b/>
        </w:rPr>
      </w:pPr>
      <w:r w:rsidRPr="00B30EFD">
        <w:rPr>
          <w:rFonts w:ascii="Bookman Old Style" w:hAnsi="Bookman Old Style" w:cs="Bookman Old Style"/>
          <w:b/>
          <w:sz w:val="24"/>
        </w:rPr>
        <w:t>“CIDADANIA”</w:t>
      </w:r>
    </w:p>
    <w:p w:rsidR="008B03BB" w:rsidRDefault="00BF7E8E">
      <w:pPr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             </w:t>
      </w:r>
    </w:p>
    <w:p w:rsidR="00BF7E8E" w:rsidRDefault="00C0200A" w:rsidP="008B03BB">
      <w:pPr>
        <w:jc w:val="center"/>
        <w:rPr>
          <w:b/>
          <w:sz w:val="24"/>
        </w:rPr>
      </w:pPr>
      <w:r>
        <w:rPr>
          <w:rFonts w:ascii="Bookman Old Style" w:hAnsi="Bookman Old Style" w:cs="Bookman Old Style"/>
          <w:b/>
          <w:noProof/>
          <w:sz w:val="24"/>
          <w:lang w:eastAsia="pt-BR"/>
        </w:rPr>
        <w:drawing>
          <wp:inline distT="0" distB="0" distL="0" distR="0">
            <wp:extent cx="828675" cy="50482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76" r="-46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3BB" w:rsidRDefault="008B03BB">
      <w:pPr>
        <w:rPr>
          <w:b/>
          <w:sz w:val="24"/>
        </w:rPr>
      </w:pPr>
    </w:p>
    <w:p w:rsidR="008B03BB" w:rsidRDefault="008B03BB">
      <w:pPr>
        <w:rPr>
          <w:b/>
          <w:sz w:val="24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Default="008B03BB" w:rsidP="008B03BB">
      <w:pPr>
        <w:rPr>
          <w:b/>
          <w:sz w:val="28"/>
          <w:szCs w:val="28"/>
        </w:rPr>
      </w:pPr>
    </w:p>
    <w:p w:rsidR="008B03BB" w:rsidRPr="008B03BB" w:rsidRDefault="008B03BB" w:rsidP="008B03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  <w:r w:rsidRPr="008B03BB">
        <w:rPr>
          <w:rFonts w:ascii="Arial" w:hAnsi="Arial" w:cs="Arial"/>
          <w:b/>
          <w:sz w:val="28"/>
          <w:szCs w:val="28"/>
        </w:rPr>
        <w:t>Minuta de Projeto de lei</w:t>
      </w:r>
    </w:p>
    <w:p w:rsidR="008B03BB" w:rsidRPr="008B03BB" w:rsidRDefault="008B03BB" w:rsidP="008B03BB">
      <w:pPr>
        <w:jc w:val="center"/>
        <w:rPr>
          <w:rFonts w:ascii="Arial" w:hAnsi="Arial" w:cs="Arial"/>
          <w:sz w:val="24"/>
          <w:szCs w:val="24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Institui, no âmbito do município de Mogi Mirim, política pública para garantia, proteção e ampliação dos direitos das pessoas com Transtorno do Espectro Autista, e dá outras providências.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b/>
          <w:color w:val="000000"/>
          <w:sz w:val="24"/>
          <w:szCs w:val="24"/>
          <w:lang w:eastAsia="pt-BR"/>
        </w:rPr>
        <w:t>CARLOS NELSON BUENO</w:t>
      </w: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>, Prefeito do Município de São Paulo, no uso das atribuições que lhe são conferidas por lei, faz saber que a Câmara Municipal, decretou e eu promulgo a seguinte lei: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1º Fica instituída, no Município de Mogi Mirim, a Política Municipal dos Direitos das Pessoas com Transtorno do Espectro Autista, nos termos das diretrizes estabelecidas nesta lei para sua execução.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Parágrafo único. A Política Municipal dos Direitos das Pessoas com Transtorno do Espectro Autista é voltada a pessoas com transtorno autista, com variação de acometimento entre níveis I, II e III, conforme classificação do DSM V - Manual de Diagnóstico e Estatística das Perturbações Mentais e transtorno invasivo do desenvolvimento sem outra especificação.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2º São diretrizes da Política Municipal dos Direitos das Pessoas com Transtorno do Espectro Autista: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 - Prestar apoio social e psicológico às famílias de pessoas com TEA;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II - Promover, com regularidade mínima anual, campanhas de esclarecimento à população no tocante às especificidades do TEA;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III - A participação da comunidade da formulação de políticas públicas específicas, voltadas às pessoas com transtorno do espectro autista, e o controle social de sua implantação, acompanhamento e avaliação;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IV - A atenção integral às necessidades de saúde da pessoa com transtorno do espectro autista, objetivando o diagnóstico precoce, através de fornecimento de laudos avaliatórios especializado e o atendimento multiprofissional, bem como o acesso a medicamentos e alimentação adequada;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V - O estímulo à inserção da pessoa com transtorno do espectro autista no mercado de trabalho;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VI - A responsabilidade do Poder Público quanto à divulgação da informação pública e à conscientização sobre o transtorno do espectro autista e suas implicações;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VII - o incentivo à formação e à capacitação de profissionais especializados no atendimento à pessoa com Transtorno do Espectro Autista, bem como a pais e responsáveis;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VIII - Garantir o suporte necessário para a inserção social da pessoa com Transtorno do Espectro Autista, podendo a Administração implementar políticas públicas de transporte e de moradia assistida especialmente voltadas para os portadores de TEA.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IX - Garantir o atendimento prioritário em órgãos, estabelecimentos públicos e privados no município, estabelecido pela lei Municipal 6.013/2018 e assegurar o uso de assentos preferenciais para pessoas portadoras de TEA.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3º O Poder Público deverá garantir informação, treinamento, formação e especialização em TEA aos profissionais que atuam nos serviços mencionados no art. 2º.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Parágrafo único. Para cumprimento do que determina este artigo, compete ao Município criar e manter programa permanente de capacitação e atualização em autismo, estruturado e ministrado por equipe multiprofissional.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4º Fica garantida a atenção integral às necessidades de saúde das pessoas com TEA, de forma continuada e acompanhada no desenvolvimento da criança, devendo o poder público ofertar: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 - De 0 (zero) a 3 (dois) anos: avaliação por equipe multidisciplinar para detecção precoce de risco de evolução autística;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II - A partir de 3 (dois) anos: avaliação por equipe multidisciplinar para diagnóstico precoce de TEA, ainda que não definitivo;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>III - entre 2 (dois) e 3 (três) anos: aplicação do M Chat, Cars, Protea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IV - Atendimento especializado nas seguintes áreas: a) neurologia; b) psiquiatria; c) psicologia; d) psicopedagogia; e) psicoterapia comportamental; f) nutricionista; g) odontologia; h) fonoaudiologia; i) fisioterapia; j) educação física; k) terapia ocupacional, e outras terapias que forem pertinentes.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Parágrafo único. O atendimento especializado previsto no inciso anterior, para sua maior eficácia, pode ser fornecido de forma integrada entre as áreas citadas, podendo incluir outras áreas não mencionadas e que se façam necessárias, conforme avaliação multiprofissional.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5º É garantida a educação da criança com TEA dentro do mesmo ambiente escolar das demais crianças e, para tal, o Município se responsabiliza por: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 - Capacitar todos profissionais que atuam nas escolas do Município para o acolhimento e a inclusão de alunos autistas;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II - Disponibilizar e capacitar tutor e ou professor de apoio para aluno com TEA incluído em classe comum do ensino regular; </w:t>
      </w: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III - Garantir suporte escolar complementar especializado no contraturno, para o aluno com TEA incluído em classe comum do ensino regular;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IV - Garantir estrutura e material escolar adaptados às necessidades educacionais especiais dos alunos com TEA;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V - Garantir o acesso ao ensino voltado para jovens e adultos (EJA) às pessoas com TEA que atingiram a idade adulta sem terem sido devidamente escolarizadas.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6º Visando subsidiar a Política Municipal de Atendimento à Pessoa com TEA, ora instituída, e ações em prol das pessoas com TEA nos âmbitos estadual e nacional, será criado cadastro das pessoas com TEA no Município sob responsabilidade do órgão competente, conforme estabelecido pela Lei Municipal 6.128/2019.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7º O Município poderá estabelecer convênios e termos de parceria com pessoas jurídicas de direito público ou privado, com o propósito de fazer cumprir a implementação da Política Municipal dos Direitos das Pessoas com Transtorno do Espectro Autista.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8º   Fica garantido ainda a aplicação da lei Municipal 5.423/2013, que versa sobre a Semana do Autista no calendário oficial do Município de Mogi Mirim  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 xml:space="preserve">Art. 9º As despesas decorrentes da execução desta lei correrão pelas dotações orçamentárias próprias, suplementadas se necessário. 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>Art. 10° O Poder Executivo regulamentará o disposto nesta Lei, no que couber.</w:t>
      </w:r>
    </w:p>
    <w:p w:rsidR="008B03BB" w:rsidRPr="008B03BB" w:rsidRDefault="008B03BB" w:rsidP="008B03BB">
      <w:pPr>
        <w:suppressAutoHyphens w:val="0"/>
        <w:spacing w:before="100" w:beforeAutospacing="1" w:after="100" w:afterAutospacing="1"/>
        <w:ind w:left="1416"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color w:val="000000"/>
          <w:sz w:val="24"/>
          <w:szCs w:val="24"/>
          <w:lang w:eastAsia="pt-BR"/>
        </w:rPr>
        <w:t>Mogi Mirim, 09 de julho de 2020.</w:t>
      </w:r>
    </w:p>
    <w:p w:rsidR="008B03BB" w:rsidRDefault="008B03BB" w:rsidP="008B03BB">
      <w:pPr>
        <w:suppressAutoHyphens w:val="0"/>
        <w:spacing w:before="100" w:beforeAutospacing="1" w:after="100" w:afterAutospacing="1"/>
        <w:ind w:left="1416"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Default="008B03BB" w:rsidP="008B03BB">
      <w:pPr>
        <w:suppressAutoHyphens w:val="0"/>
        <w:spacing w:before="100" w:beforeAutospacing="1" w:after="100" w:afterAutospacing="1"/>
        <w:ind w:left="1416"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ind w:left="1416" w:firstLine="70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B03BB" w:rsidRPr="008B03BB" w:rsidRDefault="008B03BB" w:rsidP="008B03BB">
      <w:pPr>
        <w:suppressAutoHyphens w:val="0"/>
        <w:spacing w:before="100" w:beforeAutospacing="1" w:after="100" w:afterAutospacing="1"/>
        <w:ind w:left="1416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8B03BB">
        <w:rPr>
          <w:rFonts w:ascii="Arial" w:hAnsi="Arial" w:cs="Arial"/>
          <w:b/>
          <w:color w:val="000000"/>
          <w:sz w:val="24"/>
          <w:szCs w:val="24"/>
          <w:lang w:eastAsia="pt-BR"/>
        </w:rPr>
        <w:t>Carlos Nelson Bueno                                                                                                  Prefeito Municipal</w:t>
      </w:r>
    </w:p>
    <w:p w:rsidR="008B03BB" w:rsidRPr="008B03BB" w:rsidRDefault="008B03BB" w:rsidP="008B03BB">
      <w:pPr>
        <w:rPr>
          <w:rFonts w:ascii="Estrangelo Edessa" w:hAnsi="Estrangelo Edessa" w:cs="Estrangelo Edessa"/>
          <w:b/>
          <w:sz w:val="24"/>
          <w:szCs w:val="24"/>
        </w:rPr>
      </w:pPr>
    </w:p>
    <w:p w:rsidR="008B03BB" w:rsidRPr="008B03BB" w:rsidRDefault="008B03BB" w:rsidP="008B03BB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03BB" w:rsidRPr="008B03BB" w:rsidRDefault="008B03BB" w:rsidP="008B03BB">
      <w:pPr>
        <w:jc w:val="both"/>
        <w:rPr>
          <w:b/>
          <w:sz w:val="24"/>
          <w:szCs w:val="24"/>
        </w:rPr>
      </w:pPr>
    </w:p>
    <w:p w:rsidR="008B03BB" w:rsidRPr="008B03BB" w:rsidRDefault="008B03BB" w:rsidP="008B03BB">
      <w:pPr>
        <w:jc w:val="both"/>
        <w:rPr>
          <w:b/>
          <w:sz w:val="24"/>
          <w:szCs w:val="24"/>
        </w:rPr>
      </w:pPr>
    </w:p>
    <w:p w:rsidR="008B03BB" w:rsidRPr="008B03BB" w:rsidRDefault="008B03BB" w:rsidP="008B03BB">
      <w:pPr>
        <w:jc w:val="both"/>
        <w:rPr>
          <w:b/>
          <w:sz w:val="24"/>
          <w:szCs w:val="24"/>
        </w:rPr>
      </w:pPr>
    </w:p>
    <w:p w:rsidR="008B03BB" w:rsidRPr="008B03BB" w:rsidRDefault="008B03BB" w:rsidP="008B03BB">
      <w:pPr>
        <w:jc w:val="both"/>
        <w:rPr>
          <w:sz w:val="24"/>
          <w:szCs w:val="24"/>
        </w:rPr>
      </w:pPr>
      <w:r w:rsidRPr="008B03BB">
        <w:rPr>
          <w:sz w:val="24"/>
          <w:szCs w:val="24"/>
        </w:rPr>
        <w:t xml:space="preserve"> </w:t>
      </w:r>
    </w:p>
    <w:p w:rsidR="008B03BB" w:rsidRDefault="008B03BB"/>
    <w:sectPr w:rsidR="008B03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51" w:rsidRDefault="00A12251">
      <w:r>
        <w:separator/>
      </w:r>
    </w:p>
  </w:endnote>
  <w:endnote w:type="continuationSeparator" w:id="0">
    <w:p w:rsidR="00A12251" w:rsidRDefault="00A1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8E" w:rsidRDefault="00BF7E8E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8E" w:rsidRDefault="00BF7E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51" w:rsidRDefault="00A12251">
      <w:r>
        <w:separator/>
      </w:r>
    </w:p>
  </w:footnote>
  <w:footnote w:type="continuationSeparator" w:id="0">
    <w:p w:rsidR="00A12251" w:rsidRDefault="00A12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8E" w:rsidRDefault="00C0200A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6510" cy="144780"/>
              <wp:effectExtent l="6350" t="635" r="5715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E8E" w:rsidRDefault="00BF7E8E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3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oYigIAACYFAAAOAAAAZHJzL2Uyb0RvYy54bWysVNuO2yAQfa/Uf0C8Z32Rc7EVZ7WXpqq0&#10;vUi7/QBicIyKgQKJva323ztAkk3al6qqH/AAw5kzMweW12Mv0J4Zy5WscXaVYsRkoyiX2xp/fVpP&#10;FhhZRyQlQklW42dm8fXq7ZvloCuWq04JygwCEGmrQde4c05XSWKbjvXEXinNJGy2yvTEwdRsE2rI&#10;AOi9SPI0nSWDMlQb1TBrYfU+buJVwG9b1rjPbWuZQ6LGwM2F0YRx48dktSTV1hDd8eZAg/wDi55w&#10;CUFPUPfEEbQz/A+onjdGWdW6q0b1iWpb3rCQA2STpb9l89gRzUIuUByrT2Wy/w+2+bT/YhCnNc4x&#10;kqSHFj2x0aFbNaLMV2fQtgKnRw1uboRl6HLI1OoH1XyzSKq7jsgtuzFGDR0jFNiFk8nZ0YhjPchm&#10;+KgohCE7pwLQ2Jrelw6KgQAduvR86oyn0viQs2kGGw3sZEUxX4TGJaQ6ntXGuvdM9cgbNTbQ94BN&#10;9g/WQRbgenTxoawSnK65EGFitps7YdCegEbW4Ytnhe5IXD2Gs9E14F1gCOmRpPKYMVxcAf5AwO/5&#10;TIIgfpZZXqS3eTlZzxbzSbEuppNyni4maVbelrO0KIv79YtnkBVVxyll8oFLdhRnVvxd8w/XJMoq&#10;yBMNNS6n+TQkd8H+kNYh19R/vvVQtAu3nju4q4L3NV6cnEjle/5OUjhAKke4iHZyST+gQQ2O/1CV&#10;oBAviigPN25GQPGy2Sj6DFoxCpoJfYcHBoxOmR8YDXBZa2y/74hhGIkP0ustn/vLfWabM3tzZhPZ&#10;AEyNHUbRvHPxNdhpw7cdRInqluoG9NnyIJ5XRkDfT+AyhkQOD4e/7efz4PX6vK1+AQAA//8DAFBL&#10;AwQUAAYACAAAACEAyj/Lgd0AAAAJAQAADwAAAGRycy9kb3ducmV2LnhtbEyPwU7DMBBE70j8g7VI&#10;3KjdSC1JiFNVSD0hhNpw4OjGSxIRr0PsNuHv2ZzgtqM3mp0pdrPrxRXH0HnSsF4pEEi1tx01Gt6r&#10;w0MKIkRD1vSeUMMPBtiVtzeFya2f6IjXU2wEh1DIjYY2xiGXMtQtOhNWfkBi9ulHZyLLsZF2NBOH&#10;u14mSm2lMx3xh9YM+Nxi/XW6OA1TNn2Hg9s3XVpl1cexe7Svby9a39/N+ycQEef4Z4alPleHkjud&#10;/YVsED1rtUk37F2IWLjarvk6a0iSDGRZyP8Lyl8AAAD//wMAUEsBAi0AFAAGAAgAAAAhALaDOJL+&#10;AAAA4QEAABMAAAAAAAAAAAAAAAAAAAAAAFtDb250ZW50X1R5cGVzXS54bWxQSwECLQAUAAYACAAA&#10;ACEAOP0h/9YAAACUAQAACwAAAAAAAAAAAAAAAAAvAQAAX3JlbHMvLnJlbHNQSwECLQAUAAYACAAA&#10;ACEAZUlKGIoCAAAmBQAADgAAAAAAAAAAAAAAAAAuAgAAZHJzL2Uyb0RvYy54bWxQSwECLQAUAAYA&#10;CAAAACEAyj/Lgd0AAAAJAQAADwAAAAAAAAAAAAAAAADkBAAAZHJzL2Rvd25yZXYueG1sUEsFBgAA&#10;AAAEAAQA8wAAAO4FAAAAAA==&#10;" stroked="f">
              <v:fill opacity="0"/>
              <v:textbox inset=".1pt,.1pt,.1pt,.1pt">
                <w:txbxContent>
                  <w:p w:rsidR="00BF7E8E" w:rsidRDefault="00BF7E8E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6680" cy="1601470"/>
              <wp:effectExtent l="3810" t="3175" r="635" b="508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680" cy="1601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E8E" w:rsidRDefault="00C0200A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62000"/>
                                <wp:effectExtent l="0" t="0" r="9525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" t="-27" r="-20" b="-2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4pt;height:126.1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r8kAIAADAFAAAOAAAAZHJzL2Uyb0RvYy54bWysVNuO2yAQfa/Uf0C8Z32pN4mtOKu9NFWl&#10;7UXa7QcQjGNUDBRI7G3Vf+8ASdbbvlRV/YAHGM7MmTmwuhp7gQ7MWK5kjbOLFCMmqWq43NX4y+Nm&#10;tsTIOiIbIpRkNX5iFl+tX79aDbpiueqUaJhBACJtNegad87pKkks7VhP7IXSTMJmq0xPHEzNLmkM&#10;GQC9F0mepvNkUKbRRlFmLazexU28Dvhty6j71LaWOSRqDLm5MJowbv2YrFek2hmiO06PaZB/yKIn&#10;XELQM9QdcQTtDf8DqufUKKtad0FVn6i25ZQFDsAmS39j89ARzQIXKI7V5zLZ/wdLPx4+G8Qb6B1G&#10;kvTQokc2OnSjRpT76gzaVuD0oMHNjbDsPT1Tq+8V/WqRVLcdkTt2bYwaOkYayC7zJ5PJ0YhjPch2&#10;+KAaCEP2TgWgsTW9B4RiIECHLj2dO+NToT7km8V8voQtCnvZPM2KRehdQqrTcW2se8dUj7xRYwOt&#10;D/DkcG+dT4dUJ5eQvhK82XAhwsTstrfCoAMBmWzCF88K3ZG4egpno2vAs1MMIT2SVB4zhosrQAES&#10;8HueTNDEjzLLi/QmL2eb+XIxKzbF5axcpMtZmpU35TwtyuJu89NnkBVVx5uGyXsu2UmfWfF3/T/e&#10;lKisoFA01Li8zC8DuRfZH2kduab+Cz2EPk9J9tzBdRW8r/Hy7EQq3/a3sgHapHKEi2gnL9MPJYMa&#10;nP6hKkEkXhdRIW7cjkc1ApgX0FY1T6Aao6Cn0H94asDolPmO0QDXtsb2254YhpF4L73ychAGchPb&#10;TOztxCaSAkyNHUbRvHXxXdhrw3cdRIk6l+oalNryoKHnjICFn8C1DHyOT4i/99N58Hp+6Na/AAAA&#10;//8DAFBLAwQUAAYACAAAACEAkzENi98AAAAJAQAADwAAAGRycy9kb3ducmV2LnhtbEyPzU7DMBCE&#10;70i8g7VI3KiTUMgPcaoKqSeEUBsOHN14SSLidYjdJrw9y4neZjWjmW/LzWIHccbJ944UxKsIBFLj&#10;TE+tgvd6d5eB8EGT0YMjVPCDHjbV9VWpC+Nm2uP5EFrBJeQLraALYSyk9E2HVvuVG5HY+3ST1YHP&#10;qZVm0jOX20EmUfQore6JFzo94nOHzdfhZBXM+fztd3bb9lmd1x/7PjWvby9K3d4s2ycQAZfwH4Y/&#10;fEaHipmO7kTGi0FBnsWcVJAmDyDYv4/XOYgji2SdgqxKeflB9QsAAP//AwBQSwECLQAUAAYACAAA&#10;ACEAtoM4kv4AAADhAQAAEwAAAAAAAAAAAAAAAAAAAAAAW0NvbnRlbnRfVHlwZXNdLnhtbFBLAQIt&#10;ABQABgAIAAAAIQA4/SH/1gAAAJQBAAALAAAAAAAAAAAAAAAAAC8BAABfcmVscy8ucmVsc1BLAQIt&#10;ABQABgAIAAAAIQCZ9Gr8kAIAADAFAAAOAAAAAAAAAAAAAAAAAC4CAABkcnMvZTJvRG9jLnhtbFBL&#10;AQItABQABgAIAAAAIQCTMQ2L3wAAAAkBAAAPAAAAAAAAAAAAAAAAAOoEAABkcnMvZG93bnJldi54&#10;bWxQSwUGAAAAAAQABADzAAAA9gUAAAAA&#10;" stroked="f">
              <v:fill opacity="0"/>
              <v:textbox inset=".1pt,.1pt,.1pt,.1pt">
                <w:txbxContent>
                  <w:p w:rsidR="00BF7E8E" w:rsidRDefault="00C0200A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62000"/>
                          <wp:effectExtent l="0" t="0" r="9525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" t="-27" r="-20" b="-2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6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BF7E8E" w:rsidRDefault="00BF7E8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BF7E8E" w:rsidRDefault="00BF7E8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E8E" w:rsidRDefault="00BF7E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4F"/>
    <w:rsid w:val="001517D1"/>
    <w:rsid w:val="0024134F"/>
    <w:rsid w:val="003C4FF2"/>
    <w:rsid w:val="00756199"/>
    <w:rsid w:val="008B03BB"/>
    <w:rsid w:val="00A12251"/>
    <w:rsid w:val="00B30EFD"/>
    <w:rsid w:val="00BF7E8E"/>
    <w:rsid w:val="00C0200A"/>
    <w:rsid w:val="00C43EB8"/>
    <w:rsid w:val="00D901D4"/>
    <w:rsid w:val="00FB55A1"/>
    <w:rsid w:val="00F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DD7BCDC-B06A-41F3-8003-ACA2D57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2020-07-09T12:37:00Z</dcterms:created>
  <dcterms:modified xsi:type="dcterms:W3CDTF">2020-07-09T12:37:00Z</dcterms:modified>
</cp:coreProperties>
</file>