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6BC2B" w14:textId="77777777" w:rsidR="008B5770" w:rsidRDefault="008B577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314581D2" w14:textId="77777777" w:rsidR="008B5770" w:rsidRDefault="008B577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4BEAA4E3" w14:textId="044999AF" w:rsidR="008B5770" w:rsidRPr="008B5770" w:rsidRDefault="008B577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  <w:t xml:space="preserve">      </w:t>
      </w:r>
      <w:r w:rsidRPr="008B5770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>PROJETO DE LEI Nº 69 DE 2020</w:t>
      </w:r>
    </w:p>
    <w:p w14:paraId="214278F1" w14:textId="77777777" w:rsidR="008B5770" w:rsidRPr="008B5770" w:rsidRDefault="008B577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</w:pPr>
    </w:p>
    <w:p w14:paraId="76CB12D8" w14:textId="77777777" w:rsidR="008B5770" w:rsidRDefault="008B577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44EB84AC" w14:textId="77777777" w:rsidR="008B5770" w:rsidRDefault="008B5770" w:rsidP="008B5770">
      <w:pPr>
        <w:ind w:left="3828"/>
        <w:jc w:val="both"/>
        <w:rPr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DISPÕE SOBRE A ABERTURA DE CRÉDITO ADICIONAL ESPECIAL, NO VALOR DE r$ 170.000,00. </w:t>
      </w:r>
    </w:p>
    <w:p w14:paraId="1A4D959A" w14:textId="77777777" w:rsidR="008B5770" w:rsidRDefault="008B5770" w:rsidP="008B5770">
      <w:pPr>
        <w:jc w:val="both"/>
        <w:rPr>
          <w:b/>
          <w:bCs/>
          <w:sz w:val="24"/>
          <w:szCs w:val="24"/>
        </w:rPr>
      </w:pPr>
    </w:p>
    <w:p w14:paraId="2D70E3A1" w14:textId="77777777" w:rsidR="008B5770" w:rsidRDefault="008B5770" w:rsidP="008B5770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5ED9512E" w14:textId="77777777" w:rsidR="008B5770" w:rsidRDefault="008B5770" w:rsidP="008B57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4CAB" w14:textId="77777777" w:rsidR="008B5770" w:rsidRDefault="008B5770" w:rsidP="008B5770">
      <w:pPr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>Art. 1º Fica a Gerência de Planejamento e Controle Orçamentário da Secretaria Municipal de Finanças autorizada a efetuar a abertura de crédito adicional especial, na importância de R$ 170.000</w:t>
      </w:r>
      <w:r>
        <w:rPr>
          <w:bCs/>
          <w:caps/>
          <w:sz w:val="24"/>
          <w:szCs w:val="24"/>
        </w:rPr>
        <w:t xml:space="preserve">,00 </w:t>
      </w:r>
      <w:r>
        <w:rPr>
          <w:sz w:val="24"/>
          <w:szCs w:val="24"/>
        </w:rPr>
        <w:t>(cento e setenta mil reais), nas seguintes classificações funcionais programáticas:</w:t>
      </w:r>
    </w:p>
    <w:p w14:paraId="3CE618BC" w14:textId="77777777" w:rsidR="008B5770" w:rsidRDefault="008B5770" w:rsidP="008B5770">
      <w:pPr>
        <w:pStyle w:val="Textoembloco1"/>
        <w:ind w:left="0" w:right="-801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916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4"/>
        <w:gridCol w:w="5256"/>
        <w:gridCol w:w="1436"/>
      </w:tblGrid>
      <w:tr w:rsidR="008B5770" w14:paraId="2A015730" w14:textId="77777777" w:rsidTr="008B5770">
        <w:trPr>
          <w:trHeight w:val="26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FAB41" w14:textId="77777777" w:rsidR="008B5770" w:rsidRDefault="008B577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01.06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69B6FB" w14:textId="77777777" w:rsidR="008B5770" w:rsidRDefault="008B5770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AGRICULTURA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70E8" w14:textId="77777777" w:rsidR="008B5770" w:rsidRDefault="008B5770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8B5770" w14:paraId="4F395AA7" w14:textId="77777777" w:rsidTr="008B5770">
        <w:trPr>
          <w:trHeight w:val="26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A9D4A" w14:textId="77777777" w:rsidR="008B5770" w:rsidRDefault="008B577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01.06.02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0D2FC" w14:textId="77777777" w:rsidR="008B5770" w:rsidRDefault="008B577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Estradas Rurais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E2BE" w14:textId="77777777" w:rsidR="008B5770" w:rsidRDefault="008B5770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8B5770" w14:paraId="6076AB75" w14:textId="77777777" w:rsidTr="008B5770">
        <w:trPr>
          <w:trHeight w:val="26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7AB62" w14:textId="77777777" w:rsidR="008B5770" w:rsidRDefault="008B577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01.06.02.20.606.0561.2.126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6ABF6" w14:textId="77777777" w:rsidR="008B5770" w:rsidRDefault="008B577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Manut. Ativ. Estradas Rurais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E2A5" w14:textId="77777777" w:rsidR="008B5770" w:rsidRDefault="008B5770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8B5770" w14:paraId="30A9928B" w14:textId="77777777" w:rsidTr="008B5770">
        <w:trPr>
          <w:trHeight w:val="283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C8756" w14:textId="77777777" w:rsidR="008B5770" w:rsidRDefault="008B577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3.3.90.30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0D44B" w14:textId="1EEEB149" w:rsidR="008B5770" w:rsidRDefault="008B577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de Consumo - Aplic. Direta                                         </w:t>
            </w: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 xml:space="preserve">275)                                                                                              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D2A39" w14:textId="77777777" w:rsidR="008B5770" w:rsidRDefault="008B5770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8B5770" w14:paraId="6A9CBB36" w14:textId="77777777" w:rsidTr="008B5770">
        <w:trPr>
          <w:trHeight w:val="26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79D0F" w14:textId="77777777" w:rsidR="008B5770" w:rsidRDefault="008B577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4.4.90.52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13BFD" w14:textId="77777777" w:rsidR="008B5770" w:rsidRDefault="008B577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Equipamentos e Mat. Permanente - Aplic. Direta        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276)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73659" w14:textId="77777777" w:rsidR="008B5770" w:rsidRDefault="008B5770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150.000,00</w:t>
            </w:r>
          </w:p>
        </w:tc>
      </w:tr>
      <w:tr w:rsidR="008B5770" w14:paraId="2FD77C44" w14:textId="77777777" w:rsidTr="008B5770">
        <w:trPr>
          <w:trHeight w:val="26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70061" w14:textId="77777777" w:rsidR="008B5770" w:rsidRDefault="008B57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64316" w14:textId="77777777" w:rsidR="008B5770" w:rsidRDefault="008B577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100.32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5F29" w14:textId="77777777" w:rsidR="008B5770" w:rsidRDefault="008B5770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8B5770" w14:paraId="2AA1815E" w14:textId="77777777" w:rsidTr="008B5770">
        <w:trPr>
          <w:trHeight w:val="26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71B69" w14:textId="77777777" w:rsidR="008B5770" w:rsidRDefault="008B57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37BC4" w14:textId="77777777" w:rsidR="008B5770" w:rsidRDefault="008B577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Fonte 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C1FB" w14:textId="77777777" w:rsidR="008B5770" w:rsidRDefault="008B5770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8B5770" w14:paraId="121B16B8" w14:textId="77777777" w:rsidTr="008B5770">
        <w:trPr>
          <w:trHeight w:val="26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CBC0F" w14:textId="77777777" w:rsidR="008B5770" w:rsidRDefault="008B57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734CF" w14:textId="77777777" w:rsidR="008B5770" w:rsidRDefault="008B5770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TOTAL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1CD3A" w14:textId="77777777" w:rsidR="008B5770" w:rsidRDefault="008B5770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170.000,00</w:t>
            </w:r>
          </w:p>
        </w:tc>
      </w:tr>
    </w:tbl>
    <w:p w14:paraId="34435302" w14:textId="77777777" w:rsidR="008B5770" w:rsidRDefault="008B5770" w:rsidP="008B5770">
      <w:pPr>
        <w:pStyle w:val="Textoembloco1"/>
        <w:ind w:left="0" w:right="-801"/>
        <w:rPr>
          <w:szCs w:val="22"/>
        </w:rPr>
      </w:pPr>
    </w:p>
    <w:p w14:paraId="15D4361E" w14:textId="77777777" w:rsidR="008B5770" w:rsidRDefault="008B5770" w:rsidP="008B5770">
      <w:pPr>
        <w:ind w:firstLine="3828"/>
        <w:jc w:val="both"/>
        <w:rPr>
          <w:rFonts w:eastAsia="MS Mincho"/>
          <w:bCs/>
          <w:sz w:val="24"/>
          <w:szCs w:val="24"/>
        </w:rPr>
      </w:pPr>
      <w:r>
        <w:t xml:space="preserve">Art. 2° O valor da presente abertura de crédito adicional especial será coberto </w:t>
      </w:r>
      <w:r>
        <w:rPr>
          <w:rFonts w:eastAsia="MS Mincho"/>
          <w:bCs/>
          <w:sz w:val="24"/>
          <w:szCs w:val="24"/>
        </w:rPr>
        <w:t>mediante excesso de arrecadação, cujo recurso é oriundo de Convênio firmado com a Secretaria de Estado da Agricultura e Abastecimento, destinado à aquisição de equipamentos agrícolas e utensílios para armazenamento de hortifrútis.</w:t>
      </w:r>
    </w:p>
    <w:p w14:paraId="092CCDD5" w14:textId="77777777" w:rsidR="008B5770" w:rsidRDefault="008B5770" w:rsidP="008B5770">
      <w:pPr>
        <w:pStyle w:val="Textoembloco1"/>
        <w:ind w:left="0" w:right="-1" w:firstLine="3828"/>
        <w:rPr>
          <w:sz w:val="18"/>
          <w:szCs w:val="18"/>
        </w:rPr>
      </w:pPr>
    </w:p>
    <w:p w14:paraId="16E108F2" w14:textId="77777777" w:rsidR="008B5770" w:rsidRDefault="008B5770" w:rsidP="008B5770">
      <w:pPr>
        <w:pStyle w:val="Textoembloco1"/>
        <w:ind w:left="0" w:right="-1" w:firstLine="3828"/>
        <w:rPr>
          <w:szCs w:val="22"/>
        </w:rPr>
      </w:pPr>
      <w:r>
        <w:rPr>
          <w:szCs w:val="22"/>
        </w:rPr>
        <w:t>Art. 3º Ficam alterados os valores constantes nos anexos II e III do PPA – 2018 a 2021 e anexos V e VI da LDO de 2020, pelos valores ora suplementados nas respectivas classificações programáticas constantes do artigo 1º desta Lei.</w:t>
      </w:r>
    </w:p>
    <w:p w14:paraId="5220F7F7" w14:textId="77777777" w:rsidR="008B5770" w:rsidRDefault="008B5770" w:rsidP="008B5770">
      <w:pPr>
        <w:autoSpaceDE w:val="0"/>
        <w:ind w:firstLine="3828"/>
        <w:jc w:val="both"/>
      </w:pPr>
    </w:p>
    <w:p w14:paraId="00647288" w14:textId="1AE93DAA" w:rsidR="008B5770" w:rsidRDefault="008B5770" w:rsidP="008B5770">
      <w:pPr>
        <w:ind w:right="283" w:firstLine="3828"/>
        <w:jc w:val="both"/>
      </w:pPr>
      <w:r>
        <w:t>A</w:t>
      </w:r>
      <w:r>
        <w:t>rt. 4° Esta Lei entra em vigor na data de sua publicação.</w:t>
      </w:r>
    </w:p>
    <w:p w14:paraId="288A7B10" w14:textId="77777777" w:rsidR="008B5770" w:rsidRDefault="008B5770" w:rsidP="008B5770">
      <w:pPr>
        <w:ind w:firstLine="3828"/>
        <w:jc w:val="both"/>
        <w:rPr>
          <w:sz w:val="18"/>
          <w:szCs w:val="18"/>
        </w:rPr>
      </w:pPr>
    </w:p>
    <w:p w14:paraId="639FDC5E" w14:textId="77777777" w:rsidR="008B5770" w:rsidRDefault="008B5770" w:rsidP="008B5770">
      <w:pPr>
        <w:ind w:right="283" w:firstLine="3828"/>
        <w:jc w:val="both"/>
      </w:pPr>
      <w:r>
        <w:t>Prefeitura de Mogi Mirim, 2 de julho de 2 020.</w:t>
      </w:r>
    </w:p>
    <w:p w14:paraId="5A3C32D7" w14:textId="77777777" w:rsidR="008B5770" w:rsidRDefault="008B5770" w:rsidP="008B5770"/>
    <w:p w14:paraId="52775665" w14:textId="77777777" w:rsidR="008B5770" w:rsidRDefault="008B5770" w:rsidP="008B5770"/>
    <w:p w14:paraId="473A36EF" w14:textId="77777777" w:rsidR="008B5770" w:rsidRPr="008B5770" w:rsidRDefault="008B5770" w:rsidP="008B5770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8B5770">
        <w:rPr>
          <w:rFonts w:ascii="Times New Roman" w:hAnsi="Times New Roman" w:cs="Times New Roman"/>
          <w:bCs w:val="0"/>
          <w:color w:val="auto"/>
          <w:sz w:val="22"/>
          <w:szCs w:val="22"/>
        </w:rPr>
        <w:t>CARLOS NELSON BUENO</w:t>
      </w:r>
    </w:p>
    <w:p w14:paraId="1F5A4B4A" w14:textId="77777777" w:rsidR="008B5770" w:rsidRPr="008B5770" w:rsidRDefault="008B5770" w:rsidP="008B5770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8B5770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        Prefeito Municipal</w:t>
      </w:r>
    </w:p>
    <w:p w14:paraId="66070EE7" w14:textId="77777777" w:rsidR="008B5770" w:rsidRDefault="008B5770" w:rsidP="008B5770">
      <w:pPr>
        <w:rPr>
          <w:rFonts w:ascii="Times New Roman" w:eastAsia="MS Mincho" w:hAnsi="Times New Roman" w:cs="Times New Roman"/>
        </w:rPr>
      </w:pPr>
    </w:p>
    <w:p w14:paraId="37D39686" w14:textId="77777777" w:rsidR="008B5770" w:rsidRDefault="008B5770" w:rsidP="008B5770">
      <w:pPr>
        <w:rPr>
          <w:rFonts w:eastAsia="MS Mincho"/>
        </w:rPr>
      </w:pPr>
    </w:p>
    <w:p w14:paraId="4B426E04" w14:textId="237B3E95" w:rsidR="008B5770" w:rsidRDefault="008B5770" w:rsidP="008B5770">
      <w:pPr>
        <w:rPr>
          <w:rFonts w:eastAsia="MS Mincho"/>
          <w:b/>
          <w:sz w:val="20"/>
          <w:szCs w:val="20"/>
        </w:rPr>
      </w:pPr>
      <w:r>
        <w:rPr>
          <w:rFonts w:eastAsia="MS Mincho"/>
          <w:b/>
        </w:rPr>
        <w:t xml:space="preserve">Projeto de Lei nº </w:t>
      </w:r>
      <w:r>
        <w:rPr>
          <w:rFonts w:eastAsia="MS Mincho"/>
          <w:b/>
        </w:rPr>
        <w:t>69 de 2020</w:t>
      </w:r>
    </w:p>
    <w:p w14:paraId="1940510F" w14:textId="6E09E331" w:rsidR="004F0784" w:rsidRPr="004F0784" w:rsidRDefault="008B5770" w:rsidP="008B5770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  <w:r>
        <w:rPr>
          <w:rFonts w:eastAsia="MS Mincho"/>
          <w:b/>
        </w:rPr>
        <w:t>Autoria: Prefeito Municipal</w:t>
      </w:r>
      <w:r w:rsidR="004F0784"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sectPr w:rsidR="004F0784" w:rsidRPr="004F0784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63B40" w14:textId="77777777" w:rsidR="00DB04F3" w:rsidRDefault="00DB04F3" w:rsidP="004F0784">
      <w:r>
        <w:separator/>
      </w:r>
    </w:p>
  </w:endnote>
  <w:endnote w:type="continuationSeparator" w:id="0">
    <w:p w14:paraId="721D5854" w14:textId="77777777" w:rsidR="00DB04F3" w:rsidRDefault="00DB04F3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F8656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9071D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931C6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DF18C" w14:textId="77777777" w:rsidR="00DB04F3" w:rsidRDefault="00DB04F3" w:rsidP="004F0784">
      <w:r>
        <w:separator/>
      </w:r>
    </w:p>
  </w:footnote>
  <w:footnote w:type="continuationSeparator" w:id="0">
    <w:p w14:paraId="7E7ADF83" w14:textId="77777777" w:rsidR="00DB04F3" w:rsidRDefault="00DB04F3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19FBD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6601C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C2CC5DE" wp14:editId="1CAFA24D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1BB4E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CCB94D4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7919354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71E8BDC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1CD4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454D09"/>
    <w:rsid w:val="004F0784"/>
    <w:rsid w:val="00520F7E"/>
    <w:rsid w:val="00594412"/>
    <w:rsid w:val="00633E12"/>
    <w:rsid w:val="00697F7F"/>
    <w:rsid w:val="008B5770"/>
    <w:rsid w:val="00A906D8"/>
    <w:rsid w:val="00AB5A74"/>
    <w:rsid w:val="00C32D95"/>
    <w:rsid w:val="00DB04F3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D244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article-text">
    <w:name w:val="article-text"/>
    <w:basedOn w:val="Normal"/>
    <w:rsid w:val="008B577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8B5770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2020-07-20T15:24:00Z</dcterms:modified>
</cp:coreProperties>
</file>