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F7B" w:rsidRDefault="00EC4F7B" w:rsidP="008511D1">
      <w:pPr>
        <w:jc w:val="center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926428">
        <w:rPr>
          <w:rFonts w:ascii="Arial" w:hAnsi="Arial" w:cs="Arial"/>
          <w:b/>
          <w:sz w:val="24"/>
          <w:szCs w:val="24"/>
        </w:rPr>
        <w:t>PROJETO DE LEI Nº         DE 2.020</w:t>
      </w:r>
    </w:p>
    <w:p w:rsidR="00EC4F7B" w:rsidRDefault="00EC4F7B" w:rsidP="008511D1">
      <w:pPr>
        <w:jc w:val="center"/>
        <w:rPr>
          <w:rFonts w:ascii="Arial" w:hAnsi="Arial" w:cs="Arial"/>
          <w:b/>
          <w:sz w:val="24"/>
          <w:szCs w:val="24"/>
        </w:rPr>
      </w:pPr>
    </w:p>
    <w:p w:rsidR="0029093F" w:rsidRPr="008B4C29" w:rsidRDefault="0029093F" w:rsidP="008511D1">
      <w:pPr>
        <w:jc w:val="center"/>
        <w:rPr>
          <w:rFonts w:ascii="Arial" w:hAnsi="Arial" w:cs="Arial"/>
          <w:b/>
          <w:sz w:val="24"/>
          <w:szCs w:val="24"/>
        </w:rPr>
      </w:pPr>
    </w:p>
    <w:p w:rsidR="00EC4F7B" w:rsidRPr="004D4153" w:rsidRDefault="00EC4F7B" w:rsidP="008511D1">
      <w:pPr>
        <w:jc w:val="both"/>
        <w:rPr>
          <w:rFonts w:ascii="Arial" w:hAnsi="Arial" w:cs="Arial"/>
          <w:sz w:val="24"/>
          <w:szCs w:val="24"/>
        </w:rPr>
      </w:pPr>
    </w:p>
    <w:p w:rsidR="00EC4F7B" w:rsidRPr="004D4153" w:rsidRDefault="00EC4F7B" w:rsidP="008511D1">
      <w:pPr>
        <w:ind w:firstLine="709"/>
        <w:jc w:val="both"/>
        <w:rPr>
          <w:rFonts w:ascii="Arial" w:hAnsi="Arial" w:cs="Arial"/>
          <w:b/>
          <w:sz w:val="24"/>
          <w:szCs w:val="24"/>
        </w:rPr>
      </w:pPr>
      <w:r w:rsidRPr="004D4153">
        <w:rPr>
          <w:rFonts w:ascii="Arial" w:hAnsi="Arial" w:cs="Arial"/>
          <w:b/>
          <w:sz w:val="24"/>
          <w:szCs w:val="24"/>
        </w:rPr>
        <w:t xml:space="preserve">INSTITUI O DIA </w:t>
      </w:r>
      <w:r>
        <w:rPr>
          <w:rFonts w:ascii="Arial" w:hAnsi="Arial" w:cs="Arial"/>
          <w:b/>
          <w:sz w:val="24"/>
          <w:szCs w:val="24"/>
        </w:rPr>
        <w:t>MUNICIPAL DA PESSOA COM VISÃO MONOCULAR</w:t>
      </w:r>
      <w:r w:rsidRPr="004D4153">
        <w:rPr>
          <w:rFonts w:ascii="Arial" w:hAnsi="Arial" w:cs="Arial"/>
          <w:b/>
          <w:sz w:val="24"/>
          <w:szCs w:val="24"/>
        </w:rPr>
        <w:t xml:space="preserve"> NO MUNICÍPIO DE MOGI MIRIM, E DÁ OUTRAS PROVIDÊNCIAS.</w:t>
      </w:r>
    </w:p>
    <w:p w:rsidR="00EC4F7B" w:rsidRDefault="00EC4F7B" w:rsidP="008511D1">
      <w:pPr>
        <w:jc w:val="both"/>
        <w:rPr>
          <w:rFonts w:ascii="Arial" w:hAnsi="Arial" w:cs="Arial"/>
          <w:b/>
          <w:sz w:val="24"/>
          <w:szCs w:val="24"/>
        </w:rPr>
      </w:pPr>
    </w:p>
    <w:p w:rsidR="0029093F" w:rsidRPr="004D4153" w:rsidRDefault="0029093F" w:rsidP="008511D1">
      <w:pPr>
        <w:jc w:val="both"/>
        <w:rPr>
          <w:rFonts w:ascii="Arial" w:hAnsi="Arial" w:cs="Arial"/>
          <w:b/>
          <w:sz w:val="24"/>
          <w:szCs w:val="24"/>
        </w:rPr>
      </w:pPr>
    </w:p>
    <w:p w:rsidR="00EC4F7B" w:rsidRPr="004D4153" w:rsidRDefault="00EC4F7B" w:rsidP="008511D1">
      <w:pPr>
        <w:jc w:val="both"/>
        <w:rPr>
          <w:rFonts w:ascii="Arial" w:hAnsi="Arial" w:cs="Arial"/>
          <w:sz w:val="24"/>
          <w:szCs w:val="24"/>
        </w:rPr>
      </w:pPr>
    </w:p>
    <w:p w:rsidR="00EC4F7B" w:rsidRDefault="00EC4F7B" w:rsidP="008511D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  <w:r w:rsidRPr="004D4153">
        <w:rPr>
          <w:rFonts w:ascii="Arial" w:hAnsi="Arial" w:cs="Arial"/>
          <w:color w:val="000000"/>
          <w:sz w:val="24"/>
          <w:szCs w:val="24"/>
        </w:rPr>
        <w:t>A CÂMARA MUNICIPAL DE MOGI MIRIM APROVA:</w:t>
      </w:r>
    </w:p>
    <w:p w:rsidR="0029093F" w:rsidRPr="003413DC" w:rsidRDefault="0029093F" w:rsidP="008511D1">
      <w:pPr>
        <w:autoSpaceDE w:val="0"/>
        <w:autoSpaceDN w:val="0"/>
        <w:adjustRightInd w:val="0"/>
        <w:jc w:val="center"/>
        <w:rPr>
          <w:rFonts w:ascii="Arial" w:hAnsi="Arial" w:cs="Arial"/>
          <w:color w:val="000000"/>
          <w:sz w:val="24"/>
          <w:szCs w:val="24"/>
        </w:rPr>
      </w:pPr>
    </w:p>
    <w:p w:rsidR="00EC4F7B" w:rsidRPr="004D4153" w:rsidRDefault="00EC4F7B" w:rsidP="008511D1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EC4F7B" w:rsidRPr="003413DC" w:rsidRDefault="00EC4F7B" w:rsidP="008511D1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3413DC">
        <w:rPr>
          <w:rFonts w:ascii="Arial" w:hAnsi="Arial" w:cs="Arial"/>
          <w:sz w:val="24"/>
          <w:szCs w:val="24"/>
        </w:rPr>
        <w:t xml:space="preserve">Art. 1º Fica instituído o Dia municipal da </w:t>
      </w:r>
      <w:r w:rsidRPr="003413DC">
        <w:rPr>
          <w:rFonts w:ascii="Arial" w:hAnsi="Arial" w:cs="Arial"/>
          <w:b/>
          <w:sz w:val="24"/>
          <w:szCs w:val="24"/>
        </w:rPr>
        <w:t>PESSOA COM VISÃO MONOCULAR,</w:t>
      </w:r>
      <w:r w:rsidRPr="003413DC">
        <w:rPr>
          <w:rFonts w:ascii="Arial" w:hAnsi="Arial" w:cs="Arial"/>
          <w:sz w:val="24"/>
          <w:szCs w:val="24"/>
        </w:rPr>
        <w:t xml:space="preserve"> a ser comemorado, anualmente, no dia 05 de Maio, e da outras providencias. </w:t>
      </w:r>
    </w:p>
    <w:p w:rsidR="00EC4F7B" w:rsidRPr="003413DC" w:rsidRDefault="00EC4F7B" w:rsidP="008511D1">
      <w:pPr>
        <w:ind w:left="-567" w:firstLine="709"/>
        <w:jc w:val="both"/>
        <w:rPr>
          <w:rFonts w:ascii="Arial" w:hAnsi="Arial" w:cs="Arial"/>
          <w:sz w:val="24"/>
          <w:szCs w:val="24"/>
        </w:rPr>
      </w:pPr>
    </w:p>
    <w:p w:rsidR="00EC4F7B" w:rsidRPr="003413DC" w:rsidRDefault="00EC4F7B" w:rsidP="008511D1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3413DC">
        <w:rPr>
          <w:rFonts w:ascii="Arial" w:hAnsi="Arial" w:cs="Arial"/>
          <w:sz w:val="24"/>
          <w:szCs w:val="24"/>
        </w:rPr>
        <w:t xml:space="preserve">Art. 2º O Dia Municipal da Pessoa com Visão Monocular passa a integrar o Calendário Oficial de datas comemorativas do Município de </w:t>
      </w:r>
      <w:r w:rsidR="008511D1">
        <w:rPr>
          <w:rFonts w:ascii="Arial" w:hAnsi="Arial" w:cs="Arial"/>
          <w:sz w:val="24"/>
          <w:szCs w:val="24"/>
        </w:rPr>
        <w:t>Mogi Mirim, estado de São Paulo</w:t>
      </w:r>
      <w:r w:rsidRPr="003413DC">
        <w:rPr>
          <w:rFonts w:ascii="Arial" w:hAnsi="Arial" w:cs="Arial"/>
          <w:sz w:val="24"/>
          <w:szCs w:val="24"/>
        </w:rPr>
        <w:t>.</w:t>
      </w:r>
    </w:p>
    <w:p w:rsidR="00EC4F7B" w:rsidRDefault="00EC4F7B" w:rsidP="008511D1">
      <w:pPr>
        <w:autoSpaceDE w:val="0"/>
        <w:autoSpaceDN w:val="0"/>
        <w:adjustRightInd w:val="0"/>
        <w:ind w:firstLine="709"/>
        <w:jc w:val="both"/>
        <w:rPr>
          <w:rFonts w:ascii="Bookman Old Style" w:hAnsi="Bookman Old Style" w:cs="CIDFont+F3"/>
          <w:sz w:val="24"/>
          <w:szCs w:val="24"/>
        </w:rPr>
      </w:pPr>
    </w:p>
    <w:p w:rsidR="00EC4F7B" w:rsidRDefault="00EC4F7B" w:rsidP="008511D1">
      <w:pPr>
        <w:pStyle w:val="NormalWeb"/>
        <w:shd w:val="clear" w:color="auto" w:fill="FFFFFF"/>
        <w:spacing w:before="0" w:beforeAutospacing="0" w:after="0" w:afterAutospacing="0" w:line="390" w:lineRule="atLeast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Art. 3</w:t>
      </w:r>
      <w:r w:rsidRPr="004D4153">
        <w:rPr>
          <w:rFonts w:ascii="Arial" w:hAnsi="Arial" w:cs="Arial"/>
        </w:rPr>
        <w:t>º Esta Lei tem por finalidade conscientizar a população sobre a</w:t>
      </w:r>
      <w:r>
        <w:rPr>
          <w:rFonts w:ascii="Arial" w:hAnsi="Arial" w:cs="Arial"/>
        </w:rPr>
        <w:t xml:space="preserve"> importância dos portadores de deficiência visual “visão monocular”, tem para com a sociedade e ainda motivá-los, na promoção de seus direitos.</w:t>
      </w:r>
    </w:p>
    <w:p w:rsidR="00EC4F7B" w:rsidRDefault="00EC4F7B" w:rsidP="008511D1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="Arial" w:hAnsi="Arial" w:cs="Arial"/>
        </w:rPr>
      </w:pPr>
    </w:p>
    <w:p w:rsidR="00EC4F7B" w:rsidRPr="00641760" w:rsidRDefault="00EC4F7B" w:rsidP="008511D1">
      <w:pPr>
        <w:pStyle w:val="TextosemFormata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4º</w:t>
      </w:r>
      <w:r w:rsidRPr="006417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Secretaria de Saúde realizará campanha </w:t>
      </w:r>
      <w:r w:rsidRPr="00641760">
        <w:rPr>
          <w:rFonts w:ascii="Arial" w:hAnsi="Arial" w:cs="Arial"/>
          <w:sz w:val="24"/>
          <w:szCs w:val="24"/>
        </w:rPr>
        <w:t>anual</w:t>
      </w:r>
      <w:r>
        <w:rPr>
          <w:rFonts w:ascii="Arial" w:hAnsi="Arial" w:cs="Arial"/>
          <w:sz w:val="24"/>
          <w:szCs w:val="24"/>
        </w:rPr>
        <w:t>mente, durante o mês de maio</w:t>
      </w:r>
      <w:r w:rsidRPr="00641760">
        <w:rPr>
          <w:rFonts w:ascii="Arial" w:hAnsi="Arial" w:cs="Arial"/>
          <w:sz w:val="24"/>
          <w:szCs w:val="24"/>
        </w:rPr>
        <w:t>, com o intuito de informar, esclarecer, conscientizar, envolver e mobilizar a sociedade civil a r</w:t>
      </w:r>
      <w:r>
        <w:rPr>
          <w:rFonts w:ascii="Arial" w:hAnsi="Arial" w:cs="Arial"/>
          <w:sz w:val="24"/>
          <w:szCs w:val="24"/>
        </w:rPr>
        <w:t>espeito da  visão monocular</w:t>
      </w:r>
      <w:r w:rsidRPr="00641760">
        <w:rPr>
          <w:rFonts w:ascii="Arial" w:hAnsi="Arial" w:cs="Arial"/>
          <w:sz w:val="24"/>
          <w:szCs w:val="24"/>
        </w:rPr>
        <w:t xml:space="preserve">, tendo em vista que </w:t>
      </w:r>
      <w:r>
        <w:rPr>
          <w:rFonts w:ascii="Arial" w:hAnsi="Arial" w:cs="Arial"/>
          <w:sz w:val="24"/>
          <w:szCs w:val="24"/>
        </w:rPr>
        <w:t>o dia 5 de maio</w:t>
      </w:r>
      <w:r w:rsidRPr="00641760">
        <w:rPr>
          <w:rFonts w:ascii="Arial" w:hAnsi="Arial" w:cs="Arial"/>
          <w:sz w:val="24"/>
          <w:szCs w:val="24"/>
        </w:rPr>
        <w:t xml:space="preserve"> é considerado</w:t>
      </w:r>
      <w:r>
        <w:rPr>
          <w:rFonts w:ascii="Arial" w:hAnsi="Arial" w:cs="Arial"/>
          <w:sz w:val="24"/>
          <w:szCs w:val="24"/>
        </w:rPr>
        <w:t xml:space="preserve"> o</w:t>
      </w:r>
      <w:r w:rsidRPr="00641760">
        <w:rPr>
          <w:rFonts w:ascii="Arial" w:hAnsi="Arial" w:cs="Arial"/>
          <w:sz w:val="24"/>
          <w:szCs w:val="24"/>
        </w:rPr>
        <w:t xml:space="preserve"> Dia</w:t>
      </w:r>
      <w:r>
        <w:rPr>
          <w:rFonts w:ascii="Arial" w:hAnsi="Arial" w:cs="Arial"/>
          <w:sz w:val="24"/>
          <w:szCs w:val="24"/>
        </w:rPr>
        <w:t xml:space="preserve"> da Visão Monocular em muitos estados.</w:t>
      </w:r>
    </w:p>
    <w:p w:rsidR="00EC4F7B" w:rsidRDefault="00EC4F7B" w:rsidP="008511D1">
      <w:pPr>
        <w:pStyle w:val="TextosemFormata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C4F7B" w:rsidRDefault="00EC4F7B" w:rsidP="008511D1">
      <w:pPr>
        <w:pStyle w:val="TextosemFormata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5º No decorrer do mês de maio poderá ocorrer</w:t>
      </w:r>
      <w:r w:rsidRPr="00641760">
        <w:rPr>
          <w:rFonts w:ascii="Arial" w:hAnsi="Arial" w:cs="Arial"/>
          <w:sz w:val="24"/>
          <w:szCs w:val="24"/>
        </w:rPr>
        <w:t xml:space="preserve"> fóruns de debates, palestras, seminários, divulgação de material informativo impresso ou audiovisual, entre outras ações de conscientização em espaços públicos, podendo contar com a participação voluntária de profissionais de medicina, psicologia, psiquiatria, serviço social, educação, entre outras áreas do Poder Público, instituições públicas e priva</w:t>
      </w:r>
      <w:r>
        <w:rPr>
          <w:rFonts w:ascii="Arial" w:hAnsi="Arial" w:cs="Arial"/>
          <w:sz w:val="24"/>
          <w:szCs w:val="24"/>
        </w:rPr>
        <w:t>das e a população de modo geral.</w:t>
      </w:r>
    </w:p>
    <w:p w:rsidR="00EC4F7B" w:rsidRDefault="00EC4F7B" w:rsidP="008511D1">
      <w:pPr>
        <w:pStyle w:val="TextosemFormata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C4F7B" w:rsidRDefault="00EC4F7B" w:rsidP="008511D1">
      <w:pPr>
        <w:pStyle w:val="TextosemFormata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Art. 6º Está lei entrará em vigor na data de sua publicação, revogando as disposições em contrário.</w:t>
      </w:r>
    </w:p>
    <w:p w:rsidR="0029093F" w:rsidRDefault="0029093F" w:rsidP="008511D1">
      <w:pPr>
        <w:pStyle w:val="TextosemFormata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9093F" w:rsidRDefault="0029093F" w:rsidP="008511D1">
      <w:pPr>
        <w:pStyle w:val="TextosemFormata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29093F" w:rsidRDefault="0029093F" w:rsidP="008511D1">
      <w:pPr>
        <w:pStyle w:val="TextosemFormata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C4F7B" w:rsidRDefault="00EC4F7B" w:rsidP="008511D1">
      <w:pPr>
        <w:pStyle w:val="TextosemFormata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EC4F7B" w:rsidRPr="00641760" w:rsidRDefault="00EC4F7B" w:rsidP="008511D1">
      <w:pPr>
        <w:pStyle w:val="TextosemFormatao"/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 “Vereador Santo Rottoli” em 30 de julho de 2020.</w:t>
      </w:r>
    </w:p>
    <w:p w:rsidR="00EC4F7B" w:rsidRDefault="00EC4F7B" w:rsidP="008511D1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="Arial" w:hAnsi="Arial" w:cs="Arial"/>
        </w:rPr>
      </w:pPr>
    </w:p>
    <w:p w:rsidR="0029093F" w:rsidRDefault="0029093F" w:rsidP="008511D1">
      <w:pPr>
        <w:pStyle w:val="NormalWeb"/>
        <w:shd w:val="clear" w:color="auto" w:fill="FFFFFF"/>
        <w:spacing w:before="0" w:beforeAutospacing="0" w:after="0" w:afterAutospacing="0" w:line="390" w:lineRule="atLeast"/>
        <w:jc w:val="both"/>
        <w:rPr>
          <w:rFonts w:ascii="Arial" w:hAnsi="Arial" w:cs="Arial"/>
        </w:rPr>
      </w:pPr>
    </w:p>
    <w:p w:rsidR="0029093F" w:rsidRDefault="0029093F" w:rsidP="0029093F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rFonts w:ascii="Arial" w:hAnsi="Arial" w:cs="Arial"/>
          <w:b/>
        </w:rPr>
      </w:pPr>
      <w:r w:rsidRPr="008511D1">
        <w:rPr>
          <w:rFonts w:ascii="Arial" w:hAnsi="Arial" w:cs="Arial"/>
          <w:b/>
        </w:rPr>
        <w:t>VEREADOR TIAGO CESAR COSTA</w:t>
      </w:r>
    </w:p>
    <w:p w:rsidR="008511D1" w:rsidRDefault="008511D1" w:rsidP="008511D1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rFonts w:ascii="Arial" w:hAnsi="Arial" w:cs="Arial"/>
          <w:b/>
        </w:rPr>
      </w:pPr>
    </w:p>
    <w:p w:rsidR="0029093F" w:rsidRDefault="0029093F" w:rsidP="008511D1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rFonts w:ascii="Arial" w:hAnsi="Arial" w:cs="Arial"/>
          <w:b/>
        </w:rPr>
      </w:pPr>
    </w:p>
    <w:p w:rsidR="0029093F" w:rsidRPr="008511D1" w:rsidRDefault="0029093F" w:rsidP="008511D1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rFonts w:ascii="Arial" w:hAnsi="Arial" w:cs="Arial"/>
          <w:b/>
        </w:rPr>
      </w:pPr>
    </w:p>
    <w:p w:rsidR="00EC4F7B" w:rsidRDefault="00EC4F7B" w:rsidP="008511D1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rFonts w:ascii="Arial" w:hAnsi="Arial" w:cs="Arial"/>
          <w:b/>
        </w:rPr>
      </w:pPr>
      <w:r w:rsidRPr="008511D1">
        <w:rPr>
          <w:rFonts w:ascii="Arial" w:hAnsi="Arial" w:cs="Arial"/>
          <w:b/>
        </w:rPr>
        <w:t>VEREADOR MOACIR GENUARIO</w:t>
      </w:r>
    </w:p>
    <w:p w:rsidR="008511D1" w:rsidRDefault="008511D1" w:rsidP="008511D1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rFonts w:ascii="Arial" w:hAnsi="Arial" w:cs="Arial"/>
          <w:b/>
        </w:rPr>
      </w:pPr>
    </w:p>
    <w:p w:rsidR="008511D1" w:rsidRPr="008511D1" w:rsidRDefault="008511D1" w:rsidP="008511D1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rFonts w:ascii="Arial" w:hAnsi="Arial" w:cs="Arial"/>
          <w:b/>
        </w:rPr>
      </w:pPr>
    </w:p>
    <w:p w:rsidR="008511D1" w:rsidRDefault="008511D1" w:rsidP="008511D1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rFonts w:ascii="Arial" w:hAnsi="Arial" w:cs="Arial"/>
          <w:b/>
        </w:rPr>
      </w:pPr>
    </w:p>
    <w:p w:rsidR="0029093F" w:rsidRDefault="0029093F" w:rsidP="0029093F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rFonts w:ascii="Arial" w:hAnsi="Arial" w:cs="Arial"/>
          <w:b/>
        </w:rPr>
      </w:pPr>
      <w:r w:rsidRPr="008511D1">
        <w:rPr>
          <w:rFonts w:ascii="Arial" w:hAnsi="Arial" w:cs="Arial"/>
          <w:b/>
        </w:rPr>
        <w:t>VEREADORA MARIA HELENA SCUDELER DE BARROS</w:t>
      </w:r>
    </w:p>
    <w:p w:rsidR="008511D1" w:rsidRDefault="008511D1" w:rsidP="008511D1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rFonts w:ascii="Arial" w:hAnsi="Arial" w:cs="Arial"/>
          <w:b/>
        </w:rPr>
      </w:pPr>
    </w:p>
    <w:p w:rsidR="008511D1" w:rsidRDefault="008511D1" w:rsidP="008511D1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rFonts w:ascii="Arial" w:hAnsi="Arial" w:cs="Arial"/>
          <w:b/>
        </w:rPr>
      </w:pPr>
    </w:p>
    <w:p w:rsidR="008511D1" w:rsidRDefault="008511D1" w:rsidP="008511D1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rFonts w:ascii="Arial" w:hAnsi="Arial" w:cs="Arial"/>
          <w:b/>
        </w:rPr>
      </w:pPr>
    </w:p>
    <w:p w:rsidR="008511D1" w:rsidRDefault="008511D1" w:rsidP="008511D1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rFonts w:ascii="Arial" w:hAnsi="Arial" w:cs="Arial"/>
          <w:b/>
        </w:rPr>
      </w:pPr>
    </w:p>
    <w:p w:rsidR="008511D1" w:rsidRDefault="008511D1" w:rsidP="008511D1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rFonts w:ascii="Arial" w:hAnsi="Arial" w:cs="Arial"/>
          <w:b/>
        </w:rPr>
      </w:pPr>
    </w:p>
    <w:p w:rsidR="008511D1" w:rsidRDefault="008511D1" w:rsidP="008511D1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rFonts w:ascii="Arial" w:hAnsi="Arial" w:cs="Arial"/>
          <w:b/>
        </w:rPr>
      </w:pPr>
    </w:p>
    <w:p w:rsidR="008511D1" w:rsidRDefault="008511D1" w:rsidP="008511D1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rFonts w:ascii="Arial" w:hAnsi="Arial" w:cs="Arial"/>
          <w:b/>
        </w:rPr>
      </w:pPr>
    </w:p>
    <w:p w:rsidR="008511D1" w:rsidRDefault="008511D1" w:rsidP="008511D1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rFonts w:ascii="Arial" w:hAnsi="Arial" w:cs="Arial"/>
          <w:b/>
        </w:rPr>
      </w:pPr>
    </w:p>
    <w:p w:rsidR="008511D1" w:rsidRDefault="008511D1" w:rsidP="008511D1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rFonts w:ascii="Arial" w:hAnsi="Arial" w:cs="Arial"/>
          <w:b/>
        </w:rPr>
      </w:pPr>
    </w:p>
    <w:p w:rsidR="008511D1" w:rsidRDefault="008511D1" w:rsidP="008511D1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rFonts w:ascii="Arial" w:hAnsi="Arial" w:cs="Arial"/>
          <w:b/>
        </w:rPr>
      </w:pPr>
    </w:p>
    <w:p w:rsidR="008511D1" w:rsidRDefault="008511D1" w:rsidP="008511D1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rFonts w:ascii="Arial" w:hAnsi="Arial" w:cs="Arial"/>
          <w:b/>
        </w:rPr>
      </w:pPr>
    </w:p>
    <w:p w:rsidR="008511D1" w:rsidRDefault="008511D1" w:rsidP="008511D1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rFonts w:ascii="Arial" w:hAnsi="Arial" w:cs="Arial"/>
          <w:b/>
        </w:rPr>
      </w:pPr>
    </w:p>
    <w:p w:rsidR="008511D1" w:rsidRDefault="008511D1" w:rsidP="008511D1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rFonts w:ascii="Arial" w:hAnsi="Arial" w:cs="Arial"/>
          <w:b/>
        </w:rPr>
      </w:pPr>
    </w:p>
    <w:p w:rsidR="008511D1" w:rsidRDefault="008511D1" w:rsidP="008511D1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rFonts w:ascii="Arial" w:hAnsi="Arial" w:cs="Arial"/>
          <w:b/>
        </w:rPr>
      </w:pPr>
    </w:p>
    <w:p w:rsidR="008511D1" w:rsidRDefault="008511D1" w:rsidP="008511D1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rFonts w:ascii="Arial" w:hAnsi="Arial" w:cs="Arial"/>
          <w:b/>
        </w:rPr>
      </w:pPr>
    </w:p>
    <w:p w:rsidR="008511D1" w:rsidRDefault="008511D1" w:rsidP="008511D1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rFonts w:ascii="Arial" w:hAnsi="Arial" w:cs="Arial"/>
          <w:b/>
        </w:rPr>
      </w:pPr>
    </w:p>
    <w:p w:rsidR="008511D1" w:rsidRDefault="008511D1" w:rsidP="0029093F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b/>
        </w:rPr>
      </w:pPr>
    </w:p>
    <w:p w:rsidR="0029093F" w:rsidRDefault="0029093F" w:rsidP="0029093F">
      <w:pPr>
        <w:pStyle w:val="NormalWeb"/>
        <w:shd w:val="clear" w:color="auto" w:fill="FFFFFF"/>
        <w:spacing w:before="0" w:beforeAutospacing="0" w:after="0" w:afterAutospacing="0" w:line="390" w:lineRule="atLeast"/>
        <w:rPr>
          <w:rFonts w:ascii="Arial" w:hAnsi="Arial" w:cs="Arial"/>
          <w:b/>
        </w:rPr>
      </w:pPr>
    </w:p>
    <w:p w:rsidR="008511D1" w:rsidRPr="008511D1" w:rsidRDefault="008511D1" w:rsidP="008511D1">
      <w:pPr>
        <w:pStyle w:val="NormalWeb"/>
        <w:shd w:val="clear" w:color="auto" w:fill="FFFFFF"/>
        <w:spacing w:before="0" w:beforeAutospacing="0" w:after="0" w:afterAutospacing="0" w:line="390" w:lineRule="atLeast"/>
        <w:jc w:val="center"/>
        <w:rPr>
          <w:rFonts w:ascii="Arial" w:hAnsi="Arial" w:cs="Arial"/>
          <w:b/>
        </w:rPr>
      </w:pPr>
    </w:p>
    <w:p w:rsidR="00EC4F7B" w:rsidRPr="003413DC" w:rsidRDefault="00EC4F7B" w:rsidP="008511D1">
      <w:pPr>
        <w:jc w:val="center"/>
        <w:rPr>
          <w:rFonts w:ascii="Arial" w:hAnsi="Arial" w:cs="Arial"/>
          <w:b/>
          <w:sz w:val="28"/>
          <w:szCs w:val="28"/>
        </w:rPr>
      </w:pPr>
      <w:r w:rsidRPr="003413DC">
        <w:rPr>
          <w:rFonts w:ascii="Arial" w:hAnsi="Arial" w:cs="Arial"/>
          <w:b/>
          <w:sz w:val="28"/>
          <w:szCs w:val="28"/>
        </w:rPr>
        <w:lastRenderedPageBreak/>
        <w:t>JUSTIFICATIVA</w:t>
      </w:r>
    </w:p>
    <w:p w:rsidR="00EC4F7B" w:rsidRPr="003413DC" w:rsidRDefault="00EC4F7B" w:rsidP="008511D1">
      <w:pPr>
        <w:jc w:val="both"/>
        <w:rPr>
          <w:rFonts w:ascii="Arial" w:hAnsi="Arial" w:cs="Arial"/>
          <w:b/>
          <w:sz w:val="28"/>
          <w:szCs w:val="28"/>
        </w:rPr>
      </w:pPr>
    </w:p>
    <w:p w:rsidR="00EC4F7B" w:rsidRDefault="00EC4F7B" w:rsidP="008511D1">
      <w:pPr>
        <w:ind w:left="-567" w:firstLine="993"/>
        <w:jc w:val="both"/>
        <w:rPr>
          <w:rStyle w:val="mw-headline"/>
          <w:rFonts w:ascii="Arial" w:hAnsi="Arial" w:cs="Arial"/>
        </w:rPr>
      </w:pPr>
      <w:r w:rsidRPr="003413DC">
        <w:rPr>
          <w:rFonts w:ascii="Arial" w:hAnsi="Arial" w:cs="Arial"/>
          <w:sz w:val="24"/>
          <w:szCs w:val="24"/>
        </w:rPr>
        <w:t>Este presente projeto se dá pelo fato de comemorarmos no dia 05/05/2019, 10 (dez) anos da</w:t>
      </w:r>
      <w:r w:rsidRPr="003413DC">
        <w:rPr>
          <w:rStyle w:val="mw-headline"/>
          <w:rFonts w:ascii="Arial" w:hAnsi="Arial" w:cs="Arial"/>
          <w:sz w:val="24"/>
          <w:szCs w:val="24"/>
        </w:rPr>
        <w:t xml:space="preserve"> </w:t>
      </w:r>
      <w:r w:rsidRPr="003413DC">
        <w:rPr>
          <w:rStyle w:val="mw-headline"/>
          <w:rFonts w:ascii="Arial" w:hAnsi="Arial" w:cs="Arial"/>
          <w:b/>
          <w:sz w:val="24"/>
          <w:szCs w:val="24"/>
        </w:rPr>
        <w:t>Súmula nº 377</w:t>
      </w:r>
      <w:r w:rsidRPr="003413DC">
        <w:rPr>
          <w:rStyle w:val="mw-headline"/>
          <w:rFonts w:ascii="Arial" w:hAnsi="Arial" w:cs="Arial"/>
          <w:sz w:val="24"/>
          <w:szCs w:val="24"/>
        </w:rPr>
        <w:t xml:space="preserve"> do Superior Tribunal de Justiça, que foi publicada no DJe em 05/05/2009</w:t>
      </w:r>
      <w:r w:rsidRPr="003413DC">
        <w:rPr>
          <w:rStyle w:val="mw-headline"/>
          <w:rFonts w:ascii="Arial" w:hAnsi="Arial" w:cs="Arial"/>
        </w:rPr>
        <w:t xml:space="preserve">, </w:t>
      </w:r>
      <w:r w:rsidRPr="003413DC">
        <w:rPr>
          <w:rStyle w:val="mw-headline"/>
          <w:rFonts w:ascii="Arial" w:hAnsi="Arial" w:cs="Arial"/>
          <w:sz w:val="24"/>
          <w:szCs w:val="24"/>
        </w:rPr>
        <w:t>este feito alavancou a causa monocular e a inclusão social em todo território nacional, para todas as pessoas que padecem desta deficiência, esta data ficara marcada para sempre na memória de todos os monoculares.</w:t>
      </w:r>
      <w:r w:rsidRPr="003413DC">
        <w:rPr>
          <w:rStyle w:val="mw-headline"/>
          <w:rFonts w:ascii="Arial" w:hAnsi="Arial" w:cs="Arial"/>
        </w:rPr>
        <w:t xml:space="preserve"> </w:t>
      </w:r>
    </w:p>
    <w:p w:rsidR="00EC4F7B" w:rsidRPr="003413DC" w:rsidRDefault="00EC4F7B" w:rsidP="008511D1">
      <w:pPr>
        <w:ind w:left="-567" w:firstLine="993"/>
        <w:jc w:val="both"/>
        <w:rPr>
          <w:rStyle w:val="mw-headline"/>
          <w:rFonts w:ascii="Arial" w:hAnsi="Arial" w:cs="Arial"/>
        </w:rPr>
      </w:pPr>
    </w:p>
    <w:p w:rsidR="00EC4F7B" w:rsidRDefault="00EC4F7B" w:rsidP="008511D1">
      <w:pPr>
        <w:ind w:left="-567" w:firstLine="993"/>
        <w:jc w:val="both"/>
        <w:rPr>
          <w:rFonts w:ascii="Arial" w:hAnsi="Arial" w:cs="Arial"/>
          <w:sz w:val="24"/>
          <w:szCs w:val="24"/>
        </w:rPr>
      </w:pPr>
      <w:r w:rsidRPr="003413DC">
        <w:rPr>
          <w:rFonts w:ascii="Arial" w:hAnsi="Arial" w:cs="Arial"/>
          <w:sz w:val="24"/>
          <w:szCs w:val="24"/>
        </w:rPr>
        <w:t>Visão monocular é a cegueira de um dos olhos e está grave restrição visual é considerada como deficiên</w:t>
      </w:r>
      <w:r>
        <w:rPr>
          <w:rFonts w:ascii="Arial" w:hAnsi="Arial" w:cs="Arial"/>
          <w:sz w:val="24"/>
          <w:szCs w:val="24"/>
        </w:rPr>
        <w:t>cia em 20</w:t>
      </w:r>
      <w:r w:rsidRPr="003413DC">
        <w:rPr>
          <w:rFonts w:ascii="Arial" w:hAnsi="Arial" w:cs="Arial"/>
          <w:sz w:val="24"/>
          <w:szCs w:val="24"/>
        </w:rPr>
        <w:t xml:space="preserve"> (dezenove) estados do Brasil e no Distrito Federal</w:t>
      </w:r>
      <w:r>
        <w:rPr>
          <w:rFonts w:ascii="Arial" w:hAnsi="Arial" w:cs="Arial"/>
          <w:sz w:val="24"/>
          <w:szCs w:val="24"/>
        </w:rPr>
        <w:t>.</w:t>
      </w:r>
    </w:p>
    <w:p w:rsidR="00EC4F7B" w:rsidRPr="003413DC" w:rsidRDefault="00EC4F7B" w:rsidP="008511D1">
      <w:pPr>
        <w:ind w:left="-567" w:firstLine="993"/>
        <w:jc w:val="both"/>
        <w:rPr>
          <w:rFonts w:ascii="Arial" w:hAnsi="Arial" w:cs="Arial"/>
          <w:sz w:val="24"/>
          <w:szCs w:val="24"/>
        </w:rPr>
      </w:pPr>
    </w:p>
    <w:p w:rsidR="00EC4F7B" w:rsidRDefault="00EC4F7B" w:rsidP="008511D1">
      <w:pPr>
        <w:ind w:left="-567" w:firstLine="993"/>
        <w:jc w:val="both"/>
        <w:rPr>
          <w:rFonts w:ascii="Arial" w:hAnsi="Arial" w:cs="Arial"/>
          <w:sz w:val="24"/>
          <w:szCs w:val="24"/>
        </w:rPr>
      </w:pPr>
      <w:r w:rsidRPr="003413DC">
        <w:rPr>
          <w:rFonts w:ascii="Arial" w:hAnsi="Arial" w:cs="Arial"/>
          <w:sz w:val="24"/>
          <w:szCs w:val="24"/>
        </w:rPr>
        <w:t>A Organização Mundial de Saúde (OMS) classifica a visão monocular como deficiência visual em razão da perda da visão binocular (nos dois olhos) no processo de formação da visão. Essas pessoas apresentam limitações médicas, psicossociais, educacionais e profissionais, além disso, são alvos de discriminação.</w:t>
      </w:r>
      <w:r w:rsidRPr="003413DC">
        <w:rPr>
          <w:rFonts w:ascii="Arial" w:hAnsi="Arial" w:cs="Arial"/>
        </w:rPr>
        <w:t xml:space="preserve"> </w:t>
      </w:r>
      <w:r w:rsidRPr="003413DC">
        <w:rPr>
          <w:rFonts w:ascii="Arial" w:hAnsi="Arial" w:cs="Arial"/>
          <w:sz w:val="24"/>
          <w:szCs w:val="24"/>
        </w:rPr>
        <w:t>Os monoculares têm a sensação tridimensional limitada, portanto, essas pessoas apresentam noção de profundidade bastante limitada. É urgente que se criem mecanismos de estímulo às autoridades no sentido de implementarem políticas de saúde pública para o tratamento e o diagnóstico da perca de visão de um dos olhos e, também, de apoio às pesquisas na área”, a intenção, é realizar debates e campanhas de alerta, para conscientizar a população sobre a visão monocular e, com isso, evitar a discriminação das pessoas com o transtorno e permitir a participação delas na vida em sociedade e o exercício da cidadania.</w:t>
      </w:r>
    </w:p>
    <w:p w:rsidR="00EC4F7B" w:rsidRPr="003413DC" w:rsidRDefault="00EC4F7B" w:rsidP="008511D1">
      <w:pPr>
        <w:ind w:left="-567" w:firstLine="993"/>
        <w:jc w:val="both"/>
        <w:rPr>
          <w:rFonts w:ascii="Arial" w:hAnsi="Arial" w:cs="Arial"/>
          <w:sz w:val="24"/>
          <w:szCs w:val="24"/>
        </w:rPr>
      </w:pPr>
    </w:p>
    <w:p w:rsidR="00EC4F7B" w:rsidRPr="003413DC" w:rsidRDefault="00EC4F7B" w:rsidP="008511D1">
      <w:pPr>
        <w:spacing w:before="100" w:beforeAutospacing="1" w:after="100" w:afterAutospacing="1"/>
        <w:jc w:val="both"/>
        <w:outlineLvl w:val="1"/>
        <w:rPr>
          <w:rFonts w:ascii="Arial" w:hAnsi="Arial" w:cs="Arial"/>
          <w:b/>
          <w:bCs/>
          <w:sz w:val="24"/>
          <w:szCs w:val="24"/>
        </w:rPr>
      </w:pPr>
      <w:r w:rsidRPr="003413DC">
        <w:rPr>
          <w:rFonts w:ascii="Arial" w:hAnsi="Arial" w:cs="Arial"/>
          <w:b/>
          <w:bCs/>
          <w:sz w:val="24"/>
          <w:szCs w:val="24"/>
        </w:rPr>
        <w:t>DEFINIÇÃO</w:t>
      </w:r>
    </w:p>
    <w:p w:rsidR="00EC4F7B" w:rsidRPr="003413DC" w:rsidRDefault="00EC4F7B" w:rsidP="008511D1">
      <w:pPr>
        <w:spacing w:before="100" w:beforeAutospacing="1" w:after="100" w:afterAutospacing="1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3413DC">
        <w:rPr>
          <w:rFonts w:ascii="Arial" w:hAnsi="Arial" w:cs="Arial"/>
          <w:sz w:val="24"/>
          <w:szCs w:val="24"/>
        </w:rPr>
        <w:t xml:space="preserve">De acordo com a OMS (Organização Mundial de Saúde), a visão monocular é caracterizada quando o paciente com a menor correção tiver visão igual ou inferior a 20/200, neste caso é utilizado o termo “cegueira legal”. A CID 10 (classificação Internacional de Doenças) neste caso é o H54.4. </w:t>
      </w:r>
    </w:p>
    <w:p w:rsidR="00EC4F7B" w:rsidRDefault="00EC4F7B" w:rsidP="008511D1">
      <w:pPr>
        <w:spacing w:before="100" w:beforeAutospacing="1" w:after="100" w:afterAutospacing="1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3413DC">
        <w:rPr>
          <w:rFonts w:ascii="Arial" w:hAnsi="Arial" w:cs="Arial"/>
          <w:sz w:val="24"/>
          <w:szCs w:val="24"/>
        </w:rPr>
        <w:t>Assim, o deficiente que possui visão monocular tem visão bastante reduzida de um olho, o que já configura de plano a perda tanto da estrutura, quanto da função fisiológica e anatômica. O Conselho Brasileiro de Oftalmologia define a visão monocular como a presença de visão normal em um olho e cegueira no olho contralateral – acuidade visual inferior a 20/400 com a melhor correção visual. A visão monocular limita muito a sensação</w:t>
      </w:r>
      <w:r>
        <w:rPr>
          <w:rFonts w:ascii="Arial" w:hAnsi="Arial" w:cs="Arial"/>
          <w:sz w:val="24"/>
          <w:szCs w:val="24"/>
        </w:rPr>
        <w:t xml:space="preserve"> </w:t>
      </w:r>
      <w:hyperlink r:id="rId8" w:tooltip="Tridimensionalidade" w:history="1">
        <w:r w:rsidRPr="003413DC">
          <w:rPr>
            <w:rFonts w:ascii="Arial" w:hAnsi="Arial" w:cs="Arial"/>
            <w:sz w:val="24"/>
            <w:szCs w:val="24"/>
            <w:u w:val="single"/>
          </w:rPr>
          <w:t>Tridimensional</w:t>
        </w:r>
      </w:hyperlink>
      <w:r w:rsidRPr="003413DC">
        <w:rPr>
          <w:rFonts w:ascii="Arial" w:hAnsi="Arial" w:cs="Arial"/>
          <w:sz w:val="24"/>
          <w:szCs w:val="24"/>
        </w:rPr>
        <w:t xml:space="preserve">. Outros fatores também são importantes: </w:t>
      </w:r>
      <w:hyperlink r:id="rId9" w:tooltip="Paralaxe" w:history="1">
        <w:r w:rsidRPr="003413DC">
          <w:rPr>
            <w:rFonts w:ascii="Arial" w:hAnsi="Arial" w:cs="Arial"/>
            <w:sz w:val="24"/>
            <w:szCs w:val="24"/>
            <w:u w:val="single"/>
          </w:rPr>
          <w:t>paralaxe</w:t>
        </w:r>
      </w:hyperlink>
      <w:r w:rsidRPr="003413DC">
        <w:rPr>
          <w:rFonts w:ascii="Arial" w:hAnsi="Arial" w:cs="Arial"/>
          <w:sz w:val="24"/>
          <w:szCs w:val="24"/>
        </w:rPr>
        <w:t xml:space="preserve">, noção de tamanho relativo e tons de </w:t>
      </w:r>
      <w:hyperlink r:id="rId10" w:tooltip="Sombra" w:history="1">
        <w:r w:rsidRPr="003413DC">
          <w:rPr>
            <w:rFonts w:ascii="Arial" w:hAnsi="Arial" w:cs="Arial"/>
            <w:sz w:val="24"/>
            <w:szCs w:val="24"/>
            <w:u w:val="single"/>
          </w:rPr>
          <w:t>sombreamento</w:t>
        </w:r>
      </w:hyperlink>
      <w:r w:rsidRPr="003413DC">
        <w:rPr>
          <w:rFonts w:ascii="Arial" w:hAnsi="Arial" w:cs="Arial"/>
          <w:sz w:val="24"/>
          <w:szCs w:val="24"/>
        </w:rPr>
        <w:t xml:space="preserve"> da imagem vista. A ausência de estereopsia (visão binocular) limita o ser humano em várias atividades consideradas normais, tais como: práticas esportivas, profissionais e de lazer, inclusive impede de assistir a imagens que utilizam a tecnologia 3D (3ª dimensão), que usam estruturas com dois projetores, um para reproduzir a imagem para o olho esquerdo e o outro, para o olho direito. A pessoa com visão monocular vê apenas uma imagem embaçada.</w:t>
      </w:r>
    </w:p>
    <w:p w:rsidR="008511D1" w:rsidRDefault="008511D1" w:rsidP="008511D1">
      <w:pPr>
        <w:spacing w:before="100" w:beforeAutospacing="1" w:after="100" w:afterAutospacing="1"/>
        <w:ind w:left="-567" w:firstLine="567"/>
        <w:jc w:val="both"/>
        <w:rPr>
          <w:rFonts w:ascii="Arial" w:hAnsi="Arial" w:cs="Arial"/>
          <w:sz w:val="24"/>
          <w:szCs w:val="24"/>
        </w:rPr>
      </w:pPr>
    </w:p>
    <w:p w:rsidR="008511D1" w:rsidRPr="003413DC" w:rsidRDefault="008511D1" w:rsidP="008511D1">
      <w:pPr>
        <w:spacing w:before="100" w:beforeAutospacing="1" w:after="100" w:afterAutospacing="1"/>
        <w:ind w:left="-567" w:firstLine="567"/>
        <w:jc w:val="both"/>
        <w:rPr>
          <w:rFonts w:ascii="Arial" w:hAnsi="Arial" w:cs="Arial"/>
          <w:sz w:val="24"/>
          <w:szCs w:val="24"/>
        </w:rPr>
      </w:pPr>
    </w:p>
    <w:p w:rsidR="00EC4F7B" w:rsidRPr="003413DC" w:rsidRDefault="00EC4F7B" w:rsidP="008511D1">
      <w:pPr>
        <w:spacing w:before="100" w:beforeAutospacing="1" w:after="100" w:afterAutospacing="1"/>
        <w:jc w:val="both"/>
        <w:outlineLvl w:val="1"/>
        <w:rPr>
          <w:rFonts w:ascii="Arial" w:hAnsi="Arial" w:cs="Arial"/>
          <w:b/>
          <w:bCs/>
          <w:sz w:val="24"/>
          <w:szCs w:val="24"/>
        </w:rPr>
      </w:pPr>
      <w:r w:rsidRPr="003413DC">
        <w:rPr>
          <w:rFonts w:ascii="Arial" w:hAnsi="Arial" w:cs="Arial"/>
          <w:b/>
          <w:bCs/>
          <w:sz w:val="24"/>
          <w:szCs w:val="24"/>
        </w:rPr>
        <w:lastRenderedPageBreak/>
        <w:t>CAUSAS</w:t>
      </w:r>
    </w:p>
    <w:p w:rsidR="00EC4F7B" w:rsidRPr="003413DC" w:rsidRDefault="00EC4F7B" w:rsidP="008511D1">
      <w:pPr>
        <w:spacing w:before="100" w:beforeAutospacing="1" w:after="100" w:afterAutospacing="1"/>
        <w:ind w:left="-567" w:firstLine="567"/>
        <w:jc w:val="both"/>
        <w:rPr>
          <w:rFonts w:ascii="Arial" w:hAnsi="Arial" w:cs="Arial"/>
          <w:sz w:val="24"/>
          <w:szCs w:val="24"/>
        </w:rPr>
      </w:pPr>
      <w:r w:rsidRPr="003413DC">
        <w:rPr>
          <w:rFonts w:ascii="Arial" w:hAnsi="Arial" w:cs="Arial"/>
          <w:sz w:val="24"/>
          <w:szCs w:val="24"/>
        </w:rPr>
        <w:t>As causas mais comuns para a visão monocular são doenças como o glaucoma, distúrbios infecciosos intra oculares (toxoplasmose), disfunções da córnea ou retina, tumores intra oculares, ambiopia (visão preguiçosa) e traumas oculares.</w:t>
      </w:r>
    </w:p>
    <w:p w:rsidR="00EC4F7B" w:rsidRPr="003413DC" w:rsidRDefault="00EC4F7B" w:rsidP="008511D1">
      <w:pPr>
        <w:spacing w:before="100" w:beforeAutospacing="1" w:after="100" w:afterAutospacing="1"/>
        <w:jc w:val="both"/>
        <w:outlineLvl w:val="1"/>
        <w:rPr>
          <w:rFonts w:ascii="Arial" w:hAnsi="Arial" w:cs="Arial"/>
          <w:b/>
          <w:bCs/>
          <w:sz w:val="24"/>
          <w:szCs w:val="24"/>
        </w:rPr>
      </w:pPr>
      <w:r w:rsidRPr="003413DC">
        <w:rPr>
          <w:rFonts w:ascii="Arial" w:hAnsi="Arial" w:cs="Arial"/>
          <w:b/>
          <w:bCs/>
          <w:sz w:val="24"/>
          <w:szCs w:val="24"/>
        </w:rPr>
        <w:t>LIMITAÇÕES</w:t>
      </w:r>
    </w:p>
    <w:p w:rsidR="00EC4F7B" w:rsidRPr="005A6DC9" w:rsidRDefault="00EC4F7B" w:rsidP="008511D1">
      <w:pPr>
        <w:spacing w:before="100" w:beforeAutospacing="1" w:after="100" w:afterAutospacing="1"/>
        <w:ind w:left="-567" w:firstLine="567"/>
        <w:jc w:val="both"/>
        <w:rPr>
          <w:rFonts w:ascii="Arial" w:hAnsi="Arial" w:cs="Arial"/>
          <w:b/>
          <w:bCs/>
          <w:sz w:val="24"/>
          <w:szCs w:val="24"/>
        </w:rPr>
      </w:pPr>
      <w:r w:rsidRPr="003413DC">
        <w:rPr>
          <w:rFonts w:ascii="Arial" w:hAnsi="Arial" w:cs="Arial"/>
          <w:sz w:val="24"/>
          <w:szCs w:val="24"/>
        </w:rPr>
        <w:t>Segundo o Conselho Brasileiro de Oftalmologia, a visão monocular interfere com a estereopsia (percepção espacial dos objetos) permitindo examinar a posição e a direção dos objetos dentro do campo da visão humana em um único plano, ou seja, apenas em duas dimensões. Assim, pacientes com visão monocular reconhecem a forma, as cores e o tamanho dos objetos, mas têm dificuldade em avaliar a profundidade e as distâncias, características da visão tridimensional. O problema é classificado como deficiência visual, pois ocasiona a perda da noção de profundidade (visão em 3D) e uma piora na acuidade visual binocular, bem como diminuição significativa (em torno de 25% do campo visual periférico e provoca um comprometimento de 24% para o homem como um todo). Ademais, diversas pessoas com visão monocular costumam apresentar olho atrofiado, estrabismo, pálpebra caída ou as vezes, ao longo dos anos, ocorre o fechamento total, fotofobia, dificuldades no comprometimento da coordenação - "falta de jeito" - gerando a colisão em - objetos ou pessoas, dificuldade para subir e descer escadas, cruzar ruas, dirigir, praticar os vários esportes e as atividades da vida diária que requerem a visão de profundidade (estereopsia) e a visão periférica. As atividades mais afetadas são aquelas que requerem o trabalho a uma curta distância dos olhos. Alguns exemplos são barbeiro, esteticista, mecânico, costureiro, cirurgião, piloto da linha aérea, motorista de ônibus, maquinista, Militar das Forças Armadas e forças auxiliares militar - ou seja, atividades que exigem estereopsia, visão nos dois olhos ou visão clara de profundidade.</w:t>
      </w:r>
    </w:p>
    <w:p w:rsidR="00EC4F7B" w:rsidRPr="003413DC" w:rsidRDefault="00EC4F7B" w:rsidP="008511D1">
      <w:pPr>
        <w:spacing w:before="100" w:beforeAutospacing="1" w:after="100" w:afterAutospacing="1"/>
        <w:ind w:left="-567" w:firstLine="426"/>
        <w:jc w:val="both"/>
        <w:rPr>
          <w:rFonts w:ascii="Arial" w:hAnsi="Arial" w:cs="Arial"/>
          <w:sz w:val="24"/>
          <w:szCs w:val="24"/>
        </w:rPr>
      </w:pPr>
      <w:r w:rsidRPr="003413DC">
        <w:rPr>
          <w:rFonts w:ascii="Arial" w:hAnsi="Arial" w:cs="Arial"/>
          <w:sz w:val="24"/>
          <w:szCs w:val="24"/>
        </w:rPr>
        <w:t xml:space="preserve">Por todo o exposto, conto com o apoio dos Nobres Pares desta Casa para a aprovação do Projeto de Lei em tela, que homenageia, em sentido amplo, as pessoas com essa deficiência, o qual será uma grande vitória para inclusão social no município de </w:t>
      </w:r>
      <w:r>
        <w:rPr>
          <w:rFonts w:ascii="Arial" w:hAnsi="Arial" w:cs="Arial"/>
          <w:sz w:val="24"/>
          <w:szCs w:val="24"/>
        </w:rPr>
        <w:t>Mogi Mirim-SP</w:t>
      </w:r>
      <w:r w:rsidRPr="003413DC">
        <w:rPr>
          <w:rFonts w:ascii="Arial" w:hAnsi="Arial" w:cs="Arial"/>
          <w:sz w:val="24"/>
          <w:szCs w:val="24"/>
        </w:rPr>
        <w:t xml:space="preserve">. </w:t>
      </w:r>
    </w:p>
    <w:p w:rsidR="00EC4F7B" w:rsidRPr="004D4153" w:rsidRDefault="00EC4F7B" w:rsidP="008511D1">
      <w:pPr>
        <w:tabs>
          <w:tab w:val="left" w:pos="709"/>
        </w:tabs>
        <w:ind w:left="720" w:hanging="11"/>
        <w:jc w:val="both"/>
        <w:rPr>
          <w:rFonts w:ascii="Arial" w:hAnsi="Arial" w:cs="Arial"/>
          <w:sz w:val="24"/>
          <w:szCs w:val="24"/>
        </w:rPr>
      </w:pPr>
    </w:p>
    <w:p w:rsidR="00EC4F7B" w:rsidRPr="004D4153" w:rsidRDefault="00EC4F7B" w:rsidP="008511D1">
      <w:pPr>
        <w:jc w:val="both"/>
        <w:rPr>
          <w:rFonts w:ascii="Arial" w:hAnsi="Arial" w:cs="Arial"/>
          <w:sz w:val="24"/>
          <w:szCs w:val="24"/>
        </w:rPr>
      </w:pPr>
    </w:p>
    <w:p w:rsidR="00EC4F7B" w:rsidRPr="004D4153" w:rsidRDefault="00EC4F7B" w:rsidP="008511D1">
      <w:pPr>
        <w:jc w:val="both"/>
        <w:rPr>
          <w:rFonts w:ascii="Arial" w:hAnsi="Arial" w:cs="Arial"/>
          <w:sz w:val="24"/>
          <w:szCs w:val="24"/>
        </w:rPr>
      </w:pPr>
    </w:p>
    <w:p w:rsidR="00EC4F7B" w:rsidRPr="004D4153" w:rsidRDefault="00EC4F7B" w:rsidP="008511D1">
      <w:pPr>
        <w:jc w:val="both"/>
        <w:rPr>
          <w:rFonts w:ascii="Arial" w:hAnsi="Arial" w:cs="Arial"/>
          <w:sz w:val="24"/>
          <w:szCs w:val="24"/>
        </w:rPr>
      </w:pPr>
    </w:p>
    <w:p w:rsidR="00EC4F7B" w:rsidRPr="004D4153" w:rsidRDefault="00EC4F7B" w:rsidP="008511D1">
      <w:pPr>
        <w:jc w:val="both"/>
        <w:rPr>
          <w:rFonts w:ascii="Arial" w:hAnsi="Arial" w:cs="Arial"/>
          <w:sz w:val="24"/>
          <w:szCs w:val="24"/>
        </w:rPr>
      </w:pPr>
    </w:p>
    <w:p w:rsidR="00EC4F7B" w:rsidRPr="004D4153" w:rsidRDefault="00EC4F7B" w:rsidP="008511D1">
      <w:pPr>
        <w:jc w:val="both"/>
        <w:rPr>
          <w:rFonts w:ascii="Arial" w:hAnsi="Arial" w:cs="Arial"/>
          <w:sz w:val="24"/>
          <w:szCs w:val="24"/>
        </w:rPr>
      </w:pPr>
    </w:p>
    <w:p w:rsidR="00EC4F7B" w:rsidRPr="004D4153" w:rsidRDefault="00EC4F7B" w:rsidP="008511D1">
      <w:pPr>
        <w:jc w:val="both"/>
        <w:rPr>
          <w:rFonts w:ascii="Arial" w:hAnsi="Arial" w:cs="Arial"/>
          <w:sz w:val="24"/>
          <w:szCs w:val="24"/>
        </w:rPr>
      </w:pPr>
    </w:p>
    <w:p w:rsidR="00EC4F7B" w:rsidRPr="004D4153" w:rsidRDefault="00EC4F7B" w:rsidP="008511D1">
      <w:pPr>
        <w:jc w:val="both"/>
        <w:rPr>
          <w:rFonts w:ascii="Arial" w:hAnsi="Arial" w:cs="Arial"/>
          <w:sz w:val="24"/>
          <w:szCs w:val="24"/>
        </w:rPr>
      </w:pPr>
    </w:p>
    <w:p w:rsidR="00EC4F7B" w:rsidRPr="004D4153" w:rsidRDefault="00EC4F7B" w:rsidP="008511D1">
      <w:pPr>
        <w:jc w:val="both"/>
        <w:rPr>
          <w:rFonts w:ascii="Arial" w:hAnsi="Arial" w:cs="Arial"/>
          <w:sz w:val="24"/>
          <w:szCs w:val="24"/>
        </w:rPr>
      </w:pPr>
    </w:p>
    <w:p w:rsidR="00EC4F7B" w:rsidRPr="004D4153" w:rsidRDefault="00EC4F7B" w:rsidP="008511D1">
      <w:pPr>
        <w:jc w:val="both"/>
        <w:rPr>
          <w:rFonts w:ascii="Arial" w:hAnsi="Arial" w:cs="Arial"/>
          <w:sz w:val="24"/>
          <w:szCs w:val="24"/>
        </w:rPr>
      </w:pPr>
    </w:p>
    <w:p w:rsidR="00EC4F7B" w:rsidRPr="004D4153" w:rsidRDefault="00EC4F7B" w:rsidP="008511D1">
      <w:pPr>
        <w:jc w:val="both"/>
        <w:rPr>
          <w:rFonts w:ascii="Arial" w:hAnsi="Arial" w:cs="Arial"/>
          <w:sz w:val="24"/>
          <w:szCs w:val="24"/>
        </w:rPr>
      </w:pPr>
    </w:p>
    <w:p w:rsidR="00EC4F7B" w:rsidRPr="004D4153" w:rsidRDefault="00EC4F7B" w:rsidP="008511D1">
      <w:pPr>
        <w:jc w:val="both"/>
        <w:rPr>
          <w:rFonts w:ascii="Arial" w:hAnsi="Arial" w:cs="Arial"/>
          <w:sz w:val="24"/>
          <w:szCs w:val="24"/>
        </w:rPr>
      </w:pPr>
    </w:p>
    <w:p w:rsidR="00EC4F7B" w:rsidRPr="004D4153" w:rsidRDefault="00EC4F7B" w:rsidP="008511D1">
      <w:pPr>
        <w:jc w:val="both"/>
        <w:rPr>
          <w:rFonts w:ascii="Arial" w:hAnsi="Arial" w:cs="Arial"/>
          <w:sz w:val="24"/>
          <w:szCs w:val="24"/>
        </w:rPr>
      </w:pPr>
    </w:p>
    <w:p w:rsidR="00EC4F7B" w:rsidRDefault="00EC4F7B" w:rsidP="008511D1">
      <w:pPr>
        <w:jc w:val="both"/>
        <w:rPr>
          <w:rFonts w:ascii="Arial" w:hAnsi="Arial" w:cs="Arial"/>
          <w:sz w:val="24"/>
          <w:szCs w:val="24"/>
        </w:rPr>
      </w:pPr>
    </w:p>
    <w:sectPr w:rsidR="00EC4F7B" w:rsidSect="0029093F">
      <w:headerReference w:type="even" r:id="rId11"/>
      <w:headerReference w:type="default" r:id="rId12"/>
      <w:footerReference w:type="default" r:id="rId13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58F0" w:rsidRDefault="005958F0">
      <w:r>
        <w:separator/>
      </w:r>
    </w:p>
  </w:endnote>
  <w:endnote w:type="continuationSeparator" w:id="0">
    <w:p w:rsidR="005958F0" w:rsidRDefault="00595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58F0" w:rsidRDefault="005958F0">
      <w:r>
        <w:separator/>
      </w:r>
    </w:p>
  </w:footnote>
  <w:footnote w:type="continuationSeparator" w:id="0">
    <w:p w:rsidR="005958F0" w:rsidRDefault="005958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:rsidR="00C924BE" w:rsidRDefault="00397FD6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16"/>
        <w:szCs w:val="16"/>
      </w:rPr>
    </w:pPr>
    <w:r>
      <w:rPr>
        <w:rFonts w:ascii="Arial" w:hAnsi="Arial"/>
        <w:b/>
        <w:sz w:val="24"/>
      </w:rPr>
      <w:t>Estado de São Paulo</w:t>
    </w:r>
  </w:p>
  <w:p w:rsidR="008D6B3A" w:rsidRPr="008D6B3A" w:rsidRDefault="008D6B3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16"/>
        <w:szCs w:val="16"/>
      </w:rPr>
    </w:pPr>
  </w:p>
  <w:p w:rsidR="00CB1B60" w:rsidRPr="008D6B3A" w:rsidRDefault="00CB1B60" w:rsidP="008D6B3A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8"/>
        <w:szCs w:val="28"/>
      </w:rPr>
    </w:pPr>
  </w:p>
  <w:p w:rsidR="008D6B3A" w:rsidRPr="008D6B3A" w:rsidRDefault="008D6B3A" w:rsidP="00CB1B6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24"/>
        <w:szCs w:val="24"/>
      </w:rPr>
    </w:pPr>
  </w:p>
  <w:p w:rsidR="008D6B3A" w:rsidRDefault="008D6B3A" w:rsidP="00CB1B6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 w:val="22"/>
        <w:szCs w:val="22"/>
      </w:rPr>
    </w:pPr>
  </w:p>
  <w:p w:rsidR="008D6B3A" w:rsidRPr="00CB1B60" w:rsidRDefault="008D6B3A" w:rsidP="00CB1B6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972F73"/>
    <w:multiLevelType w:val="hybridMultilevel"/>
    <w:tmpl w:val="7B389766"/>
    <w:lvl w:ilvl="0" w:tplc="099021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74"/>
    <w:rsid w:val="00003609"/>
    <w:rsid w:val="00023B4C"/>
    <w:rsid w:val="000751C5"/>
    <w:rsid w:val="000B2917"/>
    <w:rsid w:val="000D55E7"/>
    <w:rsid w:val="00101B9F"/>
    <w:rsid w:val="00112C57"/>
    <w:rsid w:val="001255E5"/>
    <w:rsid w:val="00140D08"/>
    <w:rsid w:val="00143016"/>
    <w:rsid w:val="00161E50"/>
    <w:rsid w:val="0018016A"/>
    <w:rsid w:val="00192E74"/>
    <w:rsid w:val="001B1998"/>
    <w:rsid w:val="002039EF"/>
    <w:rsid w:val="00204C0D"/>
    <w:rsid w:val="00214E49"/>
    <w:rsid w:val="002806DE"/>
    <w:rsid w:val="0029093F"/>
    <w:rsid w:val="002A0BB0"/>
    <w:rsid w:val="00300A9A"/>
    <w:rsid w:val="00301977"/>
    <w:rsid w:val="003413DC"/>
    <w:rsid w:val="00362605"/>
    <w:rsid w:val="0036442D"/>
    <w:rsid w:val="00367BA6"/>
    <w:rsid w:val="00397FD6"/>
    <w:rsid w:val="003D3D63"/>
    <w:rsid w:val="0040213A"/>
    <w:rsid w:val="004625E4"/>
    <w:rsid w:val="004948B0"/>
    <w:rsid w:val="004A4781"/>
    <w:rsid w:val="004C484E"/>
    <w:rsid w:val="004D4153"/>
    <w:rsid w:val="004D67F9"/>
    <w:rsid w:val="0051398B"/>
    <w:rsid w:val="00525874"/>
    <w:rsid w:val="0053796D"/>
    <w:rsid w:val="005731E3"/>
    <w:rsid w:val="005958F0"/>
    <w:rsid w:val="005A6DC9"/>
    <w:rsid w:val="005C3030"/>
    <w:rsid w:val="006129DC"/>
    <w:rsid w:val="006215C6"/>
    <w:rsid w:val="00640440"/>
    <w:rsid w:val="00654B40"/>
    <w:rsid w:val="00672EA7"/>
    <w:rsid w:val="00675341"/>
    <w:rsid w:val="006B718A"/>
    <w:rsid w:val="006E3806"/>
    <w:rsid w:val="0071269D"/>
    <w:rsid w:val="0078101A"/>
    <w:rsid w:val="007921F3"/>
    <w:rsid w:val="00810B36"/>
    <w:rsid w:val="00812FDA"/>
    <w:rsid w:val="008464FB"/>
    <w:rsid w:val="008511D1"/>
    <w:rsid w:val="00871D99"/>
    <w:rsid w:val="00876386"/>
    <w:rsid w:val="008B4C29"/>
    <w:rsid w:val="008D4059"/>
    <w:rsid w:val="008D6B3A"/>
    <w:rsid w:val="008F5199"/>
    <w:rsid w:val="00907F48"/>
    <w:rsid w:val="00917DBA"/>
    <w:rsid w:val="0092314C"/>
    <w:rsid w:val="00926428"/>
    <w:rsid w:val="0094687A"/>
    <w:rsid w:val="00961D45"/>
    <w:rsid w:val="00990B10"/>
    <w:rsid w:val="009B1441"/>
    <w:rsid w:val="009B62EE"/>
    <w:rsid w:val="009C04D8"/>
    <w:rsid w:val="00A25A1B"/>
    <w:rsid w:val="00A80E3E"/>
    <w:rsid w:val="00AC26AF"/>
    <w:rsid w:val="00B05241"/>
    <w:rsid w:val="00B14A09"/>
    <w:rsid w:val="00B172C1"/>
    <w:rsid w:val="00B23AD5"/>
    <w:rsid w:val="00B70C34"/>
    <w:rsid w:val="00B74606"/>
    <w:rsid w:val="00B91989"/>
    <w:rsid w:val="00BA32AD"/>
    <w:rsid w:val="00BC030C"/>
    <w:rsid w:val="00BD7DF6"/>
    <w:rsid w:val="00C11EA5"/>
    <w:rsid w:val="00C144EA"/>
    <w:rsid w:val="00C149C7"/>
    <w:rsid w:val="00C25DFD"/>
    <w:rsid w:val="00C66994"/>
    <w:rsid w:val="00C924BE"/>
    <w:rsid w:val="00C950A7"/>
    <w:rsid w:val="00CB1B60"/>
    <w:rsid w:val="00D220ED"/>
    <w:rsid w:val="00D613BB"/>
    <w:rsid w:val="00D7791A"/>
    <w:rsid w:val="00DD6A2E"/>
    <w:rsid w:val="00E04A23"/>
    <w:rsid w:val="00E324F3"/>
    <w:rsid w:val="00E44D89"/>
    <w:rsid w:val="00E45CA5"/>
    <w:rsid w:val="00E560CF"/>
    <w:rsid w:val="00EC046F"/>
    <w:rsid w:val="00EC4F7B"/>
    <w:rsid w:val="00EF2F60"/>
    <w:rsid w:val="00F4773F"/>
    <w:rsid w:val="00F801A3"/>
    <w:rsid w:val="00F83CCD"/>
    <w:rsid w:val="00F9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D6B3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D6B3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  <w:style w:type="paragraph" w:customStyle="1" w:styleId="art">
    <w:name w:val="art"/>
    <w:basedOn w:val="Normal"/>
    <w:rsid w:val="009B1441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B1441"/>
    <w:rPr>
      <w:b/>
      <w:bCs/>
    </w:rPr>
  </w:style>
  <w:style w:type="paragraph" w:styleId="NormalWeb">
    <w:name w:val="Normal (Web)"/>
    <w:basedOn w:val="Normal"/>
    <w:uiPriority w:val="99"/>
    <w:unhideWhenUsed/>
    <w:rsid w:val="009B1441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link w:val="Ttulo2"/>
    <w:semiHidden/>
    <w:rsid w:val="008D6B3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5Char">
    <w:name w:val="Título 5 Char"/>
    <w:link w:val="Ttulo5"/>
    <w:semiHidden/>
    <w:rsid w:val="008D6B3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8464F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nhideWhenUsed/>
    <w:rsid w:val="00F801A3"/>
    <w:pPr>
      <w:widowControl w:val="0"/>
      <w:suppressLineNumbers/>
      <w:suppressAutoHyphens/>
      <w:ind w:left="339" w:hanging="339"/>
    </w:pPr>
    <w:rPr>
      <w:rFonts w:eastAsia="SimSun"/>
      <w:kern w:val="2"/>
      <w:lang w:eastAsia="zh-CN"/>
    </w:rPr>
  </w:style>
  <w:style w:type="character" w:customStyle="1" w:styleId="TextodenotaderodapChar">
    <w:name w:val="Texto de nota de rodapé Char"/>
    <w:link w:val="Textodenotaderodap"/>
    <w:rsid w:val="00F801A3"/>
    <w:rPr>
      <w:rFonts w:eastAsia="SimSun"/>
      <w:kern w:val="2"/>
      <w:lang w:eastAsia="zh-CN"/>
    </w:rPr>
  </w:style>
  <w:style w:type="character" w:styleId="Refdenotaderodap">
    <w:name w:val="footnote reference"/>
    <w:unhideWhenUsed/>
    <w:rsid w:val="00F801A3"/>
    <w:rPr>
      <w:vertAlign w:val="superscript"/>
    </w:rPr>
  </w:style>
  <w:style w:type="character" w:customStyle="1" w:styleId="termoglossario">
    <w:name w:val="termoglossario"/>
    <w:rsid w:val="00F801A3"/>
  </w:style>
  <w:style w:type="character" w:styleId="Hyperlink">
    <w:name w:val="Hyperlink"/>
    <w:uiPriority w:val="99"/>
    <w:unhideWhenUsed/>
    <w:rsid w:val="00F801A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B4C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w-headline">
    <w:name w:val="mw-headline"/>
    <w:rsid w:val="003413D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8D6B3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8D6B3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B718A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B718A"/>
    <w:rPr>
      <w:rFonts w:ascii="Segoe UI" w:hAnsi="Segoe UI" w:cs="Segoe UI"/>
      <w:sz w:val="18"/>
      <w:szCs w:val="18"/>
    </w:rPr>
  </w:style>
  <w:style w:type="paragraph" w:customStyle="1" w:styleId="art">
    <w:name w:val="art"/>
    <w:basedOn w:val="Normal"/>
    <w:rsid w:val="009B1441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9B1441"/>
    <w:rPr>
      <w:b/>
      <w:bCs/>
    </w:rPr>
  </w:style>
  <w:style w:type="paragraph" w:styleId="NormalWeb">
    <w:name w:val="Normal (Web)"/>
    <w:basedOn w:val="Normal"/>
    <w:uiPriority w:val="99"/>
    <w:unhideWhenUsed/>
    <w:rsid w:val="009B1441"/>
    <w:pPr>
      <w:spacing w:before="100" w:beforeAutospacing="1" w:after="100" w:afterAutospacing="1"/>
    </w:pPr>
    <w:rPr>
      <w:sz w:val="24"/>
      <w:szCs w:val="24"/>
    </w:rPr>
  </w:style>
  <w:style w:type="character" w:customStyle="1" w:styleId="Ttulo2Char">
    <w:name w:val="Título 2 Char"/>
    <w:link w:val="Ttulo2"/>
    <w:semiHidden/>
    <w:rsid w:val="008D6B3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Ttulo5Char">
    <w:name w:val="Título 5 Char"/>
    <w:link w:val="Ttulo5"/>
    <w:semiHidden/>
    <w:rsid w:val="008D6B3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Default">
    <w:name w:val="Default"/>
    <w:rsid w:val="008464F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notaderodap">
    <w:name w:val="footnote text"/>
    <w:basedOn w:val="Normal"/>
    <w:link w:val="TextodenotaderodapChar"/>
    <w:unhideWhenUsed/>
    <w:rsid w:val="00F801A3"/>
    <w:pPr>
      <w:widowControl w:val="0"/>
      <w:suppressLineNumbers/>
      <w:suppressAutoHyphens/>
      <w:ind w:left="339" w:hanging="339"/>
    </w:pPr>
    <w:rPr>
      <w:rFonts w:eastAsia="SimSun"/>
      <w:kern w:val="2"/>
      <w:lang w:eastAsia="zh-CN"/>
    </w:rPr>
  </w:style>
  <w:style w:type="character" w:customStyle="1" w:styleId="TextodenotaderodapChar">
    <w:name w:val="Texto de nota de rodapé Char"/>
    <w:link w:val="Textodenotaderodap"/>
    <w:rsid w:val="00F801A3"/>
    <w:rPr>
      <w:rFonts w:eastAsia="SimSun"/>
      <w:kern w:val="2"/>
      <w:lang w:eastAsia="zh-CN"/>
    </w:rPr>
  </w:style>
  <w:style w:type="character" w:styleId="Refdenotaderodap">
    <w:name w:val="footnote reference"/>
    <w:unhideWhenUsed/>
    <w:rsid w:val="00F801A3"/>
    <w:rPr>
      <w:vertAlign w:val="superscript"/>
    </w:rPr>
  </w:style>
  <w:style w:type="character" w:customStyle="1" w:styleId="termoglossario">
    <w:name w:val="termoglossario"/>
    <w:rsid w:val="00F801A3"/>
  </w:style>
  <w:style w:type="character" w:styleId="Hyperlink">
    <w:name w:val="Hyperlink"/>
    <w:uiPriority w:val="99"/>
    <w:unhideWhenUsed/>
    <w:rsid w:val="00F801A3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8B4C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mw-headline">
    <w:name w:val="mw-headline"/>
    <w:rsid w:val="003413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44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13207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8416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4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9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67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4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0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37654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162709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2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t.wikipedia.org/wiki/Tridimensionalidade" TargetMode="External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pt.wikipedia.org/wiki/Sombr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t.wikipedia.org/wiki/Paralaxe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1080</Words>
  <Characters>5833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6900</CharactersWithSpaces>
  <SharedDoc>false</SharedDoc>
  <HLinks>
    <vt:vector size="18" baseType="variant">
      <vt:variant>
        <vt:i4>5963789</vt:i4>
      </vt:variant>
      <vt:variant>
        <vt:i4>6</vt:i4>
      </vt:variant>
      <vt:variant>
        <vt:i4>0</vt:i4>
      </vt:variant>
      <vt:variant>
        <vt:i4>5</vt:i4>
      </vt:variant>
      <vt:variant>
        <vt:lpwstr>https://pt.wikipedia.org/wiki/Sombra</vt:lpwstr>
      </vt:variant>
      <vt:variant>
        <vt:lpwstr/>
      </vt:variant>
      <vt:variant>
        <vt:i4>3342455</vt:i4>
      </vt:variant>
      <vt:variant>
        <vt:i4>3</vt:i4>
      </vt:variant>
      <vt:variant>
        <vt:i4>0</vt:i4>
      </vt:variant>
      <vt:variant>
        <vt:i4>5</vt:i4>
      </vt:variant>
      <vt:variant>
        <vt:lpwstr>https://pt.wikipedia.org/wiki/Paralaxe</vt:lpwstr>
      </vt:variant>
      <vt:variant>
        <vt:lpwstr/>
      </vt:variant>
      <vt:variant>
        <vt:i4>4784133</vt:i4>
      </vt:variant>
      <vt:variant>
        <vt:i4>0</vt:i4>
      </vt:variant>
      <vt:variant>
        <vt:i4>0</vt:i4>
      </vt:variant>
      <vt:variant>
        <vt:i4>5</vt:i4>
      </vt:variant>
      <vt:variant>
        <vt:lpwstr>https://pt.wikipedia.org/wiki/Tridimensionalidade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creator>Secretaria</dc:creator>
  <cp:lastModifiedBy>Michel Rodrigues</cp:lastModifiedBy>
  <cp:revision>2</cp:revision>
  <cp:lastPrinted>2020-07-30T14:54:00Z</cp:lastPrinted>
  <dcterms:created xsi:type="dcterms:W3CDTF">2020-07-31T15:28:00Z</dcterms:created>
  <dcterms:modified xsi:type="dcterms:W3CDTF">2020-07-31T15:28:00Z</dcterms:modified>
</cp:coreProperties>
</file>