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285B86">
        <w:rPr>
          <w:rFonts w:ascii="Verdana" w:hAnsi="Verdana" w:cs="Estrangelo Edessa"/>
          <w:b/>
          <w:sz w:val="22"/>
          <w:szCs w:val="24"/>
        </w:rPr>
        <w:t>i</w:t>
      </w:r>
      <w:r w:rsidR="00285B86" w:rsidRPr="00285B86">
        <w:rPr>
          <w:rFonts w:ascii="Verdana" w:hAnsi="Verdana" w:cs="Estrangelo Edessa"/>
          <w:b/>
          <w:sz w:val="22"/>
          <w:szCs w:val="24"/>
        </w:rPr>
        <w:t>nforma</w:t>
      </w:r>
      <w:r w:rsidR="00285B86">
        <w:rPr>
          <w:rFonts w:ascii="Verdana" w:hAnsi="Verdana" w:cs="Estrangelo Edessa"/>
          <w:b/>
          <w:sz w:val="22"/>
          <w:szCs w:val="24"/>
        </w:rPr>
        <w:t>ções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 </w:t>
      </w:r>
      <w:r w:rsidR="00285B86">
        <w:rPr>
          <w:rFonts w:ascii="Verdana" w:hAnsi="Verdana" w:cs="Estrangelo Edessa"/>
          <w:b/>
          <w:sz w:val="22"/>
          <w:szCs w:val="24"/>
        </w:rPr>
        <w:t>referentes ao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 curso que foi contratado pela </w:t>
      </w:r>
      <w:r w:rsidR="00285B86">
        <w:rPr>
          <w:rFonts w:ascii="Verdana" w:hAnsi="Verdana" w:cs="Estrangelo Edessa"/>
          <w:b/>
          <w:sz w:val="22"/>
          <w:szCs w:val="24"/>
        </w:rPr>
        <w:t>Secretaria de E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ducação para treinar os servidores relacionados ao Covid19, </w:t>
      </w:r>
      <w:r w:rsidR="00285B86">
        <w:rPr>
          <w:rFonts w:ascii="Verdana" w:hAnsi="Verdana" w:cs="Estrangelo Edessa"/>
          <w:b/>
          <w:sz w:val="22"/>
          <w:szCs w:val="24"/>
        </w:rPr>
        <w:t>relatan</w:t>
      </w:r>
      <w:bookmarkStart w:id="0" w:name="_GoBack"/>
      <w:bookmarkEnd w:id="0"/>
      <w:r w:rsidR="00285B86">
        <w:rPr>
          <w:rFonts w:ascii="Verdana" w:hAnsi="Verdana" w:cs="Estrangelo Edessa"/>
          <w:b/>
          <w:sz w:val="22"/>
          <w:szCs w:val="24"/>
        </w:rPr>
        <w:t xml:space="preserve">do o 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custo e </w:t>
      </w:r>
      <w:r w:rsidR="00285B86">
        <w:rPr>
          <w:rFonts w:ascii="Verdana" w:hAnsi="Verdana" w:cs="Estrangelo Edessa"/>
          <w:b/>
          <w:sz w:val="22"/>
          <w:szCs w:val="24"/>
        </w:rPr>
        <w:t xml:space="preserve">qual foi </w:t>
      </w:r>
      <w:r w:rsidR="00285B86" w:rsidRPr="00285B86">
        <w:rPr>
          <w:rFonts w:ascii="Verdana" w:hAnsi="Verdana" w:cs="Estrangelo Edessa"/>
          <w:b/>
          <w:sz w:val="22"/>
          <w:szCs w:val="24"/>
        </w:rPr>
        <w:t>forma de contratação.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15AD2" w:rsidRDefault="008B60A5" w:rsidP="00285B86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285B86" w:rsidRPr="00285B86">
        <w:rPr>
          <w:rFonts w:ascii="Verdana" w:hAnsi="Verdana" w:cs="Estrangelo Edessa"/>
          <w:b/>
          <w:sz w:val="22"/>
          <w:szCs w:val="24"/>
        </w:rPr>
        <w:t>informações referentes ao curso que foi contratado pela Secretaria de Educação para treinar os servidores relacionados ao Covid19, relatando o custo e qual foi forma de contratação.</w:t>
      </w:r>
    </w:p>
    <w:p w:rsidR="00015AD2" w:rsidRDefault="00015AD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285B86">
        <w:rPr>
          <w:rFonts w:ascii="Arial" w:hAnsi="Arial" w:cs="Arial"/>
          <w:sz w:val="22"/>
          <w:szCs w:val="24"/>
        </w:rPr>
        <w:t>17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59" w:rsidRDefault="004B3659">
      <w:r>
        <w:separator/>
      </w:r>
    </w:p>
  </w:endnote>
  <w:endnote w:type="continuationSeparator" w:id="0">
    <w:p w:rsidR="004B3659" w:rsidRDefault="004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59" w:rsidRDefault="004B3659">
      <w:r>
        <w:separator/>
      </w:r>
    </w:p>
  </w:footnote>
  <w:footnote w:type="continuationSeparator" w:id="0">
    <w:p w:rsidR="004B3659" w:rsidRDefault="004B3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3710-962C-4F37-851F-34A766F2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2020-08-13T14:11:00Z</cp:lastPrinted>
  <dcterms:created xsi:type="dcterms:W3CDTF">2020-08-13T14:11:00Z</dcterms:created>
  <dcterms:modified xsi:type="dcterms:W3CDTF">2020-08-13T15:35:00Z</dcterms:modified>
</cp:coreProperties>
</file>