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DC5E96">
        <w:rPr>
          <w:b/>
          <w:bCs/>
          <w:sz w:val="24"/>
          <w:szCs w:val="24"/>
        </w:rPr>
        <w:t>DO EX VEREADOR E EX PRESIDENTE DESTA CASA O SENHOR MANOEL LORENZETTI DE MATTOS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DC5E96">
        <w:rPr>
          <w:b/>
          <w:bCs/>
          <w:sz w:val="24"/>
          <w:szCs w:val="24"/>
        </w:rPr>
        <w:t xml:space="preserve">  29  DE SETEMBRO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6D17A4">
        <w:rPr>
          <w:b/>
          <w:bCs/>
          <w:sz w:val="24"/>
          <w:szCs w:val="24"/>
        </w:rPr>
        <w:t xml:space="preserve"> </w:t>
      </w:r>
      <w:r w:rsidR="00DC5E96">
        <w:rPr>
          <w:b/>
          <w:bCs/>
          <w:sz w:val="24"/>
          <w:szCs w:val="24"/>
        </w:rPr>
        <w:t xml:space="preserve">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DC5E96">
        <w:rPr>
          <w:b/>
          <w:sz w:val="24"/>
          <w:szCs w:val="24"/>
        </w:rPr>
        <w:t xml:space="preserve">  EX VEREADOR E EX PRESIDENTE DESTA CASA O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DC5E96">
        <w:rPr>
          <w:b/>
          <w:sz w:val="24"/>
          <w:szCs w:val="24"/>
        </w:rPr>
        <w:t>HOR MANOEL LORENZETTI DE MATTOS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DC5E96">
        <w:rPr>
          <w:sz w:val="24"/>
          <w:szCs w:val="24"/>
        </w:rPr>
        <w:t>rido no último dia 29 de setembro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DC5E96">
        <w:rPr>
          <w:b/>
          <w:sz w:val="24"/>
          <w:szCs w:val="24"/>
        </w:rPr>
        <w:t>oso  Manoel Lorenzetti de Mattos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DC5E96">
        <w:rPr>
          <w:sz w:val="24"/>
          <w:szCs w:val="24"/>
        </w:rPr>
        <w:t xml:space="preserve">anto Rótolli” aos  30 de setembro </w:t>
      </w:r>
      <w:r w:rsidR="00EB12DB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566DCC" w:rsidRPr="004F22E0" w:rsidRDefault="00566DCC" w:rsidP="00566DCC">
      <w:pPr>
        <w:rPr>
          <w:b/>
          <w:sz w:val="22"/>
          <w:szCs w:val="22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 xml:space="preserve">Continuação da Moção nº </w:t>
      </w:r>
      <w:r w:rsidR="00DC5E96">
        <w:rPr>
          <w:sz w:val="16"/>
          <w:szCs w:val="16"/>
        </w:rPr>
        <w:t xml:space="preserve">        </w:t>
      </w:r>
      <w:r w:rsidRPr="00255CE8">
        <w:rPr>
          <w:sz w:val="16"/>
          <w:szCs w:val="16"/>
        </w:rPr>
        <w:t xml:space="preserve">     de 2020.</w:t>
      </w:r>
    </w:p>
    <w:p w:rsidR="004F22E0" w:rsidRDefault="004F22E0" w:rsidP="004F22E0">
      <w:pPr>
        <w:rPr>
          <w:b/>
          <w:sz w:val="24"/>
          <w:szCs w:val="24"/>
        </w:rPr>
      </w:pPr>
    </w:p>
    <w:p w:rsidR="00DC5E96" w:rsidRDefault="00DC5E96" w:rsidP="004F22E0">
      <w:pPr>
        <w:rPr>
          <w:b/>
          <w:sz w:val="24"/>
          <w:szCs w:val="24"/>
        </w:rPr>
      </w:pPr>
    </w:p>
    <w:p w:rsidR="00DC5E96" w:rsidRDefault="00DC5E96" w:rsidP="004F22E0">
      <w:pPr>
        <w:rPr>
          <w:b/>
          <w:sz w:val="24"/>
          <w:szCs w:val="24"/>
        </w:rPr>
      </w:pPr>
    </w:p>
    <w:p w:rsidR="00DC5E96" w:rsidRPr="004F22E0" w:rsidRDefault="00DC5E96" w:rsidP="00DC5E96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DC5E96" w:rsidRPr="004F22E0" w:rsidRDefault="00DC5E96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98" w:rsidRDefault="009B5D98">
      <w:r>
        <w:separator/>
      </w:r>
    </w:p>
  </w:endnote>
  <w:endnote w:type="continuationSeparator" w:id="0">
    <w:p w:rsidR="009B5D98" w:rsidRDefault="009B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98" w:rsidRDefault="009B5D98">
      <w:r>
        <w:separator/>
      </w:r>
    </w:p>
  </w:footnote>
  <w:footnote w:type="continuationSeparator" w:id="0">
    <w:p w:rsidR="009B5D98" w:rsidRDefault="009B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B4D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5D98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B4D19"/>
    <w:rsid w:val="00CD1655"/>
    <w:rsid w:val="00D220ED"/>
    <w:rsid w:val="00D7791A"/>
    <w:rsid w:val="00DC5E96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22ED6F-7C5D-4747-A46E-AAA1691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2020-09-30T19:38:00Z</dcterms:created>
  <dcterms:modified xsi:type="dcterms:W3CDTF">2020-09-30T19:38:00Z</dcterms:modified>
</cp:coreProperties>
</file>