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34B34"/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057359">
        <w:rPr>
          <w:rFonts w:ascii="Bookman Old Style" w:hAnsi="Bookman Old Style"/>
          <w:b/>
          <w:sz w:val="24"/>
          <w:szCs w:val="24"/>
        </w:rPr>
        <w:t>SOLICITO A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 EXM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. SR. PREFEITO </w:t>
      </w:r>
      <w:r w:rsidR="003E43D6">
        <w:rPr>
          <w:rFonts w:ascii="Bookman Old Style" w:hAnsi="Bookman Old Style"/>
          <w:b/>
          <w:sz w:val="24"/>
          <w:szCs w:val="24"/>
        </w:rPr>
        <w:t xml:space="preserve">QUE </w:t>
      </w:r>
      <w:r w:rsidR="00B64DE7">
        <w:rPr>
          <w:rFonts w:ascii="Bookman Old Style" w:hAnsi="Bookman Old Style"/>
          <w:b/>
          <w:sz w:val="24"/>
          <w:szCs w:val="24"/>
        </w:rPr>
        <w:t>SEJA MANTIDO O SISTEMA DE DISPENSA DE CHAMAMENTO PÚBLICO PREVISTO NO ARTIGO 30, INCISO VI DA MROSC PARA SERVIÇOS DE ASSISTÊNCIA SOCIAL, EDUCAÇÃO E SAÚDE JÁ INSTALADOS NO MUNICÍPIO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SALA DAS SESSÕES____/____/_____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</w: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5D707D">
        <w:rPr>
          <w:rFonts w:ascii="Bookman Old Style" w:hAnsi="Bookman Old Style"/>
          <w:b/>
          <w:sz w:val="24"/>
          <w:szCs w:val="24"/>
        </w:rPr>
        <w:t xml:space="preserve"> 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5D707D">
        <w:rPr>
          <w:rFonts w:ascii="Bookman Old Style" w:hAnsi="Bookman Old Style"/>
          <w:b/>
          <w:sz w:val="24"/>
          <w:szCs w:val="24"/>
        </w:rPr>
        <w:t>21</w:t>
      </w:r>
    </w:p>
    <w:p w:rsidR="005D707D" w:rsidRPr="009C7EB6" w:rsidP="0034555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</w:t>
      </w:r>
      <w:r w:rsidR="002D0894">
        <w:rPr>
          <w:rFonts w:ascii="Bookman Old Style" w:hAnsi="Bookman Old Style"/>
          <w:b/>
          <w:sz w:val="24"/>
          <w:szCs w:val="24"/>
        </w:rPr>
        <w:t>A</w:t>
      </w:r>
      <w:r w:rsidRPr="009C7EB6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5D707D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CD0436" w:rsidRPr="009C7EB6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5D707D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</w:t>
      </w:r>
      <w:r w:rsidRPr="009C7EB6" w:rsidR="00345557">
        <w:rPr>
          <w:rFonts w:ascii="Bookman Old Style" w:hAnsi="Bookman Old Style"/>
          <w:sz w:val="28"/>
          <w:szCs w:val="28"/>
        </w:rPr>
        <w:t>presento a V.Exa., nos termos do Art. 160 do Regiment</w:t>
      </w:r>
      <w:r w:rsidR="00057359">
        <w:rPr>
          <w:rFonts w:ascii="Bookman Old Style" w:hAnsi="Bookman Old Style"/>
          <w:sz w:val="28"/>
          <w:szCs w:val="28"/>
        </w:rPr>
        <w:t>o Interno, a presente Indicação</w:t>
      </w:r>
      <w:r w:rsidRPr="009C7EB6" w:rsidR="00345557">
        <w:rPr>
          <w:rFonts w:ascii="Bookman Old Style" w:hAnsi="Bookman Old Style"/>
          <w:sz w:val="28"/>
          <w:szCs w:val="28"/>
        </w:rPr>
        <w:t xml:space="preserve"> a ser encaminhada ao Senhor Prefeito Municipal </w:t>
      </w:r>
      <w:r w:rsidR="00057359">
        <w:rPr>
          <w:rFonts w:ascii="Bookman Old Style" w:hAnsi="Bookman Old Style"/>
          <w:sz w:val="28"/>
          <w:szCs w:val="28"/>
        </w:rPr>
        <w:t>Paulo de Oliveira e Silva</w:t>
      </w:r>
      <w:r w:rsidRPr="009C7EB6" w:rsidR="00345557">
        <w:rPr>
          <w:rFonts w:ascii="Bookman Old Style" w:hAnsi="Bookman Old Style"/>
          <w:sz w:val="28"/>
          <w:szCs w:val="28"/>
        </w:rPr>
        <w:t>, juntamente com a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 xml:space="preserve"> Secretaria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 xml:space="preserve"> competente</w:t>
      </w:r>
      <w:r w:rsidR="00B64DE7">
        <w:rPr>
          <w:rFonts w:ascii="Bookman Old Style" w:hAnsi="Bookman Old Style"/>
          <w:sz w:val="28"/>
          <w:szCs w:val="28"/>
        </w:rPr>
        <w:t>s</w:t>
      </w:r>
      <w:r w:rsidRPr="009C7EB6" w:rsidR="00345557">
        <w:rPr>
          <w:rFonts w:ascii="Bookman Old Style" w:hAnsi="Bookman Old Style"/>
          <w:sz w:val="28"/>
          <w:szCs w:val="28"/>
        </w:rPr>
        <w:t>,</w:t>
      </w:r>
      <w:r w:rsidR="00057359">
        <w:rPr>
          <w:rFonts w:ascii="Bookman Old Style" w:hAnsi="Bookman Old Style"/>
          <w:sz w:val="28"/>
          <w:szCs w:val="28"/>
        </w:rPr>
        <w:t xml:space="preserve"> </w:t>
      </w:r>
      <w:r w:rsidR="00B64DE7">
        <w:rPr>
          <w:rFonts w:ascii="Bookman Old Style" w:hAnsi="Bookman Old Style"/>
          <w:sz w:val="28"/>
          <w:szCs w:val="28"/>
        </w:rPr>
        <w:t>para que o Poder Executivo mantenha o sistema de dispensa de Chamamento Público previsto no artigo 30, inciso VI da Lei Federal n.º 13.019/14 para os serviços já instalados no Município</w:t>
      </w:r>
      <w:r w:rsidR="003E43D6">
        <w:rPr>
          <w:rFonts w:ascii="Bookman Old Style" w:hAnsi="Bookman Old Style"/>
          <w:sz w:val="28"/>
          <w:szCs w:val="28"/>
        </w:rPr>
        <w:t>.</w:t>
      </w:r>
    </w:p>
    <w:p w:rsidR="003E43D6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64DE7" w:rsidP="00730DC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 dispensa de chamamento permite que as organizações da sociedade civil que já desenvolvem os serviços sociais, educacionais e de saúde há muitos anos no Município dêem continuidade nas ações desenvolvidas.</w:t>
      </w:r>
    </w:p>
    <w:p w:rsidR="00B64DE7" w:rsidP="00730DC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64DE7" w:rsidP="00730DC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Tratam-se de entidades conceituadas e com vasta experiência na área em que atuam, além de deter de reputação ilibada.</w:t>
      </w:r>
    </w:p>
    <w:p w:rsidR="00B64DE7" w:rsidP="00730DC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64DE7" w:rsidP="00730DC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 abertura de chamamento público para serviços já desenvolvidos por estas entidades há muitos anos abrirá a </w:t>
      </w:r>
      <w:r>
        <w:rPr>
          <w:rFonts w:ascii="Bookman Old Style" w:hAnsi="Bookman Old Style"/>
          <w:sz w:val="28"/>
          <w:szCs w:val="28"/>
        </w:rPr>
        <w:t>possibilidade de que os mesmos passem a ser organizados por entidades desconhecidas na cidade, podendo prejudicar serviços essenciais para a população.</w:t>
      </w:r>
    </w:p>
    <w:p w:rsidR="00B64DE7" w:rsidP="00730DC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30DCE" w:rsidP="008535C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Desta forma, resta justificada a presente propositura, que visa resguardar os interesses </w:t>
      </w:r>
      <w:r w:rsidR="002D21B2">
        <w:rPr>
          <w:rFonts w:ascii="Bookman Old Style" w:hAnsi="Bookman Old Style"/>
          <w:sz w:val="28"/>
          <w:szCs w:val="28"/>
        </w:rPr>
        <w:t>das OSC de nossa cidade e principalmente o interesse público envolvido na questão.</w:t>
      </w:r>
    </w:p>
    <w:p w:rsidR="002D21B2" w:rsidP="008535C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00B02" w:rsidP="0046335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Sala das Sessõe</w:t>
      </w:r>
      <w:r>
        <w:rPr>
          <w:rFonts w:ascii="Bookman Old Style" w:hAnsi="Bookman Old Style"/>
          <w:b/>
          <w:sz w:val="24"/>
          <w:szCs w:val="24"/>
        </w:rPr>
        <w:t>s “Vereador Santo Rótolli”, em 1</w:t>
      </w:r>
      <w:r>
        <w:rPr>
          <w:rFonts w:ascii="Bookman Old Style" w:hAnsi="Bookman Old Style"/>
          <w:b/>
          <w:sz w:val="24"/>
          <w:szCs w:val="24"/>
        </w:rPr>
        <w:t xml:space="preserve">1 de </w:t>
      </w:r>
      <w:r>
        <w:rPr>
          <w:rFonts w:ascii="Bookman Old Style" w:hAnsi="Bookman Old Style"/>
          <w:b/>
          <w:sz w:val="24"/>
          <w:szCs w:val="24"/>
        </w:rPr>
        <w:t>janeiro de 2021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735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463357">
        <w:rPr>
          <w:rFonts w:ascii="Bookman Old Style" w:hAnsi="Bookman Old Style"/>
          <w:b/>
          <w:sz w:val="24"/>
          <w:szCs w:val="24"/>
        </w:rPr>
        <w:t>João Victor Gasparini</w:t>
      </w:r>
    </w:p>
    <w:p w:rsidR="00CE2046" w:rsidP="00714378">
      <w:pPr>
        <w:jc w:val="center"/>
        <w:rPr>
          <w:rFonts w:ascii="Verdana" w:hAnsi="Verdana"/>
          <w:sz w:val="24"/>
        </w:rPr>
      </w:pP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72309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680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535CA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6</cp:revision>
  <cp:lastPrinted>2018-12-06T14:20:00Z</cp:lastPrinted>
  <dcterms:created xsi:type="dcterms:W3CDTF">2021-01-11T17:04:00Z</dcterms:created>
  <dcterms:modified xsi:type="dcterms:W3CDTF">2021-01-11T17:21:00Z</dcterms:modified>
</cp:coreProperties>
</file>