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5130" w:rsidRPr="0000029C" w:rsidP="006B00EA">
      <w:pPr>
        <w:pStyle w:val="Heading1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00029C">
        <w:rPr>
          <w:rFonts w:ascii="Arial" w:hAnsi="Arial" w:cs="Arial"/>
          <w:sz w:val="24"/>
          <w:szCs w:val="24"/>
        </w:rPr>
        <w:t xml:space="preserve">PROJETO DE LEI </w:t>
      </w:r>
      <w:r w:rsidRPr="0000029C" w:rsidR="00C664F8">
        <w:rPr>
          <w:rFonts w:ascii="Arial" w:hAnsi="Arial" w:cs="Arial"/>
          <w:sz w:val="24"/>
          <w:szCs w:val="24"/>
        </w:rPr>
        <w:t>N.º</w:t>
      </w:r>
      <w:r w:rsidRPr="0000029C" w:rsidR="007B2C01">
        <w:rPr>
          <w:rFonts w:ascii="Arial" w:hAnsi="Arial" w:cs="Arial"/>
          <w:sz w:val="24"/>
          <w:szCs w:val="24"/>
        </w:rPr>
        <w:t xml:space="preserve"> </w:t>
      </w:r>
      <w:r w:rsidRPr="0000029C" w:rsidR="00DC60C5">
        <w:rPr>
          <w:rFonts w:ascii="Arial" w:hAnsi="Arial" w:cs="Arial"/>
          <w:sz w:val="24"/>
          <w:szCs w:val="24"/>
        </w:rPr>
        <w:t>,</w:t>
      </w:r>
      <w:r w:rsidRPr="0000029C" w:rsidR="00C664F8">
        <w:rPr>
          <w:rFonts w:ascii="Arial" w:hAnsi="Arial" w:cs="Arial"/>
          <w:sz w:val="24"/>
          <w:szCs w:val="24"/>
        </w:rPr>
        <w:t xml:space="preserve"> 20</w:t>
      </w:r>
      <w:r w:rsidR="007B44DC">
        <w:rPr>
          <w:rFonts w:ascii="Arial" w:hAnsi="Arial" w:cs="Arial"/>
          <w:sz w:val="24"/>
          <w:szCs w:val="24"/>
        </w:rPr>
        <w:t>2</w:t>
      </w:r>
      <w:r w:rsidRPr="0000029C" w:rsidR="00C664F8">
        <w:rPr>
          <w:rFonts w:ascii="Arial" w:hAnsi="Arial" w:cs="Arial"/>
          <w:sz w:val="24"/>
          <w:szCs w:val="24"/>
        </w:rPr>
        <w:t>1</w:t>
      </w:r>
    </w:p>
    <w:p w:rsidR="0000029C" w:rsidRPr="0000029C" w:rsidP="0000029C">
      <w:pPr>
        <w:spacing w:line="360" w:lineRule="auto"/>
      </w:pPr>
    </w:p>
    <w:p w:rsidR="00B137CF" w:rsidRPr="00B137CF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bookmarkStart w:id="0" w:name="_GoBack"/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“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AUTORIZA O PODER EXECUTIVO MUNICIPAL A CONCEDER ISENÇÃO N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O PAGAMENTO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D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O ESTACIONAMENTO ROTATIVO “ZONA AZUL”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,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 IDOSOS E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PESSOAS</w:t>
      </w:r>
      <w:r w:rsidRPr="00B137CF"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COM</w:t>
      </w:r>
      <w:r w:rsidRPr="00B137CF"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DEFICIÊNCIA 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NO MUNICÍPIO DE MOGI MIRIM E DA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OUTRAS PROVIDÊNCIAS. ”</w:t>
      </w:r>
    </w:p>
    <w:bookmarkEnd w:id="0"/>
    <w:p w:rsidR="00B137CF" w:rsidRPr="00B137CF" w:rsidP="00B137CF">
      <w:pPr>
        <w:widowControl w:val="0"/>
        <w:autoSpaceDE w:val="0"/>
        <w:autoSpaceDN w:val="0"/>
        <w:adjustRightInd w:val="0"/>
        <w:spacing w:after="200" w:line="276" w:lineRule="auto"/>
        <w:ind w:left="1683" w:firstLine="585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 Fica autorizado o Poder Executivo a conceder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isen</w:t>
      </w:r>
      <w:r w:rsidR="006255FC">
        <w:rPr>
          <w:rFonts w:ascii="Arial" w:hAnsi="Arial" w:cs="Arial"/>
          <w:color w:val="000000"/>
          <w:sz w:val="24"/>
          <w:szCs w:val="24"/>
        </w:rPr>
        <w:t>ção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d</w:t>
      </w:r>
      <w:r w:rsidR="006255FC">
        <w:rPr>
          <w:rFonts w:ascii="Arial" w:hAnsi="Arial" w:cs="Arial"/>
          <w:color w:val="000000"/>
          <w:sz w:val="24"/>
          <w:szCs w:val="24"/>
        </w:rPr>
        <w:t>e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pagamento do estacionamento rotativo “</w:t>
      </w:r>
      <w:r>
        <w:rPr>
          <w:rFonts w:ascii="Arial" w:hAnsi="Arial" w:cs="Arial"/>
          <w:color w:val="000000"/>
          <w:sz w:val="24"/>
          <w:szCs w:val="24"/>
        </w:rPr>
        <w:t>Zona</w:t>
      </w:r>
      <w:r w:rsidR="00EA49F6">
        <w:rPr>
          <w:rFonts w:ascii="Arial" w:hAnsi="Arial" w:cs="Arial"/>
          <w:color w:val="000000"/>
          <w:sz w:val="24"/>
          <w:szCs w:val="24"/>
        </w:rPr>
        <w:t xml:space="preserve"> Azul” </w:t>
      </w:r>
      <w:r w:rsidR="006255FC">
        <w:rPr>
          <w:rFonts w:ascii="Arial" w:hAnsi="Arial" w:cs="Arial"/>
          <w:color w:val="000000"/>
          <w:sz w:val="24"/>
          <w:szCs w:val="24"/>
        </w:rPr>
        <w:t>a</w:t>
      </w:r>
      <w:r w:rsidR="00EA49F6">
        <w:rPr>
          <w:rFonts w:ascii="Arial" w:hAnsi="Arial" w:cs="Arial"/>
          <w:color w:val="000000"/>
          <w:sz w:val="24"/>
          <w:szCs w:val="24"/>
        </w:rPr>
        <w:t>os I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dosos e </w:t>
      </w:r>
      <w:r w:rsidR="00EA49F6">
        <w:rPr>
          <w:rFonts w:ascii="Arial" w:hAnsi="Arial" w:cs="Arial"/>
          <w:color w:val="000000"/>
          <w:sz w:val="24"/>
          <w:szCs w:val="24"/>
        </w:rPr>
        <w:t>Pessoas com D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eficiência </w:t>
      </w:r>
      <w:r w:rsidR="006255FC">
        <w:rPr>
          <w:rFonts w:ascii="Arial" w:hAnsi="Arial" w:cs="Arial"/>
          <w:color w:val="000000"/>
          <w:sz w:val="24"/>
          <w:szCs w:val="24"/>
        </w:rPr>
        <w:t>nas vagas especiais reservadas dentro do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município de </w:t>
      </w:r>
      <w:r>
        <w:rPr>
          <w:rFonts w:ascii="Arial" w:hAnsi="Arial" w:cs="Arial"/>
          <w:color w:val="000000"/>
          <w:sz w:val="24"/>
          <w:szCs w:val="24"/>
        </w:rPr>
        <w:t>Mogi Mirim</w:t>
      </w:r>
      <w:r w:rsidRPr="00B137CF">
        <w:rPr>
          <w:rFonts w:ascii="Arial" w:hAnsi="Arial" w:cs="Arial"/>
          <w:color w:val="000000"/>
          <w:sz w:val="24"/>
          <w:szCs w:val="24"/>
        </w:rPr>
        <w:t>.</w:t>
      </w: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 Para efeitos desta lei se consideram:</w:t>
      </w: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- </w:t>
      </w:r>
      <w:r>
        <w:rPr>
          <w:rFonts w:ascii="Arial" w:hAnsi="Arial" w:cs="Arial"/>
          <w:color w:val="000000"/>
          <w:sz w:val="24"/>
          <w:szCs w:val="24"/>
        </w:rPr>
        <w:t xml:space="preserve">Idoso: </w:t>
      </w:r>
      <w:r>
        <w:rPr>
          <w:rFonts w:ascii="Arial" w:hAnsi="Arial" w:cs="Arial"/>
          <w:sz w:val="24"/>
        </w:rPr>
        <w:t>T</w:t>
      </w:r>
      <w:r w:rsidRPr="00682197">
        <w:rPr>
          <w:rFonts w:ascii="Arial" w:hAnsi="Arial" w:cs="Arial"/>
          <w:sz w:val="24"/>
        </w:rPr>
        <w:t>odo cidadão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homem ou mulher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com idade </w:t>
      </w:r>
      <w:r>
        <w:rPr>
          <w:rFonts w:ascii="Arial" w:hAnsi="Arial" w:cs="Arial"/>
          <w:sz w:val="24"/>
        </w:rPr>
        <w:t>superior à</w:t>
      </w:r>
      <w:r w:rsidRPr="00682197">
        <w:rPr>
          <w:rFonts w:ascii="Arial" w:hAnsi="Arial" w:cs="Arial"/>
          <w:sz w:val="24"/>
        </w:rPr>
        <w:t xml:space="preserve"> 60 (sessenta) anos</w:t>
      </w:r>
      <w:r>
        <w:rPr>
          <w:rFonts w:ascii="Arial" w:hAnsi="Arial" w:cs="Arial"/>
          <w:sz w:val="24"/>
        </w:rPr>
        <w:t>.</w:t>
      </w:r>
      <w:r w:rsidR="00217716">
        <w:rPr>
          <w:rFonts w:ascii="Arial" w:hAnsi="Arial" w:cs="Arial"/>
          <w:sz w:val="24"/>
        </w:rPr>
        <w:t xml:space="preserve"> </w:t>
      </w:r>
      <w:hyperlink r:id="rId5" w:history="1">
        <w:r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L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ei n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  <w:vertAlign w:val="superscript"/>
          </w:rPr>
          <w:t>o</w:t>
        </w:r>
        <w:r w:rsidRPr="00217716" w:rsidR="00217716">
          <w:rPr>
            <w:rStyle w:val="Strong"/>
            <w:rFonts w:ascii="Arial" w:hAnsi="Arial" w:cs="Arial"/>
            <w:sz w:val="24"/>
            <w:u w:val="single"/>
            <w:shd w:val="clear" w:color="auto" w:fill="FFFFFF"/>
          </w:rPr>
          <w:t> 10.741, de 1º de outubro de 2003.</w:t>
        </w:r>
      </w:hyperlink>
    </w:p>
    <w:p w:rsidR="00217716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</w:p>
    <w:p w:rsidR="00682197" w:rsidRPr="00217716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II - Pessoa com Deficiência: Qualquer </w:t>
      </w:r>
      <w:r w:rsidRPr="00682197">
        <w:rPr>
          <w:rFonts w:ascii="Arial" w:hAnsi="Arial" w:cs="Arial"/>
          <w:color w:val="000000"/>
          <w:sz w:val="24"/>
          <w:shd w:val="clear" w:color="auto" w:fill="FFFFFF"/>
        </w:rPr>
        <w:t>pessoa, homem ou mulher, </w:t>
      </w:r>
      <w:r w:rsidRPr="00217716" w:rsidR="00217716">
        <w:rPr>
          <w:rFonts w:ascii="Arial" w:hAnsi="Arial" w:cs="Arial"/>
          <w:color w:val="000000"/>
          <w:sz w:val="24"/>
          <w:szCs w:val="24"/>
        </w:rPr>
        <w:t>que tem impedimento de longo prazo de natureza física, mental, intelectual ou sensorial, o qual, em interação com uma ou mais barreiras, pode obstruir sua participação plena e efetiva na sociedade em igualdade de condi</w:t>
      </w:r>
      <w:r w:rsidRPr="00217716" w:rsidR="00217716">
        <w:rPr>
          <w:rFonts w:ascii="Arial" w:hAnsi="Arial" w:cs="Arial"/>
          <w:sz w:val="24"/>
          <w:szCs w:val="24"/>
        </w:rPr>
        <w:t>ções com as demais pessoas</w:t>
      </w:r>
      <w:r w:rsidRPr="002177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17716" w:rsidR="002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Pr="00217716" w:rsidR="0021771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 nº 13.146, de 6 de julho de 2015.</w:t>
        </w:r>
      </w:hyperlink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217716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– Acompanhantes: </w:t>
      </w:r>
      <w:r w:rsidR="0000029C">
        <w:rPr>
          <w:rFonts w:ascii="Arial" w:hAnsi="Arial" w:cs="Arial"/>
          <w:color w:val="000000"/>
          <w:sz w:val="24"/>
          <w:szCs w:val="24"/>
        </w:rPr>
        <w:t>Pessoas habilitadas do convívio familiar ou não, que conduza o Idoso ou Portador de Deficiência.</w:t>
      </w:r>
    </w:p>
    <w:p w:rsidR="0000029C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Pr="00682197" w:rsidR="00682197">
        <w:rPr>
          <w:rFonts w:ascii="Arial" w:hAnsi="Arial" w:cs="Arial"/>
          <w:bCs/>
          <w:color w:val="000000"/>
          <w:sz w:val="24"/>
          <w:szCs w:val="24"/>
        </w:rPr>
        <w:t>Para serem contemplados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color w:val="000000"/>
          <w:sz w:val="24"/>
          <w:szCs w:val="24"/>
        </w:rPr>
        <w:t>com a isenção, o</w:t>
      </w:r>
      <w:r w:rsidRPr="00B137CF">
        <w:rPr>
          <w:rFonts w:ascii="Arial" w:hAnsi="Arial" w:cs="Arial"/>
          <w:color w:val="000000"/>
          <w:sz w:val="24"/>
          <w:szCs w:val="24"/>
        </w:rPr>
        <w:t>s benefi</w:t>
      </w:r>
      <w:r>
        <w:rPr>
          <w:rFonts w:ascii="Arial" w:hAnsi="Arial" w:cs="Arial"/>
          <w:color w:val="000000"/>
          <w:sz w:val="24"/>
          <w:szCs w:val="24"/>
        </w:rPr>
        <w:t>ciados</w:t>
      </w:r>
      <w:r w:rsidR="00682197">
        <w:rPr>
          <w:rFonts w:ascii="Arial" w:hAnsi="Arial" w:cs="Arial"/>
          <w:color w:val="000000"/>
          <w:sz w:val="24"/>
          <w:szCs w:val="24"/>
        </w:rPr>
        <w:t xml:space="preserve"> e seus acompanhantes,</w:t>
      </w:r>
      <w:r>
        <w:rPr>
          <w:rFonts w:ascii="Arial" w:hAnsi="Arial" w:cs="Arial"/>
          <w:color w:val="000000"/>
          <w:sz w:val="24"/>
          <w:szCs w:val="24"/>
        </w:rPr>
        <w:t xml:space="preserve"> devem 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respeitar as seguintes disposições: </w:t>
      </w: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 – A permanência no estacionamento nestas condições deverá ser de no máximo 2 (duas) horas; </w:t>
      </w: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II – Devem deixar em local visível no interior do veículo o cartão de identificação de idoso ou de portador de deficiência física, nos termos da legislação vigente. </w:t>
      </w:r>
    </w:p>
    <w:p w:rsidR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 xml:space="preserve"> Não será permitida ao acompanhante, mesmo com a identificação, a utilização das vagas especiais sem a presença do beneficiado.</w:t>
      </w:r>
    </w:p>
    <w:p w:rsidR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682197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hAnsi="Arial" w:cs="Arial"/>
          <w:color w:val="000000"/>
          <w:sz w:val="24"/>
          <w:szCs w:val="24"/>
        </w:rPr>
        <w:t xml:space="preserve"> – Ficam sujeitos a</w:t>
      </w:r>
      <w:r w:rsidR="006255FC">
        <w:rPr>
          <w:rFonts w:ascii="Arial" w:hAnsi="Arial" w:cs="Arial"/>
          <w:color w:val="000000"/>
          <w:sz w:val="24"/>
          <w:szCs w:val="24"/>
        </w:rPr>
        <w:t>s sansões previstas no Código de Trânsito Brasileiro</w:t>
      </w:r>
      <w:r w:rsidR="0000029C">
        <w:rPr>
          <w:rFonts w:ascii="Arial" w:hAnsi="Arial" w:cs="Arial"/>
          <w:color w:val="000000"/>
          <w:sz w:val="24"/>
          <w:szCs w:val="24"/>
        </w:rPr>
        <w:t xml:space="preserve"> e a cassação da credencial</w:t>
      </w:r>
      <w:r>
        <w:rPr>
          <w:rFonts w:ascii="Arial" w:hAnsi="Arial" w:cs="Arial"/>
          <w:color w:val="000000"/>
          <w:sz w:val="24"/>
          <w:szCs w:val="24"/>
        </w:rPr>
        <w:t xml:space="preserve"> quem </w:t>
      </w:r>
      <w:r w:rsidR="0000029C">
        <w:rPr>
          <w:rFonts w:ascii="Arial" w:hAnsi="Arial" w:cs="Arial"/>
          <w:color w:val="000000"/>
          <w:sz w:val="24"/>
          <w:szCs w:val="24"/>
        </w:rPr>
        <w:t>for flagrado desobedecendo</w:t>
      </w:r>
      <w:r>
        <w:rPr>
          <w:rFonts w:ascii="Arial" w:hAnsi="Arial" w:cs="Arial"/>
          <w:color w:val="000000"/>
          <w:sz w:val="24"/>
          <w:szCs w:val="24"/>
        </w:rPr>
        <w:t xml:space="preserve"> ao disposto no caput deste artigo. </w:t>
      </w: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5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O Poder Executivo regulamentará esta Lei no </w:t>
      </w:r>
      <w:r w:rsidR="004B5BDB">
        <w:rPr>
          <w:rFonts w:ascii="Arial" w:hAnsi="Arial" w:cs="Arial"/>
          <w:color w:val="000000"/>
          <w:sz w:val="24"/>
          <w:szCs w:val="24"/>
        </w:rPr>
        <w:t>sentido de estabelecer os critérios para a isenção</w:t>
      </w:r>
      <w:r w:rsidR="006255FC">
        <w:rPr>
          <w:rFonts w:ascii="Arial" w:hAnsi="Arial" w:cs="Arial"/>
          <w:color w:val="000000"/>
          <w:sz w:val="24"/>
          <w:szCs w:val="24"/>
        </w:rPr>
        <w:t>,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C">
        <w:rPr>
          <w:rFonts w:ascii="Arial" w:hAnsi="Arial" w:cs="Arial"/>
          <w:color w:val="000000"/>
          <w:sz w:val="24"/>
          <w:szCs w:val="24"/>
        </w:rPr>
        <w:t>dentro do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edital para nova concessão dos estacionamentos rotativos no município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6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C664F8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RPr="00B137CF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C664F8" w:rsidRPr="00B137CF" w:rsidP="00C664F8">
      <w:pPr>
        <w:jc w:val="center"/>
        <w:rPr>
          <w:rFonts w:ascii="Arial" w:hAnsi="Arial" w:cs="Arial"/>
          <w:sz w:val="24"/>
          <w:szCs w:val="24"/>
        </w:rPr>
      </w:pPr>
      <w:r w:rsidRPr="00B137CF">
        <w:rPr>
          <w:rFonts w:ascii="Arial" w:hAnsi="Arial" w:cs="Arial"/>
          <w:sz w:val="24"/>
          <w:szCs w:val="24"/>
        </w:rPr>
        <w:t>SALA DAS SESSÕES</w:t>
      </w:r>
      <w:r w:rsidR="00B137CF">
        <w:rPr>
          <w:rFonts w:ascii="Arial" w:hAnsi="Arial" w:cs="Arial"/>
          <w:sz w:val="24"/>
          <w:szCs w:val="24"/>
        </w:rPr>
        <w:t xml:space="preserve"> “VEREADOR SANTO RÓTOLLI”, aos </w:t>
      </w:r>
      <w:r w:rsidR="007B44DC">
        <w:rPr>
          <w:rFonts w:ascii="Arial" w:hAnsi="Arial" w:cs="Arial"/>
          <w:sz w:val="24"/>
          <w:szCs w:val="24"/>
        </w:rPr>
        <w:t>27</w:t>
      </w:r>
      <w:r w:rsidRPr="00B137CF">
        <w:rPr>
          <w:rFonts w:ascii="Arial" w:hAnsi="Arial" w:cs="Arial"/>
          <w:sz w:val="24"/>
          <w:szCs w:val="24"/>
        </w:rPr>
        <w:t xml:space="preserve"> de </w:t>
      </w:r>
      <w:r w:rsidR="007B44DC">
        <w:rPr>
          <w:rFonts w:ascii="Arial" w:hAnsi="Arial" w:cs="Arial"/>
          <w:sz w:val="24"/>
          <w:szCs w:val="24"/>
        </w:rPr>
        <w:t>janeiro</w:t>
      </w:r>
      <w:r w:rsidRPr="00B137CF">
        <w:rPr>
          <w:rFonts w:ascii="Arial" w:hAnsi="Arial" w:cs="Arial"/>
          <w:sz w:val="24"/>
          <w:szCs w:val="24"/>
        </w:rPr>
        <w:t xml:space="preserve"> de 20</w:t>
      </w:r>
      <w:r w:rsidR="007B44DC">
        <w:rPr>
          <w:rFonts w:ascii="Arial" w:hAnsi="Arial" w:cs="Arial"/>
          <w:sz w:val="24"/>
          <w:szCs w:val="24"/>
        </w:rPr>
        <w:t>2</w:t>
      </w:r>
      <w:r w:rsidRPr="00B137CF">
        <w:rPr>
          <w:rFonts w:ascii="Arial" w:hAnsi="Arial" w:cs="Arial"/>
          <w:sz w:val="24"/>
          <w:szCs w:val="24"/>
        </w:rPr>
        <w:t>1.</w:t>
      </w:r>
    </w:p>
    <w:p w:rsidR="00C664F8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163DEF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00029C" w:rsidRPr="00C664F8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664F8" w:rsidP="00C664F8">
      <w:pPr>
        <w:pStyle w:val="Title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664F8">
        <w:rPr>
          <w:rFonts w:ascii="Arial" w:hAnsi="Arial" w:cs="Arial"/>
          <w:sz w:val="24"/>
          <w:szCs w:val="24"/>
        </w:rPr>
        <w:t>VEREADOR LUIS ROBERTO TAVARES</w:t>
      </w:r>
    </w:p>
    <w:p w:rsidR="00C664F8" w:rsidP="00C664F8">
      <w:pPr>
        <w:pStyle w:val="Title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6255FC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:rsidR="00C664F8" w:rsidRPr="00CF7180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  <w:r w:rsidRPr="00CF7180">
        <w:rPr>
          <w:rFonts w:ascii="Arial" w:hAnsi="Arial" w:cs="Arial"/>
          <w:b/>
          <w:sz w:val="28"/>
          <w:szCs w:val="28"/>
        </w:rPr>
        <w:t>JUSTIFICATIVA</w:t>
      </w:r>
    </w:p>
    <w:p w:rsidR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</w:p>
    <w:p w:rsidR="00BD0C39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>O presente Projeto de Lei tem como finalidade</w:t>
      </w:r>
      <w:r>
        <w:rPr>
          <w:rFonts w:ascii="Arial" w:hAnsi="Arial" w:cs="Arial"/>
          <w:color w:val="000000"/>
          <w:sz w:val="24"/>
        </w:rPr>
        <w:t xml:space="preserve"> principal facilitar a inclusão de Idosos e Portadores de Deficiência na comunidade, promovendo um avanço no que diz respeito a mobilidade urbana.</w:t>
      </w:r>
    </w:p>
    <w:p w:rsid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Vale salientar que apenas de 2 a 5% das vagas são destinadas a Idosos ou </w:t>
      </w:r>
      <w:r>
        <w:rPr>
          <w:rFonts w:ascii="Arial" w:hAnsi="Arial" w:cs="Arial"/>
          <w:color w:val="000000"/>
          <w:sz w:val="24"/>
        </w:rPr>
        <w:t>PCDs</w:t>
      </w:r>
      <w:r>
        <w:rPr>
          <w:rFonts w:ascii="Arial" w:hAnsi="Arial" w:cs="Arial"/>
          <w:color w:val="000000"/>
          <w:sz w:val="24"/>
        </w:rPr>
        <w:t>, e que não haverá impacto significativo na arrecadação da empresa que administra a “Zona Azul”.</w:t>
      </w:r>
      <w:r w:rsidRPr="00163DEF">
        <w:rPr>
          <w:rFonts w:ascii="Arial" w:hAnsi="Arial" w:cs="Arial"/>
          <w:color w:val="000000"/>
          <w:sz w:val="24"/>
        </w:rPr>
        <w:t xml:space="preserve"> </w:t>
      </w:r>
    </w:p>
    <w:p w:rsidR="00163DEF" w:rsidRP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Isentar I</w:t>
      </w:r>
      <w:r w:rsidRPr="00163DEF">
        <w:rPr>
          <w:rFonts w:ascii="Arial" w:hAnsi="Arial" w:cs="Arial"/>
          <w:color w:val="000000"/>
          <w:sz w:val="24"/>
        </w:rPr>
        <w:t xml:space="preserve">dosos e </w:t>
      </w:r>
      <w:r>
        <w:rPr>
          <w:rFonts w:ascii="Arial" w:hAnsi="Arial" w:cs="Arial"/>
          <w:color w:val="000000"/>
          <w:sz w:val="24"/>
        </w:rPr>
        <w:t>PCDs</w:t>
      </w:r>
      <w:r>
        <w:rPr>
          <w:rFonts w:ascii="Arial" w:hAnsi="Arial" w:cs="Arial"/>
          <w:color w:val="000000"/>
          <w:sz w:val="24"/>
        </w:rPr>
        <w:t xml:space="preserve"> </w:t>
      </w:r>
      <w:r w:rsidRPr="00163DEF">
        <w:rPr>
          <w:rFonts w:ascii="Arial" w:hAnsi="Arial" w:cs="Arial"/>
          <w:color w:val="000000"/>
          <w:sz w:val="24"/>
        </w:rPr>
        <w:t>do pagamento do estacionamento rotativo “</w:t>
      </w:r>
      <w:r>
        <w:rPr>
          <w:rFonts w:ascii="Arial" w:hAnsi="Arial" w:cs="Arial"/>
          <w:color w:val="000000"/>
          <w:sz w:val="24"/>
        </w:rPr>
        <w:t>Zona</w:t>
      </w:r>
      <w:r w:rsidRPr="00163DEF">
        <w:rPr>
          <w:rFonts w:ascii="Arial" w:hAnsi="Arial" w:cs="Arial"/>
          <w:color w:val="000000"/>
          <w:sz w:val="24"/>
        </w:rPr>
        <w:t xml:space="preserve"> Azul” no município, nos locais reservados</w:t>
      </w:r>
      <w:r>
        <w:rPr>
          <w:rFonts w:ascii="Arial" w:hAnsi="Arial" w:cs="Arial"/>
          <w:color w:val="000000"/>
          <w:sz w:val="24"/>
        </w:rPr>
        <w:t xml:space="preserve"> é contribuir com a dignidade dos mesmos</w:t>
      </w:r>
      <w:r w:rsidRPr="00163DEF">
        <w:rPr>
          <w:rFonts w:ascii="Arial" w:hAnsi="Arial" w:cs="Arial"/>
          <w:color w:val="000000"/>
          <w:sz w:val="24"/>
        </w:rPr>
        <w:t>.</w:t>
      </w:r>
    </w:p>
    <w:p w:rsid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O município precisa </w:t>
      </w:r>
      <w:r>
        <w:rPr>
          <w:rFonts w:ascii="Arial" w:hAnsi="Arial" w:cs="Arial"/>
          <w:color w:val="000000"/>
          <w:sz w:val="24"/>
        </w:rPr>
        <w:t>criar dispositivos para cada vez mais</w:t>
      </w:r>
      <w:r w:rsidRPr="00163DEF">
        <w:rPr>
          <w:rFonts w:ascii="Arial" w:hAnsi="Arial" w:cs="Arial"/>
          <w:color w:val="000000"/>
          <w:sz w:val="24"/>
        </w:rPr>
        <w:t xml:space="preserve"> eliminar obstáculos e ampliar a acessibilidade aos locais públicos, visando prioritariamente atender às necessidades dos idosos e </w:t>
      </w:r>
      <w:r>
        <w:rPr>
          <w:rFonts w:ascii="Arial" w:hAnsi="Arial" w:cs="Arial"/>
          <w:color w:val="000000"/>
          <w:sz w:val="24"/>
        </w:rPr>
        <w:t>PCDs</w:t>
      </w:r>
      <w:r w:rsidRPr="00163DEF">
        <w:rPr>
          <w:rFonts w:ascii="Arial" w:hAnsi="Arial" w:cs="Arial"/>
          <w:color w:val="000000"/>
          <w:sz w:val="24"/>
        </w:rPr>
        <w:t xml:space="preserve">, que naturalmente tem a mobilidade reduzida. </w:t>
      </w:r>
    </w:p>
    <w:p w:rsid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Claro que para a utilização se criou dispositivos de controle, o</w:t>
      </w:r>
      <w:r w:rsidRPr="00163DEF">
        <w:rPr>
          <w:rFonts w:ascii="Arial" w:hAnsi="Arial" w:cs="Arial"/>
          <w:color w:val="000000"/>
          <w:sz w:val="24"/>
        </w:rPr>
        <w:t xml:space="preserve">s beneficiários, para usufruírem da referida isenção, deverão deixar em local visível no interior do veículo o cartão de identificação. </w:t>
      </w:r>
    </w:p>
    <w:p w:rsid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utilização do cartão, que já é fornecido pelo executivo, garantirá que o munícipe tenha direito </w:t>
      </w:r>
      <w:r w:rsidR="00217716">
        <w:rPr>
          <w:rFonts w:ascii="Arial" w:hAnsi="Arial" w:cs="Arial"/>
          <w:color w:val="000000"/>
          <w:sz w:val="24"/>
        </w:rPr>
        <w:t>à</w:t>
      </w:r>
      <w:r>
        <w:rPr>
          <w:rFonts w:ascii="Arial" w:hAnsi="Arial" w:cs="Arial"/>
          <w:color w:val="000000"/>
          <w:sz w:val="24"/>
        </w:rPr>
        <w:t xml:space="preserve"> isenção, dispensando a cobrança.</w:t>
      </w:r>
    </w:p>
    <w:p w:rsid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Quem quiser utilizar as vagas e não tenha o referido cartão, ficara desguarnecido e apto a receber a </w:t>
      </w:r>
      <w:r w:rsidRPr="00163DEF">
        <w:rPr>
          <w:rFonts w:ascii="Arial" w:hAnsi="Arial" w:cs="Arial"/>
          <w:color w:val="000000"/>
          <w:sz w:val="24"/>
        </w:rPr>
        <w:t>aplicação da multa de trânsito baseada no aviso de irregularidade (artigo 181, XVII, do CTB)</w:t>
      </w:r>
      <w:r>
        <w:rPr>
          <w:rFonts w:ascii="Arial" w:hAnsi="Arial" w:cs="Arial"/>
          <w:color w:val="000000"/>
          <w:sz w:val="24"/>
        </w:rPr>
        <w:t xml:space="preserve"> e outras penalidades que o executivo achar necessária</w:t>
      </w:r>
      <w:r w:rsidRPr="00163DEF">
        <w:rPr>
          <w:rFonts w:ascii="Arial" w:hAnsi="Arial" w:cs="Arial"/>
          <w:color w:val="000000"/>
          <w:sz w:val="24"/>
        </w:rPr>
        <w:t xml:space="preserve">. </w:t>
      </w:r>
    </w:p>
    <w:p w:rsidR="00163DEF" w:rsidRP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Esta consequência da falta do cartão de identificação também será</w:t>
      </w:r>
      <w:r>
        <w:rPr>
          <w:rFonts w:ascii="Arial" w:hAnsi="Arial" w:cs="Arial"/>
          <w:color w:val="000000"/>
          <w:sz w:val="24"/>
        </w:rPr>
        <w:t xml:space="preserve"> cabível no caso de acompanhantes que, </w:t>
      </w:r>
      <w:r>
        <w:rPr>
          <w:rFonts w:ascii="Arial" w:hAnsi="Arial" w:cs="Arial"/>
          <w:color w:val="000000"/>
          <w:sz w:val="24"/>
        </w:rPr>
        <w:t>mesmo com a identificação, estiver</w:t>
      </w:r>
      <w:r>
        <w:rPr>
          <w:rFonts w:ascii="Arial" w:hAnsi="Arial" w:cs="Arial"/>
          <w:color w:val="000000"/>
          <w:sz w:val="24"/>
        </w:rPr>
        <w:t xml:space="preserve"> desacompanhado do titular d</w:t>
      </w:r>
      <w:r>
        <w:rPr>
          <w:rFonts w:ascii="Arial" w:hAnsi="Arial" w:cs="Arial"/>
          <w:color w:val="000000"/>
          <w:sz w:val="24"/>
        </w:rPr>
        <w:t>o</w:t>
      </w:r>
      <w:r>
        <w:rPr>
          <w:rFonts w:ascii="Arial" w:hAnsi="Arial" w:cs="Arial"/>
          <w:color w:val="000000"/>
          <w:sz w:val="24"/>
        </w:rPr>
        <w:t xml:space="preserve"> direito ao </w:t>
      </w:r>
      <w:r>
        <w:rPr>
          <w:rFonts w:ascii="Arial" w:hAnsi="Arial" w:cs="Arial"/>
          <w:color w:val="000000"/>
          <w:sz w:val="24"/>
        </w:rPr>
        <w:t>benefício</w:t>
      </w:r>
      <w:r>
        <w:rPr>
          <w:rFonts w:ascii="Arial" w:hAnsi="Arial" w:cs="Arial"/>
          <w:color w:val="000000"/>
          <w:sz w:val="24"/>
        </w:rPr>
        <w:t>.</w:t>
      </w:r>
    </w:p>
    <w:p w:rsidR="00163DEF" w:rsidRPr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Desta forma, </w:t>
      </w:r>
      <w:r w:rsidR="00217716">
        <w:rPr>
          <w:rFonts w:ascii="Arial" w:hAnsi="Arial" w:cs="Arial"/>
          <w:color w:val="000000"/>
          <w:sz w:val="24"/>
        </w:rPr>
        <w:t>estaremos colaborando com a inclusão</w:t>
      </w:r>
      <w:r w:rsidRPr="00163DEF">
        <w:rPr>
          <w:rFonts w:ascii="Arial" w:hAnsi="Arial" w:cs="Arial"/>
          <w:color w:val="000000"/>
          <w:sz w:val="24"/>
        </w:rPr>
        <w:t xml:space="preserve">, ampliando o acesso sem maiores entraves, respeitando o preceito constitucional da dignidade da pessoa humana. </w:t>
      </w:r>
    </w:p>
    <w:p w:rsidR="00163DEF" w:rsidRPr="00163DEF" w:rsidP="006255F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Assim, esperamos que a referida propositura seja aprovada pelos Nobres Vereadores. </w:t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5677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29C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D4591"/>
    <w:rsid w:val="000E353A"/>
    <w:rsid w:val="001013D9"/>
    <w:rsid w:val="001342B4"/>
    <w:rsid w:val="00134B69"/>
    <w:rsid w:val="0014752E"/>
    <w:rsid w:val="001531A0"/>
    <w:rsid w:val="00163DEF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1063E"/>
    <w:rsid w:val="00217716"/>
    <w:rsid w:val="00217E55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B42B9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1DCD"/>
    <w:rsid w:val="003C51B6"/>
    <w:rsid w:val="003D166E"/>
    <w:rsid w:val="003D50A3"/>
    <w:rsid w:val="003D6183"/>
    <w:rsid w:val="003E704B"/>
    <w:rsid w:val="003F11DD"/>
    <w:rsid w:val="00405036"/>
    <w:rsid w:val="00443A4B"/>
    <w:rsid w:val="00457577"/>
    <w:rsid w:val="00474F23"/>
    <w:rsid w:val="004B5BDB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255FC"/>
    <w:rsid w:val="00627364"/>
    <w:rsid w:val="00640234"/>
    <w:rsid w:val="00661478"/>
    <w:rsid w:val="00673085"/>
    <w:rsid w:val="00682197"/>
    <w:rsid w:val="00682B91"/>
    <w:rsid w:val="0068345A"/>
    <w:rsid w:val="00684DF6"/>
    <w:rsid w:val="00685166"/>
    <w:rsid w:val="00690976"/>
    <w:rsid w:val="006A0861"/>
    <w:rsid w:val="006B00EA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2C01"/>
    <w:rsid w:val="007B44DC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A23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B4DC9"/>
    <w:rsid w:val="00AC3136"/>
    <w:rsid w:val="00AC386C"/>
    <w:rsid w:val="00AC57DE"/>
    <w:rsid w:val="00AF0FBF"/>
    <w:rsid w:val="00AF2929"/>
    <w:rsid w:val="00AF4416"/>
    <w:rsid w:val="00B04C81"/>
    <w:rsid w:val="00B137CF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0C39"/>
    <w:rsid w:val="00BD1E77"/>
    <w:rsid w:val="00BD6CDA"/>
    <w:rsid w:val="00BE728E"/>
    <w:rsid w:val="00BF4EDE"/>
    <w:rsid w:val="00C007F6"/>
    <w:rsid w:val="00C04B6D"/>
    <w:rsid w:val="00C07824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CF7180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C60C5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A49F6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Heading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rsid w:val="00E45130"/>
    <w:rPr>
      <w:b/>
      <w:sz w:val="32"/>
    </w:rPr>
  </w:style>
  <w:style w:type="character" w:customStyle="1" w:styleId="Ttulo3Char">
    <w:name w:val="Título 3 Char"/>
    <w:basedOn w:val="DefaultParagraphFont"/>
    <w:link w:val="Heading3"/>
    <w:rsid w:val="00E45130"/>
    <w:rPr>
      <w:rFonts w:ascii="Bookman Old Style" w:hAnsi="Bookman Old Style"/>
      <w:b/>
      <w:sz w:val="32"/>
    </w:rPr>
  </w:style>
  <w:style w:type="paragraph" w:styleId="Title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E45130"/>
    <w:rPr>
      <w:rFonts w:ascii="Bookman Old Style" w:hAnsi="Bookman Old Style"/>
      <w:b/>
      <w:sz w:val="28"/>
    </w:rPr>
  </w:style>
  <w:style w:type="paragraph" w:styleId="BodyText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E45130"/>
    <w:rPr>
      <w:i/>
      <w:iCs/>
    </w:rPr>
  </w:style>
  <w:style w:type="character" w:styleId="Strong">
    <w:name w:val="Strong"/>
    <w:basedOn w:val="DefaultParagraphFont"/>
    <w:uiPriority w:val="22"/>
    <w:qFormat/>
    <w:rsid w:val="00217716"/>
    <w:rPr>
      <w:b/>
      <w:bCs/>
    </w:rPr>
  </w:style>
  <w:style w:type="character" w:styleId="Hyperlink">
    <w:name w:val="Hyperlink"/>
    <w:basedOn w:val="DefaultParagraphFont"/>
    <w:uiPriority w:val="99"/>
    <w:unhideWhenUsed/>
    <w:rsid w:val="0021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egislacao.planalto.gov.br/legisla/legislacao.nsf/Viw_Identificacao/lei%2010.741-2003?OpenDocument" TargetMode="External" /><Relationship Id="rId6" Type="http://schemas.openxmlformats.org/officeDocument/2006/relationships/hyperlink" Target="http://legislacao.planalto.gov.br/legisla/legislacao.nsf/Viw_Identificacao/lei%2013.146-2015?OpenDocument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9815-3371-4E93-981E-555E0BE8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2019-08-14T13:19:00Z</cp:lastPrinted>
  <dcterms:created xsi:type="dcterms:W3CDTF">2021-01-27T17:17:00Z</dcterms:created>
  <dcterms:modified xsi:type="dcterms:W3CDTF">2021-01-27T17:17:00Z</dcterms:modified>
</cp:coreProperties>
</file>