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B2E94" w:rsidP="005B2E94">
      <w:pPr>
        <w:rPr>
          <w:sz w:val="24"/>
        </w:rPr>
      </w:pPr>
    </w:p>
    <w:p w:rsidR="005B2E94" w:rsidP="005B2E94">
      <w:pPr>
        <w:rPr>
          <w:sz w:val="24"/>
        </w:rPr>
      </w:pPr>
    </w:p>
    <w:p w:rsidR="005B2E94" w:rsidRPr="00C546F2" w:rsidP="005B2E94">
      <w:pPr>
        <w:shd w:val="clear" w:color="auto" w:fill="FFFFFF"/>
        <w:spacing w:after="225"/>
        <w:jc w:val="both"/>
        <w:rPr>
          <w:color w:val="3A3A3A"/>
          <w:sz w:val="24"/>
          <w:szCs w:val="24"/>
        </w:rPr>
      </w:pPr>
    </w:p>
    <w:p w:rsidR="005B2E94" w:rsidP="005B2E94">
      <w:pPr>
        <w:pBdr>
          <w:top w:val="single" w:sz="6" w:space="1" w:color="auto"/>
          <w:left w:val="single" w:sz="6" w:space="1" w:color="auto"/>
          <w:bottom w:val="single" w:sz="6" w:space="1" w:color="auto"/>
          <w:right w:val="single" w:sz="6" w:space="1" w:color="auto"/>
        </w:pBdr>
        <w:jc w:val="both"/>
        <w:rPr>
          <w:b/>
          <w:sz w:val="24"/>
        </w:rPr>
      </w:pPr>
      <w:r>
        <w:rPr>
          <w:b/>
          <w:sz w:val="24"/>
        </w:rPr>
        <w:t xml:space="preserve"> ASSUNTO:</w:t>
      </w:r>
      <w:r w:rsidRPr="00D1482B">
        <w:rPr>
          <w:rFonts w:ascii="Arial" w:hAnsi="Arial" w:cs="Arial"/>
          <w:color w:val="333333"/>
          <w:sz w:val="21"/>
          <w:szCs w:val="21"/>
        </w:rPr>
        <w:t xml:space="preserve"> </w:t>
      </w:r>
      <w:r w:rsidRPr="00477512">
        <w:rPr>
          <w:sz w:val="24"/>
          <w:szCs w:val="24"/>
        </w:rPr>
        <w:t xml:space="preserve">Indico ao </w:t>
      </w:r>
      <w:r>
        <w:rPr>
          <w:sz w:val="24"/>
          <w:szCs w:val="24"/>
        </w:rPr>
        <w:t xml:space="preserve">Exmo. Sr. </w:t>
      </w:r>
      <w:r w:rsidRPr="00477512">
        <w:rPr>
          <w:sz w:val="24"/>
          <w:szCs w:val="24"/>
        </w:rPr>
        <w:t xml:space="preserve">Prefeito Municipal Dr. Paulo de Oliveira </w:t>
      </w:r>
      <w:r>
        <w:rPr>
          <w:sz w:val="24"/>
          <w:szCs w:val="24"/>
        </w:rPr>
        <w:t xml:space="preserve">o cumprimento da nota técnica 01 de 2021 do </w:t>
      </w:r>
      <w:r w:rsidRPr="00C546F2">
        <w:rPr>
          <w:color w:val="3A3A3A"/>
          <w:sz w:val="24"/>
          <w:szCs w:val="24"/>
        </w:rPr>
        <w:t>DO</w:t>
      </w:r>
      <w:r w:rsidRPr="00C546F2">
        <w:rPr>
          <w:color w:val="3A3A3A"/>
          <w:sz w:val="24"/>
          <w:szCs w:val="24"/>
        </w:rPr>
        <w:t xml:space="preserve"> GT NACIONAL COVID-19</w:t>
      </w:r>
      <w:r>
        <w:rPr>
          <w:color w:val="3A3A3A"/>
          <w:sz w:val="24"/>
          <w:szCs w:val="24"/>
        </w:rPr>
        <w:t>-</w:t>
      </w:r>
      <w:r>
        <w:rPr>
          <w:sz w:val="24"/>
          <w:szCs w:val="24"/>
        </w:rPr>
        <w:t xml:space="preserve"> </w:t>
      </w:r>
      <w:r>
        <w:rPr>
          <w:color w:val="3A3A3A"/>
          <w:sz w:val="24"/>
          <w:szCs w:val="24"/>
        </w:rPr>
        <w:t>para a</w:t>
      </w:r>
      <w:r w:rsidRPr="00C546F2">
        <w:rPr>
          <w:color w:val="3A3A3A"/>
          <w:sz w:val="24"/>
          <w:szCs w:val="24"/>
        </w:rPr>
        <w:t xml:space="preserve"> proteção à saúde e igualdade de oportunidades</w:t>
      </w:r>
      <w:r>
        <w:rPr>
          <w:color w:val="3A3A3A"/>
          <w:sz w:val="24"/>
          <w:szCs w:val="24"/>
        </w:rPr>
        <w:t xml:space="preserve"> </w:t>
      </w:r>
      <w:r w:rsidRPr="00C546F2">
        <w:rPr>
          <w:color w:val="3A3A3A"/>
          <w:sz w:val="24"/>
          <w:szCs w:val="24"/>
        </w:rPr>
        <w:t>no trabalho para trabalhadoras gestantes em face da segunda onda da</w:t>
      </w:r>
      <w:r>
        <w:rPr>
          <w:color w:val="3A3A3A"/>
          <w:sz w:val="24"/>
          <w:szCs w:val="24"/>
        </w:rPr>
        <w:t xml:space="preserve"> </w:t>
      </w:r>
      <w:r w:rsidRPr="00C546F2">
        <w:rPr>
          <w:color w:val="3A3A3A"/>
          <w:sz w:val="24"/>
          <w:szCs w:val="24"/>
        </w:rPr>
        <w:t>pandemia do COVID 19</w:t>
      </w:r>
    </w:p>
    <w:p w:rsidR="005B2E94" w:rsidP="005B2E94">
      <w:pPr>
        <w:pBdr>
          <w:top w:val="single" w:sz="6" w:space="1" w:color="auto"/>
          <w:left w:val="single" w:sz="6" w:space="1" w:color="auto"/>
          <w:bottom w:val="single" w:sz="6" w:space="1" w:color="auto"/>
          <w:right w:val="single" w:sz="6" w:space="1" w:color="auto"/>
        </w:pBdr>
        <w:rPr>
          <w:b/>
          <w:sz w:val="24"/>
        </w:rPr>
      </w:pPr>
    </w:p>
    <w:p w:rsidR="005B2E94" w:rsidP="005B2E94">
      <w:pPr>
        <w:pBdr>
          <w:top w:val="single" w:sz="6" w:space="1" w:color="auto"/>
          <w:left w:val="single" w:sz="6" w:space="1" w:color="auto"/>
          <w:bottom w:val="single" w:sz="6" w:space="1" w:color="auto"/>
          <w:right w:val="single" w:sz="6" w:space="1" w:color="auto"/>
        </w:pBdr>
        <w:rPr>
          <w:b/>
          <w:sz w:val="24"/>
        </w:rPr>
      </w:pPr>
      <w:r>
        <w:rPr>
          <w:b/>
          <w:sz w:val="24"/>
        </w:rPr>
        <w:t>DESPACHO:</w:t>
      </w:r>
    </w:p>
    <w:p w:rsidR="005B2E94" w:rsidP="005B2E94">
      <w:pPr>
        <w:pBdr>
          <w:top w:val="single" w:sz="6" w:space="1" w:color="auto"/>
          <w:left w:val="single" w:sz="6" w:space="1" w:color="auto"/>
          <w:bottom w:val="single" w:sz="6" w:space="1" w:color="auto"/>
          <w:right w:val="single" w:sz="6" w:space="1" w:color="auto"/>
        </w:pBdr>
        <w:rPr>
          <w:b/>
          <w:sz w:val="24"/>
        </w:rPr>
      </w:pPr>
    </w:p>
    <w:p w:rsidR="005B2E94" w:rsidP="005B2E94">
      <w:pPr>
        <w:pBdr>
          <w:top w:val="single" w:sz="6" w:space="1" w:color="auto"/>
          <w:left w:val="single" w:sz="6" w:space="1" w:color="auto"/>
          <w:bottom w:val="single" w:sz="6" w:space="1" w:color="auto"/>
          <w:right w:val="single" w:sz="6" w:space="1" w:color="auto"/>
        </w:pBdr>
        <w:rPr>
          <w:b/>
          <w:sz w:val="24"/>
        </w:rPr>
      </w:pPr>
      <w:r>
        <w:rPr>
          <w:b/>
          <w:sz w:val="24"/>
        </w:rPr>
        <w:t xml:space="preserve">                       </w:t>
      </w:r>
    </w:p>
    <w:p w:rsidR="005B2E94" w:rsidP="005B2E94">
      <w:pPr>
        <w:pBdr>
          <w:top w:val="single" w:sz="6" w:space="1" w:color="auto"/>
          <w:left w:val="single" w:sz="6" w:space="1" w:color="auto"/>
          <w:bottom w:val="single" w:sz="6" w:space="1" w:color="auto"/>
          <w:right w:val="single" w:sz="6" w:space="1" w:color="auto"/>
        </w:pBdr>
        <w:rPr>
          <w:b/>
          <w:sz w:val="24"/>
        </w:rPr>
      </w:pPr>
      <w:r>
        <w:rPr>
          <w:b/>
          <w:sz w:val="24"/>
        </w:rPr>
        <w:t>SALA DAS SESSÕES____/____/_____</w:t>
      </w:r>
    </w:p>
    <w:p w:rsidR="005B2E94" w:rsidP="005B2E94">
      <w:pPr>
        <w:pBdr>
          <w:top w:val="single" w:sz="6" w:space="1" w:color="auto"/>
          <w:left w:val="single" w:sz="6" w:space="1" w:color="auto"/>
          <w:bottom w:val="single" w:sz="6" w:space="1" w:color="auto"/>
          <w:right w:val="single" w:sz="6" w:space="1" w:color="auto"/>
        </w:pBdr>
        <w:rPr>
          <w:b/>
          <w:sz w:val="24"/>
        </w:rPr>
      </w:pPr>
    </w:p>
    <w:p w:rsidR="005B2E94" w:rsidP="005B2E94">
      <w:pPr>
        <w:pBdr>
          <w:top w:val="single" w:sz="6" w:space="1" w:color="auto"/>
          <w:left w:val="single" w:sz="6" w:space="1" w:color="auto"/>
          <w:bottom w:val="single" w:sz="6" w:space="1" w:color="auto"/>
          <w:right w:val="single" w:sz="6" w:space="1" w:color="auto"/>
        </w:pBdr>
        <w:rPr>
          <w:b/>
          <w:sz w:val="24"/>
        </w:rPr>
      </w:pPr>
    </w:p>
    <w:p w:rsidR="005B2E94" w:rsidP="005B2E94">
      <w:pPr>
        <w:pBdr>
          <w:top w:val="single" w:sz="6" w:space="1" w:color="auto"/>
          <w:left w:val="single" w:sz="6" w:space="1" w:color="auto"/>
          <w:bottom w:val="single" w:sz="6" w:space="1" w:color="auto"/>
          <w:right w:val="single" w:sz="6" w:space="1" w:color="auto"/>
        </w:pBdr>
        <w:jc w:val="center"/>
        <w:rPr>
          <w:sz w:val="24"/>
        </w:rPr>
      </w:pPr>
      <w:r>
        <w:rPr>
          <w:b/>
          <w:sz w:val="24"/>
        </w:rPr>
        <w:t>PRESIDENTE DA MESA</w:t>
      </w:r>
    </w:p>
    <w:p w:rsidR="005B2E94" w:rsidP="005B2E94">
      <w:pPr>
        <w:rPr>
          <w:b/>
          <w:sz w:val="24"/>
        </w:rPr>
      </w:pPr>
      <w:r>
        <w:rPr>
          <w:b/>
          <w:sz w:val="24"/>
        </w:rPr>
        <w:tab/>
        <w:t xml:space="preserve">                              </w:t>
      </w:r>
    </w:p>
    <w:p w:rsidR="005B2E94" w:rsidP="005B2E94">
      <w:pPr>
        <w:rPr>
          <w:b/>
          <w:sz w:val="24"/>
        </w:rPr>
      </w:pPr>
    </w:p>
    <w:p w:rsidR="005B2E94" w:rsidP="005B2E94">
      <w:pPr>
        <w:jc w:val="center"/>
        <w:rPr>
          <w:b/>
          <w:sz w:val="24"/>
        </w:rPr>
      </w:pPr>
      <w:r>
        <w:rPr>
          <w:b/>
          <w:sz w:val="24"/>
        </w:rPr>
        <w:t xml:space="preserve">    INDICAÇÃO Nº    </w:t>
      </w:r>
      <w:r>
        <w:rPr>
          <w:b/>
          <w:sz w:val="24"/>
        </w:rPr>
        <w:t>127</w:t>
      </w:r>
      <w:r>
        <w:rPr>
          <w:b/>
          <w:sz w:val="24"/>
        </w:rPr>
        <w:t xml:space="preserve">  DE</w:t>
      </w:r>
      <w:r>
        <w:rPr>
          <w:b/>
          <w:sz w:val="24"/>
        </w:rPr>
        <w:t xml:space="preserve">  2021</w:t>
      </w:r>
    </w:p>
    <w:p w:rsidR="005B2E94" w:rsidP="005B2E94">
      <w:pPr>
        <w:rPr>
          <w:b/>
          <w:sz w:val="24"/>
        </w:rPr>
      </w:pPr>
    </w:p>
    <w:p w:rsidR="005B2E94" w:rsidP="005B2E94">
      <w:pPr>
        <w:rPr>
          <w:b/>
          <w:sz w:val="24"/>
        </w:rPr>
      </w:pPr>
    </w:p>
    <w:p w:rsidR="005B2E94" w:rsidP="005B2E94">
      <w:pPr>
        <w:rPr>
          <w:b/>
          <w:sz w:val="24"/>
        </w:rPr>
      </w:pPr>
      <w:r>
        <w:rPr>
          <w:b/>
          <w:sz w:val="24"/>
        </w:rPr>
        <w:t>SENHOR PRESIDENTE,</w:t>
      </w:r>
    </w:p>
    <w:p w:rsidR="005B2E94" w:rsidP="005B2E94">
      <w:pPr>
        <w:rPr>
          <w:b/>
          <w:sz w:val="24"/>
        </w:rPr>
      </w:pPr>
      <w:r>
        <w:rPr>
          <w:b/>
          <w:sz w:val="24"/>
        </w:rPr>
        <w:t>SENHORES VEREADORES,</w:t>
      </w:r>
    </w:p>
    <w:p w:rsidR="005B2E94" w:rsidP="005B2E94">
      <w:pPr>
        <w:tabs>
          <w:tab w:val="left" w:pos="1365"/>
        </w:tabs>
        <w:jc w:val="both"/>
        <w:rPr>
          <w:sz w:val="24"/>
          <w:szCs w:val="24"/>
          <w:shd w:val="clear" w:color="auto" w:fill="FFFFFF"/>
        </w:rPr>
      </w:pPr>
    </w:p>
    <w:p w:rsidR="005B2E94" w:rsidP="005B2E94">
      <w:pPr>
        <w:shd w:val="clear" w:color="auto" w:fill="FFFFFF"/>
        <w:spacing w:after="225"/>
        <w:jc w:val="both"/>
        <w:rPr>
          <w:color w:val="3A3A3A"/>
          <w:sz w:val="24"/>
          <w:szCs w:val="24"/>
        </w:rPr>
      </w:pPr>
      <w:r w:rsidRPr="00C546F2">
        <w:rPr>
          <w:color w:val="3A3A3A"/>
          <w:sz w:val="24"/>
          <w:szCs w:val="24"/>
        </w:rPr>
        <w:t xml:space="preserve">Durante o período gravídico puerperal, ocorrem alterações no organismo da mulher para adaptação à gestação, ao processo de parto e ao retorno ao corpo de antes da gestação. </w:t>
      </w:r>
    </w:p>
    <w:p w:rsidR="005B2E94" w:rsidRPr="00C546F2" w:rsidP="005B2E94">
      <w:pPr>
        <w:shd w:val="clear" w:color="auto" w:fill="FFFFFF"/>
        <w:spacing w:after="225"/>
        <w:jc w:val="both"/>
        <w:rPr>
          <w:color w:val="3A3A3A"/>
          <w:sz w:val="24"/>
          <w:szCs w:val="24"/>
        </w:rPr>
      </w:pPr>
      <w:r w:rsidRPr="00C546F2">
        <w:rPr>
          <w:color w:val="3A3A3A"/>
          <w:sz w:val="24"/>
          <w:szCs w:val="24"/>
        </w:rPr>
        <w:t>As modificações fazem com que a mulher tenha uma imunodeficiência relativa, além de diversas alterações no sistema respiratório e circulatório, entre outros. Assim, durante a gestação mulheres estão mais propensas a complicações por</w:t>
      </w:r>
      <w:r>
        <w:rPr>
          <w:color w:val="3A3A3A"/>
          <w:sz w:val="24"/>
          <w:szCs w:val="24"/>
        </w:rPr>
        <w:t xml:space="preserve"> </w:t>
      </w:r>
      <w:r w:rsidRPr="00C546F2">
        <w:rPr>
          <w:color w:val="3A3A3A"/>
          <w:sz w:val="24"/>
          <w:szCs w:val="24"/>
        </w:rPr>
        <w:t>infecções, especialmente àque</w:t>
      </w:r>
      <w:r>
        <w:rPr>
          <w:color w:val="3A3A3A"/>
          <w:sz w:val="24"/>
          <w:szCs w:val="24"/>
        </w:rPr>
        <w:t>las causadas por vírus e fungos</w:t>
      </w:r>
      <w:r w:rsidRPr="00C546F2">
        <w:rPr>
          <w:color w:val="3A3A3A"/>
          <w:sz w:val="24"/>
          <w:szCs w:val="24"/>
        </w:rPr>
        <w:t xml:space="preserve">. </w:t>
      </w:r>
    </w:p>
    <w:p w:rsidR="005B2E94" w:rsidP="005B2E94">
      <w:pPr>
        <w:shd w:val="clear" w:color="auto" w:fill="FFFFFF"/>
        <w:spacing w:after="225"/>
        <w:jc w:val="both"/>
        <w:rPr>
          <w:color w:val="3A3A3A"/>
          <w:sz w:val="24"/>
          <w:szCs w:val="24"/>
        </w:rPr>
      </w:pPr>
      <w:r w:rsidRPr="00C546F2">
        <w:rPr>
          <w:color w:val="3A3A3A"/>
          <w:sz w:val="24"/>
          <w:szCs w:val="24"/>
        </w:rPr>
        <w:t xml:space="preserve">O Brasil é o país com maior número de casos de morte de mulheres grávidas e no </w:t>
      </w:r>
      <w:r w:rsidRPr="00C546F2">
        <w:rPr>
          <w:color w:val="3A3A3A"/>
          <w:sz w:val="24"/>
          <w:szCs w:val="24"/>
        </w:rPr>
        <w:t>pós parto</w:t>
      </w:r>
      <w:r w:rsidRPr="00C546F2">
        <w:rPr>
          <w:color w:val="3A3A3A"/>
          <w:sz w:val="24"/>
          <w:szCs w:val="24"/>
        </w:rPr>
        <w:t xml:space="preserve"> pelo COVID 195. Até o momento, 204 mortes de mulheres nesse p</w:t>
      </w:r>
      <w:r>
        <w:rPr>
          <w:color w:val="3A3A3A"/>
          <w:sz w:val="24"/>
          <w:szCs w:val="24"/>
        </w:rPr>
        <w:t>eríodo da vida foram publicadas</w:t>
      </w:r>
      <w:r w:rsidRPr="00C546F2">
        <w:rPr>
          <w:color w:val="3A3A3A"/>
          <w:sz w:val="24"/>
          <w:szCs w:val="24"/>
        </w:rPr>
        <w:t xml:space="preserve">, mas o número é ainda maior, já que esse dado se refere ao mês de junho. </w:t>
      </w:r>
    </w:p>
    <w:p w:rsidR="005B2E94" w:rsidRPr="00C546F2" w:rsidP="005B2E94">
      <w:pPr>
        <w:shd w:val="clear" w:color="auto" w:fill="FFFFFF"/>
        <w:spacing w:after="225"/>
        <w:jc w:val="both"/>
        <w:rPr>
          <w:color w:val="3A3A3A"/>
          <w:sz w:val="24"/>
          <w:szCs w:val="24"/>
        </w:rPr>
      </w:pPr>
      <w:r w:rsidRPr="00C546F2">
        <w:rPr>
          <w:color w:val="3A3A3A"/>
          <w:sz w:val="24"/>
          <w:szCs w:val="24"/>
        </w:rPr>
        <w:t>A morte materna está relacionada com a própria doença, que pode ser grave, mas principalmente com a falta de acesso ao sistema de saúde e as desigualdades sociais que são muito grandes no Brasil.</w:t>
      </w:r>
    </w:p>
    <w:p w:rsidR="005B2E94" w:rsidP="005B2E94">
      <w:pPr>
        <w:shd w:val="clear" w:color="auto" w:fill="FFFFFF"/>
        <w:spacing w:after="225"/>
        <w:jc w:val="both"/>
        <w:rPr>
          <w:color w:val="3A3A3A"/>
          <w:sz w:val="24"/>
          <w:szCs w:val="24"/>
        </w:rPr>
      </w:pPr>
      <w:r w:rsidRPr="00C546F2">
        <w:rPr>
          <w:color w:val="3A3A3A"/>
          <w:sz w:val="24"/>
          <w:szCs w:val="24"/>
        </w:rPr>
        <w:t>Pelos importantes riscos aventados até o momento para a saúde das gestantes, pela falta de qualquer tratamento farmacológico eficaz para prevenir ou tratar a infecção viral, pela alta possibilidade de contágio tanto no ambiente de trabalho, como na locomoção para chegar ao trabalho, recomendamos que gestantes e puérperas sejam afastadas do trabalho presencial.</w:t>
      </w:r>
    </w:p>
    <w:p w:rsidR="005B2E94" w:rsidRPr="00C546F2" w:rsidP="005B2E94">
      <w:pPr>
        <w:shd w:val="clear" w:color="auto" w:fill="FFFFFF"/>
        <w:spacing w:after="225"/>
        <w:jc w:val="both"/>
        <w:rPr>
          <w:color w:val="3A3A3A"/>
          <w:sz w:val="24"/>
          <w:szCs w:val="24"/>
        </w:rPr>
      </w:pPr>
      <w:r>
        <w:rPr>
          <w:color w:val="3A3A3A"/>
          <w:sz w:val="24"/>
          <w:szCs w:val="24"/>
        </w:rPr>
        <w:t>Assim, indica ao senhor Prefeito</w:t>
      </w:r>
      <w:r w:rsidRPr="00C546F2">
        <w:rPr>
          <w:color w:val="3A3A3A"/>
          <w:sz w:val="24"/>
          <w:szCs w:val="24"/>
        </w:rPr>
        <w:t xml:space="preserve"> adotar as seguintes medidas e diretrizes, para garantir a proteção de trabalhadoras gestantes:</w:t>
      </w:r>
    </w:p>
    <w:p w:rsidR="005B2E94" w:rsidRPr="00C546F2" w:rsidP="005B2E94">
      <w:pPr>
        <w:shd w:val="clear" w:color="auto" w:fill="FFFFFF"/>
        <w:spacing w:after="225"/>
        <w:jc w:val="both"/>
        <w:rPr>
          <w:color w:val="3A3A3A"/>
          <w:sz w:val="24"/>
          <w:szCs w:val="24"/>
        </w:rPr>
      </w:pPr>
      <w:r w:rsidRPr="00C546F2">
        <w:rPr>
          <w:color w:val="3A3A3A"/>
          <w:sz w:val="24"/>
          <w:szCs w:val="24"/>
        </w:rPr>
        <w:t>01. RETIRAR da organização das escalas de trabalho presencial as trabalhadoras gestantes;</w:t>
      </w:r>
    </w:p>
    <w:p w:rsidR="005B2E94" w:rsidP="005B2E94">
      <w:pPr>
        <w:shd w:val="clear" w:color="auto" w:fill="FFFFFF"/>
        <w:spacing w:after="225"/>
        <w:jc w:val="both"/>
        <w:rPr>
          <w:color w:val="3A3A3A"/>
          <w:sz w:val="24"/>
          <w:szCs w:val="24"/>
        </w:rPr>
      </w:pPr>
    </w:p>
    <w:p w:rsidR="005B2E94" w:rsidP="005B2E94">
      <w:pPr>
        <w:shd w:val="clear" w:color="auto" w:fill="FFFFFF"/>
        <w:spacing w:after="225"/>
        <w:jc w:val="both"/>
        <w:rPr>
          <w:color w:val="3A3A3A"/>
          <w:sz w:val="24"/>
          <w:szCs w:val="24"/>
        </w:rPr>
      </w:pPr>
    </w:p>
    <w:p w:rsidR="005B2E94" w:rsidRPr="00C546F2" w:rsidP="005B2E94">
      <w:pPr>
        <w:shd w:val="clear" w:color="auto" w:fill="FFFFFF"/>
        <w:spacing w:after="225"/>
        <w:jc w:val="both"/>
        <w:rPr>
          <w:color w:val="3A3A3A"/>
          <w:sz w:val="24"/>
          <w:szCs w:val="24"/>
        </w:rPr>
      </w:pPr>
      <w:r w:rsidRPr="00C546F2">
        <w:rPr>
          <w:color w:val="3A3A3A"/>
          <w:sz w:val="24"/>
          <w:szCs w:val="24"/>
        </w:rPr>
        <w:t>02. GARANTIR, sempre que possível, às trabalhadoras gestantes, o direito a realizar as suas atividades laborais de modo remoto (home office), por equipamentos e sistemas informatizados, quando compatível com a função;</w:t>
      </w:r>
    </w:p>
    <w:p w:rsidR="005B2E94" w:rsidRPr="00C546F2" w:rsidP="005B2E94">
      <w:pPr>
        <w:shd w:val="clear" w:color="auto" w:fill="FFFFFF"/>
        <w:spacing w:after="225"/>
        <w:jc w:val="both"/>
        <w:rPr>
          <w:color w:val="3A3A3A"/>
          <w:sz w:val="24"/>
          <w:szCs w:val="24"/>
        </w:rPr>
      </w:pPr>
      <w:r w:rsidRPr="00C546F2">
        <w:rPr>
          <w:color w:val="3A3A3A"/>
          <w:sz w:val="24"/>
          <w:szCs w:val="24"/>
        </w:rPr>
        <w:t>03. GARANTIR que trabalhadoras gestantes sejam dispensadas do comparecimento ao local de trabalho, no caso de não ser compatível a sua realização na modalidade home office, com remuneração assegurada, durante todo o período em que haja acentuado risco de contaminação no convívio social, podendo ser realizado o afastamento pautado em medidas alternativas, como: interrupção do contrato de trabalho; concessão de férias coletivas, integrais ou parciais; suspensão dos contratos de trabalho (</w:t>
      </w:r>
      <w:r w:rsidRPr="00C546F2">
        <w:rPr>
          <w:color w:val="3A3A3A"/>
          <w:sz w:val="24"/>
          <w:szCs w:val="24"/>
        </w:rPr>
        <w:t>lay</w:t>
      </w:r>
      <w:r w:rsidRPr="00C546F2">
        <w:rPr>
          <w:color w:val="3A3A3A"/>
          <w:sz w:val="24"/>
          <w:szCs w:val="24"/>
        </w:rPr>
        <w:t xml:space="preserve"> off), suspensão do contrato de trabalho para fins de qualificação (art. 476-A da CLT), entre outras permitidas pela legislação vigente, aptas a garantir o distanciamento social, tendo em vista a condição de</w:t>
      </w:r>
      <w:r>
        <w:rPr>
          <w:color w:val="3A3A3A"/>
          <w:sz w:val="24"/>
          <w:szCs w:val="24"/>
        </w:rPr>
        <w:t xml:space="preserve"> </w:t>
      </w:r>
      <w:r w:rsidRPr="00C546F2">
        <w:rPr>
          <w:color w:val="3A3A3A"/>
          <w:sz w:val="24"/>
          <w:szCs w:val="24"/>
        </w:rPr>
        <w:t>grupo de risco;</w:t>
      </w:r>
    </w:p>
    <w:p w:rsidR="005B2E94" w:rsidRPr="00C546F2" w:rsidP="005B2E94">
      <w:pPr>
        <w:shd w:val="clear" w:color="auto" w:fill="FFFFFF"/>
        <w:spacing w:after="225"/>
        <w:jc w:val="both"/>
        <w:rPr>
          <w:color w:val="3A3A3A"/>
          <w:sz w:val="24"/>
          <w:szCs w:val="24"/>
        </w:rPr>
      </w:pPr>
      <w:r w:rsidRPr="00C546F2">
        <w:rPr>
          <w:color w:val="3A3A3A"/>
          <w:sz w:val="24"/>
          <w:szCs w:val="24"/>
        </w:rPr>
        <w:t>04. GARANTIR às trabalhadoras gestantes que, na impossibilidade da execução das funções na modalidade à distância, sucessivamente, seja adotado plano de contingenciamento, designando-as para outros setores de menor risco de contágio (seja em setores preferencialmente com atividade em home office ou setores com reduzido número de trabalhadores, em espaços arejados ou isolados), com direito a rodízio de escalas de jornada e a horários de trabalho que permitam o deslocamento por transporte público fora dos horários de maior movimento, quando não seja garantido o transporte fretado;</w:t>
      </w:r>
    </w:p>
    <w:p w:rsidR="005B2E94" w:rsidRPr="00C546F2" w:rsidP="005B2E94">
      <w:pPr>
        <w:shd w:val="clear" w:color="auto" w:fill="FFFFFF"/>
        <w:spacing w:after="225"/>
        <w:jc w:val="both"/>
        <w:rPr>
          <w:color w:val="3A3A3A"/>
          <w:sz w:val="24"/>
          <w:szCs w:val="24"/>
        </w:rPr>
      </w:pPr>
      <w:r w:rsidRPr="00C546F2">
        <w:rPr>
          <w:color w:val="3A3A3A"/>
          <w:sz w:val="24"/>
          <w:szCs w:val="24"/>
        </w:rPr>
        <w:t>05. ACEITAR o afastamento de gestantes mediante atestado médico que ateste a condição gravídica, vedada a exigência de atestados médicos contendo Código Internacional de Doenças (CID), uma vez que a gestantes se enquadram no conceito de grupo de risco, não configurando o estado gravídico nenhuma patologia.</w:t>
      </w:r>
    </w:p>
    <w:p w:rsidR="005B2E94" w:rsidRPr="00C546F2" w:rsidP="005B2E94">
      <w:pPr>
        <w:shd w:val="clear" w:color="auto" w:fill="FFFFFF"/>
        <w:spacing w:after="225"/>
        <w:jc w:val="both"/>
        <w:rPr>
          <w:color w:val="3A3A3A"/>
          <w:sz w:val="24"/>
          <w:szCs w:val="24"/>
        </w:rPr>
      </w:pPr>
      <w:r w:rsidRPr="00C546F2">
        <w:rPr>
          <w:color w:val="3A3A3A"/>
          <w:sz w:val="24"/>
          <w:szCs w:val="24"/>
        </w:rPr>
        <w:t>06. OBSERVAR que a ausência de condições pessoais, familiares, arquitetônicas da trabalhadora gestante para realizar suas atividades em home office ou sua dificuldade de adaptação à essa modalidade de prestação de serviço não configura hipótese de justa causa para a rescisão contratual.</w:t>
      </w:r>
    </w:p>
    <w:p w:rsidR="005B2E94" w:rsidRPr="00C546F2" w:rsidP="005B2E94">
      <w:pPr>
        <w:shd w:val="clear" w:color="auto" w:fill="FFFFFF"/>
        <w:spacing w:after="225"/>
        <w:jc w:val="both"/>
        <w:rPr>
          <w:color w:val="3A3A3A"/>
          <w:sz w:val="24"/>
          <w:szCs w:val="24"/>
        </w:rPr>
      </w:pPr>
      <w:r w:rsidRPr="00C546F2">
        <w:rPr>
          <w:color w:val="3A3A3A"/>
          <w:sz w:val="24"/>
          <w:szCs w:val="24"/>
        </w:rPr>
        <w:t>07. ALERTAR que a dispensa de trabalhadoras gestantes nesse período de pandemia pode vir a configurar hipótese de dispensa discriminatória prevista no art. 373-A, inciso II, do Decreto lei n. 5452/43 (CLT) e art. 4º. da Lei 9.029/99.</w:t>
      </w:r>
    </w:p>
    <w:p w:rsidR="005B2E94" w:rsidRPr="002B1724" w:rsidP="005B2E94">
      <w:pPr>
        <w:tabs>
          <w:tab w:val="left" w:pos="1365"/>
        </w:tabs>
        <w:jc w:val="both"/>
        <w:rPr>
          <w:rFonts w:ascii="Arial" w:hAnsi="Arial" w:cs="Arial"/>
          <w:sz w:val="24"/>
          <w:szCs w:val="24"/>
          <w:shd w:val="clear" w:color="auto" w:fill="FFFFFF"/>
        </w:rPr>
      </w:pPr>
    </w:p>
    <w:p w:rsidR="005B2E94" w:rsidP="005B2E94">
      <w:pPr>
        <w:rPr>
          <w:b/>
          <w:sz w:val="24"/>
        </w:rPr>
      </w:pPr>
      <w:r>
        <w:rPr>
          <w:b/>
          <w:sz w:val="24"/>
        </w:rPr>
        <w:t>SALA DAS SESSÕES “VEREADOR SANTO RÓTOLLI”, em 27 de janeiro de 2021.</w:t>
      </w:r>
    </w:p>
    <w:p w:rsidR="005B2E94" w:rsidP="005B2E94">
      <w:pPr>
        <w:rPr>
          <w:b/>
          <w:sz w:val="24"/>
        </w:rPr>
      </w:pPr>
    </w:p>
    <w:p w:rsidR="005B2E94" w:rsidP="005B2E94">
      <w:pPr>
        <w:rPr>
          <w:b/>
          <w:sz w:val="24"/>
        </w:rPr>
      </w:pPr>
    </w:p>
    <w:p w:rsidR="005B2E94" w:rsidP="005B2E94">
      <w:pPr>
        <w:rPr>
          <w:b/>
          <w:sz w:val="24"/>
        </w:rPr>
      </w:pPr>
    </w:p>
    <w:p w:rsidR="005B2E94" w:rsidP="005B2E94">
      <w:pPr>
        <w:jc w:val="center"/>
        <w:rPr>
          <w:b/>
          <w:sz w:val="24"/>
        </w:rPr>
      </w:pPr>
      <w:r>
        <w:rPr>
          <w:b/>
          <w:sz w:val="24"/>
        </w:rPr>
        <w:t>______________________________________</w:t>
      </w:r>
    </w:p>
    <w:p w:rsidR="005B2E94" w:rsidP="005B2E94">
      <w:pPr>
        <w:jc w:val="center"/>
        <w:rPr>
          <w:b/>
          <w:sz w:val="24"/>
        </w:rPr>
      </w:pPr>
      <w:r>
        <w:rPr>
          <w:b/>
          <w:sz w:val="24"/>
        </w:rPr>
        <w:t>DRA. JOELMA FRANCO DA CUNHA</w:t>
      </w:r>
    </w:p>
    <w:p w:rsidR="005B2E94" w:rsidP="005B2E94">
      <w:pPr>
        <w:jc w:val="center"/>
        <w:rPr>
          <w:b/>
          <w:sz w:val="24"/>
        </w:rPr>
      </w:pPr>
      <w:r>
        <w:rPr>
          <w:b/>
          <w:sz w:val="24"/>
        </w:rPr>
        <w:t>VEREADORA</w:t>
      </w:r>
    </w:p>
    <w:p w:rsidR="005B2E94" w:rsidP="005B2E94">
      <w:pPr>
        <w:rPr>
          <w:sz w:val="24"/>
        </w:rPr>
      </w:pPr>
    </w:p>
    <w:p w:rsidR="00B07D95">
      <w:bookmarkStart w:id="0" w:name="_GoBack"/>
      <w:bookmarkEnd w:id="0"/>
    </w:p>
    <w:sectPr>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84973"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AF60CF">
    <w:pPr>
      <w:pStyle w:val="Header"/>
      <w:tabs>
        <w:tab w:val="clear" w:pos="4419"/>
        <w:tab w:val="right" w:pos="7513"/>
        <w:tab w:val="clear" w:pos="8838"/>
      </w:tabs>
      <w:jc w:val="center"/>
      <w:rPr>
        <w:rFonts w:ascii="Arial" w:hAnsi="Arial"/>
        <w:b/>
        <w:sz w:val="34"/>
      </w:rPr>
    </w:pPr>
  </w:p>
  <w:p w:rsidR="00AF60C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AF60C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94"/>
    <w:rsid w:val="002B1724"/>
    <w:rsid w:val="00477512"/>
    <w:rsid w:val="005B2E94"/>
    <w:rsid w:val="00AF60CF"/>
    <w:rsid w:val="00B07D95"/>
    <w:rsid w:val="00C546F2"/>
    <w:rsid w:val="00D1482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FF95480-FB3C-4B57-A09F-0B4CA7DD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94"/>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B2E94"/>
  </w:style>
  <w:style w:type="paragraph" w:styleId="Header">
    <w:name w:val="header"/>
    <w:basedOn w:val="Normal"/>
    <w:link w:val="CabealhoChar"/>
    <w:rsid w:val="005B2E94"/>
    <w:pPr>
      <w:tabs>
        <w:tab w:val="center" w:pos="4419"/>
        <w:tab w:val="right" w:pos="8838"/>
      </w:tabs>
    </w:pPr>
  </w:style>
  <w:style w:type="character" w:customStyle="1" w:styleId="CabealhoChar">
    <w:name w:val="Cabeçalho Char"/>
    <w:basedOn w:val="DefaultParagraphFont"/>
    <w:link w:val="Header"/>
    <w:rsid w:val="005B2E94"/>
    <w:rPr>
      <w:rFonts w:ascii="Times New Roman" w:eastAsia="Times New Roman" w:hAnsi="Times New Roman" w:cs="Times New Roman"/>
      <w:sz w:val="20"/>
      <w:szCs w:val="20"/>
      <w:lang w:eastAsia="pt-BR"/>
    </w:rPr>
  </w:style>
  <w:style w:type="paragraph" w:styleId="Footer">
    <w:name w:val="footer"/>
    <w:basedOn w:val="Normal"/>
    <w:link w:val="RodapChar"/>
    <w:rsid w:val="005B2E94"/>
    <w:pPr>
      <w:tabs>
        <w:tab w:val="center" w:pos="4419"/>
        <w:tab w:val="right" w:pos="8838"/>
      </w:tabs>
    </w:pPr>
  </w:style>
  <w:style w:type="character" w:customStyle="1" w:styleId="RodapChar">
    <w:name w:val="Rodapé Char"/>
    <w:basedOn w:val="DefaultParagraphFont"/>
    <w:link w:val="Footer"/>
    <w:rsid w:val="005B2E9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André</cp:lastModifiedBy>
  <cp:revision>1</cp:revision>
  <dcterms:created xsi:type="dcterms:W3CDTF">2021-01-29T18:39:00Z</dcterms:created>
  <dcterms:modified xsi:type="dcterms:W3CDTF">2021-01-29T18:39:00Z</dcterms:modified>
</cp:coreProperties>
</file>