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BA018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18D" w:rsidP="00866714">
      <w:pP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PROJETO DE LEI Nº        , DE 2020</w:t>
      </w: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18D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Dispõe sobre a transparência das políticas públicas sociais de redução, isenção ou remissão em tributos e tarifas, por meio da publicidade dos programas oferecidos nos documentos de arrecadação</w:t>
      </w: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CÂMARA MUNICIPAL DE MOGI MIRIM APROVA:</w:t>
      </w: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 Institui ao Município a obrigatoriedade da divulgação, nos documentos de arrecadação, dos programas sociais municipais de redução, isenção </w:t>
      </w:r>
      <w:r>
        <w:rPr>
          <w:rFonts w:ascii="Arial" w:eastAsia="Arial" w:hAnsi="Arial" w:cs="Arial"/>
          <w:sz w:val="24"/>
          <w:szCs w:val="24"/>
        </w:rPr>
        <w:t>ou remissão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tributos e tarifas.</w:t>
      </w: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</w:t>
      </w:r>
      <w:r>
        <w:rPr>
          <w:rFonts w:ascii="Arial" w:eastAsia="Arial" w:hAnsi="Arial" w:cs="Arial"/>
          <w:sz w:val="24"/>
          <w:szCs w:val="24"/>
        </w:rPr>
        <w:t xml:space="preserve"> A medida é vál</w:t>
      </w:r>
      <w:r>
        <w:rPr>
          <w:rFonts w:ascii="Arial" w:eastAsia="Arial" w:hAnsi="Arial" w:cs="Arial"/>
          <w:sz w:val="24"/>
          <w:szCs w:val="24"/>
        </w:rPr>
        <w:t>ida a todos os órgãos da Administração Municipal, incluindo autarquias.</w:t>
      </w: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A publicidade deverá ser formalizada de forma clara e sucinta, indicando os canais e locais que o contribuinte poderá acionar para maiores esclarecimentos.</w:t>
      </w: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A divulgaç</w:t>
      </w:r>
      <w:r>
        <w:rPr>
          <w:rFonts w:ascii="Arial" w:eastAsia="Arial" w:hAnsi="Arial" w:cs="Arial"/>
          <w:sz w:val="24"/>
          <w:szCs w:val="24"/>
        </w:rPr>
        <w:t>ão prevista nesta lei não exclui a obrigatoriedade de o Município formalizar publicidade nos demais meios de comunicação já costumeiramente utilizados, tais como redes sociais, jornal oficial e mídias escritas.</w:t>
      </w: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º</w:t>
      </w:r>
      <w:r>
        <w:rPr>
          <w:rFonts w:ascii="Arial" w:eastAsia="Arial" w:hAnsi="Arial" w:cs="Arial"/>
          <w:color w:val="000000"/>
          <w:sz w:val="24"/>
          <w:szCs w:val="24"/>
        </w:rPr>
        <w:t> Esta Lei entra em vigor na data de s</w:t>
      </w:r>
      <w:r>
        <w:rPr>
          <w:rFonts w:ascii="Arial" w:eastAsia="Arial" w:hAnsi="Arial" w:cs="Arial"/>
          <w:color w:val="000000"/>
          <w:sz w:val="24"/>
          <w:szCs w:val="24"/>
        </w:rPr>
        <w:t>ua publicação, com regulamentação pelo Poder Executivo.</w:t>
      </w:r>
    </w:p>
    <w:p w:rsidR="00BA018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18D" w:rsidRPr="00866714" w:rsidP="00866714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866714">
        <w:rPr>
          <w:rFonts w:ascii="Arial" w:eastAsia="Arial" w:hAnsi="Arial" w:cs="Arial"/>
          <w:sz w:val="24"/>
          <w:szCs w:val="24"/>
        </w:rPr>
        <w:t>Sala das Sessões “Vereador Santo Róttoli”, 08 de fevereiro de 2021</w:t>
      </w:r>
    </w:p>
    <w:p w:rsidR="00BA018D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 w:rsidP="008667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66714" w:rsidP="0086671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</w:t>
      </w:r>
    </w:p>
    <w:p w:rsidR="00866714" w:rsidP="0086671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CINOÊ DUZO</w:t>
      </w:r>
    </w:p>
    <w:p w:rsidR="00866714" w:rsidP="0086671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 w:rsidP="008667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66714" w:rsidP="008667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66714" w:rsidP="0086671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866714" w:rsidP="0086671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866714" w:rsidP="0086671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 w:rsidP="0086671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 w:rsidP="008667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66714" w:rsidP="0086671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866714" w:rsidP="00866714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TIAGO COSTA</w:t>
      </w:r>
    </w:p>
    <w:p w:rsidR="00866714" w:rsidP="00866714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66714" w:rsidP="00866714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66714" w:rsidP="00866714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66714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66714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018D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:rsidR="00BA018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18D">
      <w:pP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Dizem que o brasileiro sofre por desconhecimento de seus direitos, pois se soubesse de todos os benefícios que a Lei lhe garante, não sofreria tanto com problemas sociais ou com indisposições governamentais.</w:t>
      </w:r>
    </w:p>
    <w:p w:rsidR="00BA018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18D">
      <w:pP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 Mogi Mirim, um fato concreto pode exemplific</w:t>
      </w:r>
      <w:r>
        <w:rPr>
          <w:rFonts w:ascii="Arial" w:eastAsia="Arial" w:hAnsi="Arial" w:cs="Arial"/>
          <w:color w:val="000000"/>
          <w:sz w:val="24"/>
          <w:szCs w:val="24"/>
        </w:rPr>
        <w:t>ar claramente essa afirmação: a Tarifa Social disponibilizada pelo Serviço Autônomo de Água e Esgoto. Em meio a constantes reclamações populares sobre os custos dos serviços prestados pela autarquia, uma simples medida paliativa que poderia amenizar o sofr</w:t>
      </w:r>
      <w:r>
        <w:rPr>
          <w:rFonts w:ascii="Arial" w:eastAsia="Arial" w:hAnsi="Arial" w:cs="Arial"/>
          <w:color w:val="000000"/>
          <w:sz w:val="24"/>
          <w:szCs w:val="24"/>
        </w:rPr>
        <w:t>imento financeiro de inúmeras famílias, garantindo benefícios justos na disponibilização do bem hídrico, não tinha a devida divulgação.</w:t>
      </w:r>
    </w:p>
    <w:p w:rsidR="00BA018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18D">
      <w:pP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Especificamente no caso citado, conforme indicado na reunião entre membros do Executivo e Câmara de Vereadores, realiza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da na terça-feira (2), existem mais de 2800 famílias aptas ao usufruto do direito, porém, apenas 133 o utilizam. Um disparate enorme que não se pode responsabilizar a população (afinal, com toda a certeza é do interesse dela utilizar de seus direitos para </w:t>
      </w:r>
      <w:r>
        <w:rPr>
          <w:rFonts w:ascii="Arial" w:eastAsia="Arial" w:hAnsi="Arial" w:cs="Arial"/>
          <w:color w:val="000000"/>
          <w:sz w:val="24"/>
          <w:szCs w:val="24"/>
        </w:rPr>
        <w:t>redução na tarifa).</w:t>
      </w:r>
    </w:p>
    <w:p w:rsidR="00BA018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18D">
      <w:pP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Dessa forma, diante da ausência da promoção devida dos direitos, entende-se que alguém está deixando de cumprir com seus deveres e, por isso, dentro de sua função fiscalizadora, cabe a esta Câmara questionar: quem não cumpre com seus d</w:t>
      </w:r>
      <w:r>
        <w:rPr>
          <w:rFonts w:ascii="Arial" w:eastAsia="Arial" w:hAnsi="Arial" w:cs="Arial"/>
          <w:color w:val="000000"/>
          <w:sz w:val="24"/>
          <w:szCs w:val="24"/>
        </w:rPr>
        <w:t>everes? Onde está o erro? Como podemos atuar para solucionar essa situação?</w:t>
      </w:r>
    </w:p>
    <w:p w:rsidR="00BA018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18D">
      <w:pP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tarefa de apontar culpados não visa a condenações, mas a prestação de auxílio para que o erro identificado seja solucionado de forma conjunta. Quando há um benefício da eficácia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uma tarifa social, por exemplo, e não há o conhecimento da população a seu respeito, significa que a informação não chega à comunidade e, dessa forma, não está sendo cumprido de forma completa um dos princípios constitucionais da Administração Pública,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consagrado no Artigo 37 da Carta Magna: a publicidade. Se não há divulgação, não há a aplicação dos descontos e pessoas são prejudicadas.</w:t>
      </w:r>
    </w:p>
    <w:p w:rsidR="00BA018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18D">
      <w:pP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Portanto, sem entrar nos méritos do porquê não ocorre a divulgação, este Projeto de Lei busca atuar de forma incisiv</w:t>
      </w:r>
      <w:r>
        <w:rPr>
          <w:rFonts w:ascii="Arial" w:eastAsia="Arial" w:hAnsi="Arial" w:cs="Arial"/>
          <w:color w:val="000000"/>
          <w:sz w:val="24"/>
          <w:szCs w:val="24"/>
        </w:rPr>
        <w:t>a contra a omissão de informações e exigir que todos os benefícios sociais que possam reduzir os custos de tarifas e tributos à população sejam expostos, da forma que a Administração entender ser necessária, nos próprios documentos tarifários e tributários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A018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18D" w:rsidP="00866714">
      <w:pP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Uma intervenção pequena e dentro dos limites legais legislativos, mas de alcance amplo e efeito direto. Assim que o munícipe beneficiário de uma política pública de diminuição no valor da conta de</w:t>
      </w:r>
      <w:r>
        <w:rPr>
          <w:rFonts w:ascii="Arial" w:eastAsia="Arial" w:hAnsi="Arial" w:cs="Arial"/>
          <w:sz w:val="24"/>
          <w:szCs w:val="24"/>
        </w:rPr>
        <w:t xml:space="preserve"> água</w:t>
      </w:r>
      <w:r>
        <w:rPr>
          <w:rFonts w:ascii="Arial" w:eastAsia="Arial" w:hAnsi="Arial" w:cs="Arial"/>
          <w:color w:val="000000"/>
          <w:sz w:val="24"/>
          <w:szCs w:val="24"/>
        </w:rPr>
        <w:t>, por exemplo, tiver acesso a essa informação ao con</w:t>
      </w:r>
      <w:r>
        <w:rPr>
          <w:rFonts w:ascii="Arial" w:eastAsia="Arial" w:hAnsi="Arial" w:cs="Arial"/>
          <w:color w:val="000000"/>
          <w:sz w:val="24"/>
          <w:szCs w:val="24"/>
        </w:rPr>
        <w:t>ferir o documento de pagamento, com toda certeza fará a reivindicação.</w:t>
      </w:r>
    </w:p>
    <w:p w:rsidR="00BA018D" w:rsidP="00866714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18D" w:rsidP="00866714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que se propõe aqui, é necessário salientar, não é nenhuma forma de disposição da organização administrativa. Pelo contrário, é apenas dispor à população tudo aquilo que já é feito e </w:t>
      </w:r>
      <w:r>
        <w:rPr>
          <w:rFonts w:ascii="Arial" w:eastAsia="Arial" w:hAnsi="Arial" w:cs="Arial"/>
          <w:color w:val="000000"/>
          <w:sz w:val="24"/>
          <w:szCs w:val="24"/>
        </w:rPr>
        <w:t>alimentado em rede interna de dados.</w:t>
      </w:r>
    </w:p>
    <w:p w:rsidR="00BA018D" w:rsidP="008667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Arial" w:eastAsia="Arial" w:hAnsi="Arial" w:cs="Arial"/>
          <w:color w:val="000000"/>
          <w:sz w:val="24"/>
          <w:szCs w:val="24"/>
        </w:rPr>
        <w:tab/>
        <w:t>Destarte, no intuito de assistir o Município na iniciativa de promover os direitos da população e assegurar que, independentemente da posição do governo que ocupe a Máquina Pública, os cidadãos tenham seu direito à 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nformação </w:t>
      </w:r>
      <w:r>
        <w:rPr>
          <w:rFonts w:ascii="Arial" w:eastAsia="Arial" w:hAnsi="Arial" w:cs="Arial"/>
          <w:color w:val="000000"/>
          <w:sz w:val="24"/>
          <w:szCs w:val="24"/>
        </w:rPr>
        <w:t>exercidos, com a exposição de tudo aquilo que lhe gera benefícios, solicitamos apoio aos nobres pares na aprovação desta proposta. Se dizem que o brasileiro não conhece todos os seus direitos, faremos com que os mogimirianos sejam exceção à regra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BA018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BA018D" w:rsidRPr="00866714" w:rsidP="0086671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866714" w:rsidR="00816B97">
        <w:rPr>
          <w:rFonts w:ascii="Arial" w:eastAsia="Arial" w:hAnsi="Arial" w:cs="Arial"/>
          <w:sz w:val="24"/>
          <w:szCs w:val="24"/>
        </w:rPr>
        <w:t>Sala das Sessões “Vereador Santo Róttoli”, 01 de fevereiro de 2021</w:t>
      </w:r>
    </w:p>
    <w:p w:rsidR="00BA018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18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667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18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</w:t>
      </w:r>
    </w:p>
    <w:p w:rsidR="00BA018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CINOÊ DUZO</w:t>
      </w:r>
    </w:p>
    <w:p w:rsidR="00BA018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018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667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18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BA018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BA018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30j0zll" w:colFirst="0" w:colLast="0"/>
      <w:bookmarkEnd w:id="0"/>
    </w:p>
    <w:p w:rsidR="00BA018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667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18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BA018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TIAGO COSTA</w:t>
      </w:r>
    </w:p>
    <w:p w:rsidR="00BA018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A018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A018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Sect="00BA018D">
      <w:headerReference w:type="default" r:id="rId5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123825</wp:posOffset>
          </wp:positionV>
          <wp:extent cx="1095375" cy="971550"/>
          <wp:effectExtent l="19050" t="0" r="9525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558764" name="image1.png" descr="BrasaoCores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B97">
      <w:rPr>
        <w:rFonts w:ascii="Arial" w:eastAsia="Arial" w:hAnsi="Arial" w:cs="Arial"/>
        <w:b/>
        <w:sz w:val="32"/>
        <w:szCs w:val="32"/>
      </w:rPr>
      <w:t xml:space="preserve">                            </w:t>
    </w:r>
  </w:p>
  <w:p w:rsidR="00BA01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ab/>
      <w:t xml:space="preserve">                </w:t>
    </w:r>
    <w:r w:rsidR="00816B97"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BA01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BA01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A018D"/>
    <w:rsid w:val="00816B97"/>
    <w:rsid w:val="00866714"/>
    <w:rsid w:val="00BA018D"/>
    <w:rsid w:val="00BC35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BA01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A01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BA01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BA018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A018D"/>
  </w:style>
  <w:style w:type="table" w:customStyle="1" w:styleId="TableNormal0">
    <w:name w:val="Table Normal_0"/>
    <w:rsid w:val="00BA01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BA018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BA01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BA01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DUCNgDxQDq/VldeNS7o3XhukUQ==">AMUW2mXLZC3rn6ekoYCQLBb3zn2UWpjGWwS6M1RmUMZbU25EeTZxJo+YHKjNM1loI8qFEKpSzcraD0fvSE/2LWJ4VFBz8XTS3PTeMk99bO6uVYsZBKsd8+1YQdAPjRHDieIdC+3qqdqd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dcterms:created xsi:type="dcterms:W3CDTF">2021-02-05T16:52:00Z</dcterms:created>
  <dcterms:modified xsi:type="dcterms:W3CDTF">2021-02-05T16:52:00Z</dcterms:modified>
</cp:coreProperties>
</file>