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A9" w:rsidRDefault="00FB7CA9" w:rsidP="003E5514">
      <w:pPr>
        <w:jc w:val="both"/>
        <w:rPr>
          <w:b/>
          <w:sz w:val="28"/>
          <w:u w:val="single"/>
        </w:rPr>
      </w:pPr>
      <w:bookmarkStart w:id="0" w:name="_GoBack"/>
      <w:bookmarkEnd w:id="0"/>
    </w:p>
    <w:p w:rsidR="00FB7CA9" w:rsidRDefault="00FB7CA9" w:rsidP="003E5514">
      <w:pPr>
        <w:jc w:val="both"/>
        <w:rPr>
          <w:b/>
          <w:sz w:val="28"/>
          <w:u w:val="single"/>
        </w:rPr>
      </w:pPr>
    </w:p>
    <w:p w:rsidR="00463ECF" w:rsidRDefault="00A12F6E" w:rsidP="003E5514">
      <w:pPr>
        <w:jc w:val="both"/>
        <w:rPr>
          <w:rFonts w:ascii="Bookman Old Style" w:hAnsi="Bookman Old Style"/>
          <w:b/>
          <w:sz w:val="24"/>
          <w:szCs w:val="24"/>
          <w:u w:val="single"/>
        </w:rPr>
      </w:pPr>
      <w:r>
        <w:rPr>
          <w:rFonts w:ascii="Bookman Old Style" w:hAnsi="Bookman Old Style"/>
          <w:b/>
          <w:sz w:val="24"/>
          <w:szCs w:val="24"/>
          <w:u w:val="single"/>
        </w:rPr>
        <w:t xml:space="preserve">PARECER </w:t>
      </w:r>
      <w:r w:rsidRPr="00FB7CA9">
        <w:rPr>
          <w:rFonts w:ascii="Bookman Old Style" w:hAnsi="Bookman Old Style"/>
          <w:b/>
          <w:sz w:val="24"/>
          <w:szCs w:val="24"/>
          <w:u w:val="single"/>
        </w:rPr>
        <w:t>Nº</w:t>
      </w:r>
      <w:r w:rsidR="003B4E96" w:rsidRPr="00FB7CA9">
        <w:rPr>
          <w:rFonts w:ascii="Bookman Old Style" w:hAnsi="Bookman Old Style"/>
          <w:b/>
          <w:sz w:val="24"/>
          <w:szCs w:val="24"/>
          <w:u w:val="single"/>
        </w:rPr>
        <w:t xml:space="preserve"> </w:t>
      </w:r>
      <w:r w:rsidR="005B187E">
        <w:rPr>
          <w:rFonts w:ascii="Bookman Old Style" w:hAnsi="Bookman Old Style"/>
          <w:b/>
          <w:sz w:val="24"/>
          <w:szCs w:val="24"/>
          <w:u w:val="single"/>
        </w:rPr>
        <w:t>04</w:t>
      </w:r>
      <w:r w:rsidR="00463ECF" w:rsidRPr="00FB7CA9">
        <w:rPr>
          <w:rFonts w:ascii="Bookman Old Style" w:hAnsi="Bookman Old Style"/>
          <w:b/>
          <w:sz w:val="24"/>
          <w:szCs w:val="24"/>
          <w:u w:val="single"/>
        </w:rPr>
        <w:t xml:space="preserve"> DA</w:t>
      </w:r>
      <w:r w:rsidR="002B42FA" w:rsidRPr="00FB7CA9">
        <w:rPr>
          <w:rFonts w:ascii="Bookman Old Style" w:hAnsi="Bookman Old Style"/>
          <w:b/>
          <w:sz w:val="24"/>
          <w:szCs w:val="24"/>
          <w:u w:val="single"/>
        </w:rPr>
        <w:t xml:space="preserve"> COMISSÃO</w:t>
      </w:r>
      <w:r w:rsidR="003E5514" w:rsidRPr="00FB7CA9">
        <w:rPr>
          <w:rFonts w:ascii="Bookman Old Style" w:hAnsi="Bookman Old Style"/>
          <w:b/>
          <w:sz w:val="24"/>
          <w:szCs w:val="24"/>
          <w:u w:val="single"/>
        </w:rPr>
        <w:t xml:space="preserve"> DE JUSTIÇA E </w:t>
      </w:r>
      <w:r w:rsidR="00347628" w:rsidRPr="00FB7CA9">
        <w:rPr>
          <w:rFonts w:ascii="Bookman Old Style" w:hAnsi="Bookman Old Style"/>
          <w:b/>
          <w:sz w:val="24"/>
          <w:szCs w:val="24"/>
          <w:u w:val="single"/>
        </w:rPr>
        <w:t>REDAÇÃO, REFERENTE</w:t>
      </w:r>
      <w:r w:rsidR="007E46D0" w:rsidRPr="00FB7CA9">
        <w:rPr>
          <w:rFonts w:ascii="Bookman Old Style" w:hAnsi="Bookman Old Style"/>
          <w:b/>
          <w:sz w:val="24"/>
          <w:szCs w:val="24"/>
          <w:u w:val="single"/>
        </w:rPr>
        <w:t xml:space="preserve"> AO</w:t>
      </w:r>
      <w:r w:rsidR="005B187E">
        <w:rPr>
          <w:rFonts w:ascii="Bookman Old Style" w:hAnsi="Bookman Old Style"/>
          <w:b/>
          <w:sz w:val="24"/>
          <w:szCs w:val="24"/>
          <w:u w:val="single"/>
        </w:rPr>
        <w:t xml:space="preserve"> PROJETO DE LEI Nº 05</w:t>
      </w:r>
      <w:r w:rsidR="007E46D0" w:rsidRPr="00FB7CA9">
        <w:rPr>
          <w:rFonts w:ascii="Bookman Old Style" w:hAnsi="Bookman Old Style"/>
          <w:b/>
          <w:sz w:val="24"/>
          <w:szCs w:val="24"/>
          <w:u w:val="single"/>
        </w:rPr>
        <w:t xml:space="preserve"> DE</w:t>
      </w:r>
      <w:r w:rsidR="005B187E">
        <w:rPr>
          <w:rFonts w:ascii="Bookman Old Style" w:hAnsi="Bookman Old Style"/>
          <w:b/>
          <w:sz w:val="24"/>
          <w:szCs w:val="24"/>
          <w:u w:val="single"/>
        </w:rPr>
        <w:t xml:space="preserve"> 2021</w:t>
      </w:r>
      <w:r w:rsidR="003E5514" w:rsidRPr="00FB7CA9">
        <w:rPr>
          <w:rFonts w:ascii="Bookman Old Style" w:hAnsi="Bookman Old Style"/>
          <w:b/>
          <w:sz w:val="24"/>
          <w:szCs w:val="24"/>
          <w:u w:val="single"/>
        </w:rPr>
        <w:t>,</w:t>
      </w:r>
      <w:r w:rsidR="00CB468A" w:rsidRPr="00CB468A">
        <w:rPr>
          <w:rFonts w:ascii="Bookman Old Style" w:hAnsi="Bookman Old Style"/>
          <w:b/>
          <w:sz w:val="24"/>
          <w:szCs w:val="24"/>
          <w:u w:val="single"/>
        </w:rPr>
        <w:t xml:space="preserve"> </w:t>
      </w:r>
      <w:r w:rsidR="00CB468A" w:rsidRPr="00FB7CA9">
        <w:rPr>
          <w:rFonts w:ascii="Bookman Old Style" w:hAnsi="Bookman Old Style"/>
          <w:b/>
          <w:sz w:val="24"/>
          <w:szCs w:val="24"/>
          <w:u w:val="single"/>
        </w:rPr>
        <w:t xml:space="preserve">PROCESSO </w:t>
      </w:r>
      <w:r w:rsidR="00CB468A">
        <w:rPr>
          <w:rFonts w:ascii="Bookman Old Style" w:hAnsi="Bookman Old Style"/>
          <w:b/>
          <w:sz w:val="24"/>
          <w:szCs w:val="24"/>
          <w:u w:val="single"/>
        </w:rPr>
        <w:t xml:space="preserve">                       </w:t>
      </w:r>
      <w:r w:rsidR="00CB468A" w:rsidRPr="00FB7CA9">
        <w:rPr>
          <w:rFonts w:ascii="Bookman Old Style" w:hAnsi="Bookman Old Style"/>
          <w:b/>
          <w:sz w:val="24"/>
          <w:szCs w:val="24"/>
          <w:u w:val="single"/>
        </w:rPr>
        <w:t xml:space="preserve">Nº </w:t>
      </w:r>
      <w:r w:rsidR="00CB468A">
        <w:rPr>
          <w:rFonts w:ascii="Bookman Old Style" w:hAnsi="Bookman Old Style"/>
          <w:b/>
          <w:sz w:val="24"/>
          <w:szCs w:val="24"/>
          <w:u w:val="single"/>
        </w:rPr>
        <w:t>006/2021,</w:t>
      </w:r>
      <w:r w:rsidR="003E5514" w:rsidRPr="00FB7CA9">
        <w:rPr>
          <w:rFonts w:ascii="Bookman Old Style" w:hAnsi="Bookman Old Style"/>
          <w:b/>
          <w:sz w:val="24"/>
          <w:szCs w:val="24"/>
          <w:u w:val="single"/>
        </w:rPr>
        <w:t xml:space="preserve"> DE AUTORIA</w:t>
      </w:r>
      <w:r w:rsidR="00463ECF">
        <w:rPr>
          <w:rFonts w:ascii="Bookman Old Style" w:hAnsi="Bookman Old Style"/>
          <w:b/>
          <w:sz w:val="24"/>
          <w:szCs w:val="24"/>
          <w:u w:val="single"/>
        </w:rPr>
        <w:t xml:space="preserve"> </w:t>
      </w:r>
      <w:r w:rsidR="005B187E">
        <w:rPr>
          <w:rFonts w:ascii="Bookman Old Style" w:hAnsi="Bookman Old Style"/>
          <w:b/>
          <w:sz w:val="24"/>
          <w:szCs w:val="24"/>
          <w:u w:val="single"/>
        </w:rPr>
        <w:t>DO VEREADOR JOÃO VICTOR COUTINHO GASPARINI</w:t>
      </w:r>
    </w:p>
    <w:p w:rsidR="000442F7" w:rsidRDefault="000442F7" w:rsidP="003E5514">
      <w:pPr>
        <w:jc w:val="both"/>
        <w:rPr>
          <w:rFonts w:ascii="Bookman Old Style" w:hAnsi="Bookman Old Style"/>
          <w:b/>
          <w:sz w:val="24"/>
          <w:szCs w:val="24"/>
          <w:u w:val="single"/>
        </w:rPr>
      </w:pPr>
    </w:p>
    <w:p w:rsidR="00463ECF" w:rsidRDefault="00463ECF" w:rsidP="003E5514">
      <w:pPr>
        <w:jc w:val="both"/>
        <w:rPr>
          <w:rFonts w:ascii="Bookman Old Style" w:hAnsi="Bookman Old Style"/>
          <w:b/>
          <w:sz w:val="24"/>
          <w:szCs w:val="24"/>
          <w:u w:val="single"/>
        </w:rPr>
      </w:pPr>
    </w:p>
    <w:p w:rsidR="000442F7" w:rsidRPr="00FB7CA9" w:rsidRDefault="000442F7" w:rsidP="003E5514">
      <w:pPr>
        <w:jc w:val="both"/>
        <w:rPr>
          <w:rFonts w:ascii="Bookman Old Style" w:hAnsi="Bookman Old Style"/>
          <w:sz w:val="24"/>
          <w:szCs w:val="24"/>
          <w:u w:val="single"/>
        </w:rPr>
      </w:pPr>
    </w:p>
    <w:p w:rsidR="00FD255E" w:rsidRPr="00FB7CA9" w:rsidRDefault="00FD255E" w:rsidP="00714A05">
      <w:pPr>
        <w:jc w:val="center"/>
        <w:rPr>
          <w:b/>
          <w:sz w:val="24"/>
          <w:szCs w:val="24"/>
        </w:rPr>
      </w:pPr>
    </w:p>
    <w:p w:rsidR="005B187E" w:rsidRDefault="00463ECF" w:rsidP="00B115ED">
      <w:pPr>
        <w:jc w:val="both"/>
        <w:rPr>
          <w:rFonts w:ascii="Bookman Old Style" w:hAnsi="Bookman Old Style"/>
          <w:sz w:val="24"/>
          <w:szCs w:val="24"/>
        </w:rPr>
      </w:pPr>
      <w:r>
        <w:rPr>
          <w:rFonts w:ascii="Bookman Old Style" w:hAnsi="Bookman Old Style"/>
          <w:sz w:val="24"/>
          <w:szCs w:val="24"/>
        </w:rPr>
        <w:t xml:space="preserve">O Nobre Vereador </w:t>
      </w:r>
      <w:r w:rsidR="005B187E">
        <w:rPr>
          <w:rFonts w:ascii="Bookman Old Style" w:hAnsi="Bookman Old Style"/>
          <w:b/>
          <w:sz w:val="24"/>
          <w:szCs w:val="24"/>
        </w:rPr>
        <w:t>João Victor Coutinho Gasparini</w:t>
      </w:r>
      <w:r w:rsidRPr="00463ECF">
        <w:rPr>
          <w:rFonts w:ascii="Bookman Old Style" w:hAnsi="Bookman Old Style"/>
          <w:sz w:val="24"/>
          <w:szCs w:val="24"/>
        </w:rPr>
        <w:t xml:space="preserve"> apresentou </w:t>
      </w:r>
      <w:r w:rsidRPr="00463ECF">
        <w:rPr>
          <w:rFonts w:ascii="Bookman Old Style" w:hAnsi="Bookman Old Style"/>
          <w:b/>
          <w:sz w:val="24"/>
          <w:szCs w:val="24"/>
        </w:rPr>
        <w:t xml:space="preserve">Projeto de Lei nº </w:t>
      </w:r>
      <w:r w:rsidR="005B187E">
        <w:rPr>
          <w:rFonts w:ascii="Bookman Old Style" w:hAnsi="Bookman Old Style"/>
          <w:b/>
          <w:sz w:val="24"/>
          <w:szCs w:val="24"/>
        </w:rPr>
        <w:t>05/2021,</w:t>
      </w:r>
      <w:r w:rsidR="005B187E">
        <w:rPr>
          <w:rFonts w:ascii="Bookman Old Style" w:hAnsi="Bookman Old Style"/>
          <w:sz w:val="24"/>
          <w:szCs w:val="24"/>
        </w:rPr>
        <w:t xml:space="preserve"> que dispõe sobre a transparência dos atos administrativos, por meio da publicidade diária dos dados de saúde pública em situações de emergência ou calamidade pública decorrente de ep</w:t>
      </w:r>
      <w:r w:rsidR="001130C7">
        <w:rPr>
          <w:rFonts w:ascii="Bookman Old Style" w:hAnsi="Bookman Old Style"/>
          <w:sz w:val="24"/>
          <w:szCs w:val="24"/>
        </w:rPr>
        <w:t>ide</w:t>
      </w:r>
      <w:r w:rsidR="005B187E">
        <w:rPr>
          <w:rFonts w:ascii="Bookman Old Style" w:hAnsi="Bookman Old Style"/>
          <w:sz w:val="24"/>
          <w:szCs w:val="24"/>
        </w:rPr>
        <w:t>mia</w:t>
      </w:r>
      <w:r w:rsidR="001130C7">
        <w:rPr>
          <w:rFonts w:ascii="Bookman Old Style" w:hAnsi="Bookman Old Style"/>
          <w:sz w:val="24"/>
          <w:szCs w:val="24"/>
        </w:rPr>
        <w:t>s</w:t>
      </w:r>
      <w:r w:rsidR="005B187E">
        <w:rPr>
          <w:rFonts w:ascii="Bookman Old Style" w:hAnsi="Bookman Old Style"/>
          <w:sz w:val="24"/>
          <w:szCs w:val="24"/>
        </w:rPr>
        <w:t>.</w:t>
      </w:r>
    </w:p>
    <w:p w:rsidR="00463ECF" w:rsidRPr="00E01976" w:rsidRDefault="005B187E" w:rsidP="00B115ED">
      <w:pPr>
        <w:jc w:val="both"/>
        <w:rPr>
          <w:rFonts w:ascii="Bookman Old Style" w:hAnsi="Bookman Old Style"/>
          <w:b/>
          <w:sz w:val="24"/>
          <w:szCs w:val="24"/>
        </w:rPr>
      </w:pPr>
      <w:r w:rsidRPr="00E01976">
        <w:rPr>
          <w:rFonts w:ascii="Bookman Old Style" w:hAnsi="Bookman Old Style"/>
          <w:b/>
          <w:sz w:val="24"/>
          <w:szCs w:val="24"/>
        </w:rPr>
        <w:t xml:space="preserve"> </w:t>
      </w:r>
    </w:p>
    <w:p w:rsidR="001130C7" w:rsidRDefault="00FB7CA9" w:rsidP="00B115ED">
      <w:pPr>
        <w:jc w:val="both"/>
        <w:rPr>
          <w:rFonts w:ascii="Bookman Old Style" w:hAnsi="Bookman Old Style"/>
          <w:sz w:val="24"/>
          <w:szCs w:val="24"/>
        </w:rPr>
      </w:pPr>
      <w:r w:rsidRPr="00FB7CA9">
        <w:rPr>
          <w:sz w:val="24"/>
          <w:szCs w:val="24"/>
        </w:rPr>
        <w:t xml:space="preserve"> </w:t>
      </w:r>
      <w:r w:rsidRPr="00FB7CA9">
        <w:rPr>
          <w:rFonts w:ascii="Bookman Old Style" w:hAnsi="Bookman Old Style"/>
          <w:sz w:val="24"/>
          <w:szCs w:val="24"/>
        </w:rPr>
        <w:t>A</w:t>
      </w:r>
      <w:r w:rsidR="001130C7">
        <w:rPr>
          <w:rFonts w:ascii="Bookman Old Style" w:hAnsi="Bookman Old Style"/>
          <w:sz w:val="24"/>
          <w:szCs w:val="24"/>
        </w:rPr>
        <w:t>través da presente propositura, o autor busca trazer ao Município a obrigatoriedade da divulgação diária dos dados locais relacionados a situações de emergência ou calamidade pública decorrentes de epidemias, com a publicação nos canais e plataformas oficiais competentes, com livre acesso à população e a imprensa.</w:t>
      </w:r>
    </w:p>
    <w:p w:rsidR="001130C7" w:rsidRDefault="001130C7" w:rsidP="00B115ED">
      <w:pPr>
        <w:jc w:val="both"/>
        <w:rPr>
          <w:rFonts w:ascii="Bookman Old Style" w:hAnsi="Bookman Old Style"/>
          <w:sz w:val="24"/>
          <w:szCs w:val="24"/>
        </w:rPr>
      </w:pPr>
    </w:p>
    <w:p w:rsidR="00015A1C" w:rsidRDefault="001130C7" w:rsidP="00B115ED">
      <w:pPr>
        <w:jc w:val="both"/>
        <w:rPr>
          <w:rFonts w:ascii="Bookman Old Style" w:hAnsi="Bookman Old Style"/>
          <w:sz w:val="24"/>
          <w:szCs w:val="24"/>
        </w:rPr>
      </w:pPr>
      <w:r>
        <w:rPr>
          <w:rFonts w:ascii="Bookman Old Style" w:hAnsi="Bookman Old Style"/>
          <w:sz w:val="24"/>
          <w:szCs w:val="24"/>
        </w:rPr>
        <w:t>Na sua Justificativa, o autor menciona que a necessidade de transparência das informações através da publicação diária de dados</w:t>
      </w:r>
      <w:r w:rsidR="00015A1C">
        <w:rPr>
          <w:rFonts w:ascii="Bookman Old Style" w:hAnsi="Bookman Old Style"/>
          <w:sz w:val="24"/>
          <w:szCs w:val="24"/>
        </w:rPr>
        <w:t>,</w:t>
      </w:r>
      <w:r>
        <w:rPr>
          <w:rFonts w:ascii="Bookman Old Style" w:hAnsi="Bookman Old Style"/>
          <w:sz w:val="24"/>
          <w:szCs w:val="24"/>
        </w:rPr>
        <w:t xml:space="preserve"> </w:t>
      </w:r>
      <w:r w:rsidR="00015A1C">
        <w:rPr>
          <w:rFonts w:ascii="Bookman Old Style" w:hAnsi="Bookman Old Style"/>
          <w:sz w:val="24"/>
          <w:szCs w:val="24"/>
        </w:rPr>
        <w:t xml:space="preserve">possibilita a conscientização dos cidadãos e facilita o poder público no combate a doenças como a COVID-19, e aos males provocados por doenças transmitidas pelo mosquito Aedes </w:t>
      </w:r>
      <w:proofErr w:type="spellStart"/>
      <w:r w:rsidR="00015A1C">
        <w:rPr>
          <w:rFonts w:ascii="Bookman Old Style" w:hAnsi="Bookman Old Style"/>
          <w:sz w:val="24"/>
          <w:szCs w:val="24"/>
        </w:rPr>
        <w:t>Aegypit</w:t>
      </w:r>
      <w:proofErr w:type="spellEnd"/>
      <w:r w:rsidR="00015A1C">
        <w:rPr>
          <w:rFonts w:ascii="Bookman Old Style" w:hAnsi="Bookman Old Style"/>
          <w:sz w:val="24"/>
          <w:szCs w:val="24"/>
        </w:rPr>
        <w:t xml:space="preserve"> como dengue, </w:t>
      </w:r>
      <w:proofErr w:type="spellStart"/>
      <w:r w:rsidR="00015A1C">
        <w:rPr>
          <w:rFonts w:ascii="Bookman Old Style" w:hAnsi="Bookman Old Style"/>
          <w:sz w:val="24"/>
          <w:szCs w:val="24"/>
        </w:rPr>
        <w:t>chikunguya</w:t>
      </w:r>
      <w:proofErr w:type="spellEnd"/>
      <w:r w:rsidR="00015A1C">
        <w:rPr>
          <w:rFonts w:ascii="Bookman Old Style" w:hAnsi="Bookman Old Style"/>
          <w:sz w:val="24"/>
          <w:szCs w:val="24"/>
        </w:rPr>
        <w:t xml:space="preserve"> e </w:t>
      </w:r>
      <w:proofErr w:type="spellStart"/>
      <w:r w:rsidR="00015A1C">
        <w:rPr>
          <w:rFonts w:ascii="Bookman Old Style" w:hAnsi="Bookman Old Style"/>
          <w:sz w:val="24"/>
          <w:szCs w:val="24"/>
        </w:rPr>
        <w:t>zica</w:t>
      </w:r>
      <w:proofErr w:type="spellEnd"/>
      <w:r w:rsidR="00015A1C">
        <w:rPr>
          <w:rFonts w:ascii="Bookman Old Style" w:hAnsi="Bookman Old Style"/>
          <w:sz w:val="24"/>
          <w:szCs w:val="24"/>
        </w:rPr>
        <w:t xml:space="preserve"> vírus.</w:t>
      </w:r>
    </w:p>
    <w:p w:rsidR="00DE51B1" w:rsidRDefault="00DE51B1" w:rsidP="00B115ED">
      <w:pPr>
        <w:jc w:val="both"/>
        <w:rPr>
          <w:rFonts w:ascii="Bookman Old Style" w:hAnsi="Bookman Old Style"/>
          <w:sz w:val="24"/>
          <w:szCs w:val="24"/>
        </w:rPr>
      </w:pPr>
    </w:p>
    <w:p w:rsidR="00DE51B1" w:rsidRPr="00BE4479" w:rsidRDefault="00DE51B1" w:rsidP="00BE4479">
      <w:pPr>
        <w:autoSpaceDE w:val="0"/>
        <w:autoSpaceDN w:val="0"/>
        <w:adjustRightInd w:val="0"/>
        <w:rPr>
          <w:rFonts w:ascii="Segoe UI" w:hAnsi="Segoe UI" w:cs="Segoe UI"/>
          <w:sz w:val="24"/>
          <w:szCs w:val="24"/>
        </w:rPr>
      </w:pPr>
      <w:r>
        <w:rPr>
          <w:rFonts w:ascii="Bookman Old Style" w:hAnsi="Bookman Old Style"/>
          <w:sz w:val="24"/>
          <w:szCs w:val="24"/>
        </w:rPr>
        <w:t xml:space="preserve">Destacamos contudo,  que através de consulta ao órgão de Assessoria da Casa, através da CONSULTA/0044/2021/MN/G, </w:t>
      </w:r>
      <w:proofErr w:type="spellStart"/>
      <w:r w:rsidR="00BE4479">
        <w:rPr>
          <w:rFonts w:ascii="Bookman Old Style" w:hAnsi="Bookman Old Style"/>
          <w:sz w:val="24"/>
          <w:szCs w:val="24"/>
        </w:rPr>
        <w:t>fl</w:t>
      </w:r>
      <w:proofErr w:type="spellEnd"/>
      <w:r w:rsidR="00BE4479">
        <w:rPr>
          <w:rFonts w:ascii="Bookman Old Style" w:hAnsi="Bookman Old Style"/>
          <w:sz w:val="24"/>
          <w:szCs w:val="24"/>
        </w:rPr>
        <w:t xml:space="preserve"> 05, que “</w:t>
      </w:r>
      <w:r w:rsidR="00BE4479">
        <w:rPr>
          <w:rFonts w:ascii="Segoe UI" w:hAnsi="Segoe UI" w:cs="Segoe UI"/>
          <w:sz w:val="24"/>
          <w:szCs w:val="24"/>
        </w:rPr>
        <w:t>matéria abordada na proposição ora em comento pode caracterizar interferência indevida do Poder Legislativo sobre o Poder Executivo, responsável pela organização e funcionamento dos serviços públicos, a exemplo dos serviços de saúde, e, caso aprovada, poderá ser tida como inconstitucional, por violar o art. 2º da Constituição Federal, uma vez que rompe com a independência e harmonia entre os Poderes.”</w:t>
      </w:r>
    </w:p>
    <w:p w:rsidR="000412BE" w:rsidRDefault="001130C7" w:rsidP="00B115ED">
      <w:pPr>
        <w:jc w:val="both"/>
        <w:rPr>
          <w:rFonts w:ascii="Bookman Old Style" w:hAnsi="Bookman Old Style"/>
          <w:sz w:val="24"/>
          <w:szCs w:val="24"/>
        </w:rPr>
      </w:pPr>
      <w:r w:rsidRPr="00FB7CA9">
        <w:rPr>
          <w:rFonts w:ascii="Bookman Old Style" w:hAnsi="Bookman Old Style"/>
          <w:sz w:val="24"/>
          <w:szCs w:val="24"/>
        </w:rPr>
        <w:t xml:space="preserve"> </w:t>
      </w:r>
    </w:p>
    <w:p w:rsidR="00CB468A" w:rsidRDefault="000412BE" w:rsidP="000412BE">
      <w:pPr>
        <w:jc w:val="both"/>
        <w:rPr>
          <w:i/>
          <w:sz w:val="24"/>
          <w:szCs w:val="24"/>
        </w:rPr>
      </w:pPr>
      <w:r>
        <w:rPr>
          <w:rFonts w:ascii="Bookman Old Style" w:hAnsi="Bookman Old Style"/>
          <w:sz w:val="24"/>
          <w:szCs w:val="24"/>
        </w:rPr>
        <w:t xml:space="preserve">De posse do parecer e ciente do seu conteúdo, o Autor nos apresenta Jurisprudências favoráveis a Projetos que tem similaridade ao </w:t>
      </w:r>
      <w:proofErr w:type="gramStart"/>
      <w:r>
        <w:rPr>
          <w:rFonts w:ascii="Bookman Old Style" w:hAnsi="Bookman Old Style"/>
          <w:sz w:val="24"/>
          <w:szCs w:val="24"/>
        </w:rPr>
        <w:t>hoje  em</w:t>
      </w:r>
      <w:proofErr w:type="gramEnd"/>
      <w:r>
        <w:rPr>
          <w:rFonts w:ascii="Bookman Old Style" w:hAnsi="Bookman Old Style"/>
          <w:sz w:val="24"/>
          <w:szCs w:val="24"/>
        </w:rPr>
        <w:t xml:space="preserve"> análise, defendendo sua aprovação e aplicação pela municipalidade: </w:t>
      </w:r>
      <w:r w:rsidRPr="00CB468A">
        <w:rPr>
          <w:rFonts w:ascii="Bookman Old Style" w:hAnsi="Bookman Old Style"/>
          <w:i/>
          <w:sz w:val="24"/>
          <w:szCs w:val="24"/>
        </w:rPr>
        <w:t>“</w:t>
      </w:r>
      <w:r w:rsidRPr="00CB468A">
        <w:rPr>
          <w:i/>
          <w:sz w:val="24"/>
          <w:szCs w:val="24"/>
        </w:rPr>
        <w:t>Ação direta de inconstitucionalidade. Lei nº 11.521/2000 do Estado do Rio Grande do Sul. Obrigação do Governo de divulgar na imprensa oficial e na internet dados relativos a contratos de obras públicas. Ausência de vício formal e material. Princípio da publicidade e da transparência. Fiscalização. Constitucionalidade. (...) 2. Lei que obriga o Poder Executivo a divulgar na imprensa oficial e na internet dados relativos a contratos de obras públicas não depende de iniciativa do chefe do Poder Executivo. A lei em questão não cria, extingue ou modifica órgão administrativo, tampouco confere nova atribuição a órgão da administração pública.</w:t>
      </w:r>
    </w:p>
    <w:p w:rsidR="00CB468A" w:rsidRDefault="00CB468A" w:rsidP="000412BE">
      <w:pPr>
        <w:jc w:val="both"/>
        <w:rPr>
          <w:i/>
          <w:sz w:val="24"/>
          <w:szCs w:val="24"/>
        </w:rPr>
      </w:pPr>
    </w:p>
    <w:p w:rsidR="00CB468A" w:rsidRDefault="00CB468A" w:rsidP="000412BE">
      <w:pPr>
        <w:jc w:val="both"/>
        <w:rPr>
          <w:i/>
          <w:sz w:val="24"/>
          <w:szCs w:val="24"/>
        </w:rPr>
      </w:pPr>
    </w:p>
    <w:p w:rsidR="00CB468A" w:rsidRDefault="00CB468A" w:rsidP="000412BE">
      <w:pPr>
        <w:jc w:val="both"/>
        <w:rPr>
          <w:i/>
          <w:sz w:val="24"/>
          <w:szCs w:val="24"/>
        </w:rPr>
      </w:pPr>
    </w:p>
    <w:p w:rsidR="000412BE" w:rsidRPr="00CB468A" w:rsidRDefault="000412BE" w:rsidP="000412BE">
      <w:pPr>
        <w:jc w:val="both"/>
        <w:rPr>
          <w:i/>
          <w:sz w:val="24"/>
          <w:szCs w:val="24"/>
        </w:rPr>
      </w:pPr>
      <w:r w:rsidRPr="00CB468A">
        <w:rPr>
          <w:i/>
          <w:sz w:val="24"/>
          <w:szCs w:val="24"/>
        </w:rPr>
        <w:t xml:space="preserve"> O fato de a regra estar dirigida ao Poder Executivo, por si só, não implica que ela deva ser de iniciativa privativa do Governador do Estado. Não incide, no caso, a vedação constitucional (CF, art. 61, § 1º, II, e). 3. A legislação estadual inspira-se no princípio da publicidade, na sua vertente mais específica, a da transparência dos atos do Poder Público. Enquadra-se, portanto, nesse contexto de aprimoramento da necessária transparência das atividades administrativas, reafirmando e cumprindo o princípio constitucional da publicidade da administração pública (art. 37, caput, CF/88). 4. É legítimo que o Poder Legislativo, no exercício do controle externo da administração pública, o qual lhe foi outorgado expressamente pelo poder constituinte, implemente medidas de aprimoramento da sua fiscalização, desde que respeitadas as demais balizas da Carta Constitucional, fato que ora se verifica. (...) 6. Ação julgada improcedente. (Ação Direta de Inconstitucionalidade nº 2.444, Tribunal Pleno, Rel. Ministro Dias </w:t>
      </w:r>
      <w:proofErr w:type="spellStart"/>
      <w:r w:rsidRPr="00CB468A">
        <w:rPr>
          <w:i/>
          <w:sz w:val="24"/>
          <w:szCs w:val="24"/>
        </w:rPr>
        <w:t>Toffoli</w:t>
      </w:r>
      <w:proofErr w:type="spellEnd"/>
      <w:r w:rsidRPr="00CB468A">
        <w:rPr>
          <w:i/>
          <w:sz w:val="24"/>
          <w:szCs w:val="24"/>
        </w:rPr>
        <w:t>, julgada em 6.11.2014).</w:t>
      </w:r>
    </w:p>
    <w:p w:rsidR="000412BE" w:rsidRDefault="000412BE" w:rsidP="000412BE">
      <w:pPr>
        <w:jc w:val="both"/>
        <w:rPr>
          <w:sz w:val="24"/>
          <w:szCs w:val="24"/>
        </w:rPr>
      </w:pPr>
    </w:p>
    <w:p w:rsidR="000412BE" w:rsidRPr="00AF6807" w:rsidRDefault="000412BE" w:rsidP="000412BE">
      <w:pPr>
        <w:jc w:val="both"/>
        <w:rPr>
          <w:sz w:val="24"/>
          <w:szCs w:val="24"/>
        </w:rPr>
      </w:pPr>
      <w:r>
        <w:rPr>
          <w:rFonts w:ascii="Bookman Old Style" w:hAnsi="Bookman Old Style"/>
          <w:sz w:val="24"/>
          <w:szCs w:val="24"/>
        </w:rPr>
        <w:t xml:space="preserve">Apresenta em defesa do Projeto ainda: </w:t>
      </w:r>
      <w:r w:rsidRPr="00CB468A">
        <w:rPr>
          <w:i/>
          <w:sz w:val="24"/>
          <w:szCs w:val="24"/>
        </w:rPr>
        <w:t>AÇÃO DIRETA DE INCONSTITUCIONALIDADE. LEI Nº 4.581?2016, DO MUNICÍPIO DE SERRA. OBRIGATORIEDADE DA PUBLICAÇÃO, EM SÍTIO ELETRÔNICO OFICIAL, DAS LISTAS DE PACIENTES QUE AGUARDAM CONSULTAS, EXAMES E INTERVENÇÕES CIRÚRGICAS NOS ESTABELECIMENTOS DA REDE PÚBLICA MUNICIPAL. VÍCIO NO PROCESSO LEGISLATIVO NÃO CARACTERIZADO. PUBLICIDADE E TRANSPARÊNCIA DOS ATOS. INICIATIVA CONCORRENTE. PEDIDO JULGADO IMPROCEDENTE. I - Não se presume a reserva de iniciativa, a qual deve resultar – em face do seu caráter excepcional – de expressa previsão inscrita no próprio texto da Constituição, que define, de modo taxativo, em catálogo "</w:t>
      </w:r>
      <w:proofErr w:type="spellStart"/>
      <w:r w:rsidRPr="00CB468A">
        <w:rPr>
          <w:i/>
          <w:sz w:val="24"/>
          <w:szCs w:val="24"/>
        </w:rPr>
        <w:t>numerus</w:t>
      </w:r>
      <w:proofErr w:type="spellEnd"/>
      <w:r w:rsidRPr="00CB468A">
        <w:rPr>
          <w:i/>
          <w:sz w:val="24"/>
          <w:szCs w:val="24"/>
        </w:rPr>
        <w:t xml:space="preserve"> </w:t>
      </w:r>
      <w:proofErr w:type="spellStart"/>
      <w:r w:rsidRPr="00CB468A">
        <w:rPr>
          <w:i/>
          <w:sz w:val="24"/>
          <w:szCs w:val="24"/>
        </w:rPr>
        <w:t>clausus</w:t>
      </w:r>
      <w:proofErr w:type="spellEnd"/>
      <w:r w:rsidRPr="00CB468A">
        <w:rPr>
          <w:i/>
          <w:sz w:val="24"/>
          <w:szCs w:val="24"/>
        </w:rPr>
        <w:t xml:space="preserve">", as hipóteses em que essa cláusula de </w:t>
      </w:r>
      <w:proofErr w:type="spellStart"/>
      <w:r w:rsidRPr="00CB468A">
        <w:rPr>
          <w:i/>
          <w:sz w:val="24"/>
          <w:szCs w:val="24"/>
        </w:rPr>
        <w:t>privatividade</w:t>
      </w:r>
      <w:proofErr w:type="spellEnd"/>
      <w:r w:rsidRPr="00CB468A">
        <w:rPr>
          <w:i/>
          <w:sz w:val="24"/>
          <w:szCs w:val="24"/>
        </w:rPr>
        <w:t xml:space="preserve"> regerá a instauração do processo de formação das leis. II - A lei cuja constitucionalidade é questionada se enquadra numa salutar contextura de aprimoramento da transparência das atividades administrativas, reafirmando e cumprindo o princípio constitucional da publicidade da administração pública, não se tratando, portanto, de matéria de iniciativa exclusiva do Chefe do Poder Executivo, mas de iniciativa concorrente. III - O comando legal ora atacado nada mais fez do que determinar a divulgação de informação pública relevante com claro intuito de aperfeiçoar a fiscalização e o controle sociais sobre o atendimento à saúde, bem como de garantir maior respeito às listas de espera de pacientes que aguardam por consultas, exames e cirurgias na rede pública de saúde municipal, desiderato que está em plena sintonia com o art. 32 da Constituição Estadual. IV - Se o Município já possui página própria na rede mundial de computadores, a qual requer permanente atualização e manutenção, serviços para os quais certamente funcionários já foram designados, não se vislumbra o advento de nova despesa capaz de impactar os cofres municipais. V - Pedido julgado improcedente. (TJ-ES - ADI: 00127288420178080000, Relator: JORGE DO NASCIMENTO VIANA, Data de Julgamento: 14/09/2017, TRIBUNAL PLENO, Data de Publicação: 22/09/2017)</w:t>
      </w:r>
      <w:r w:rsidRPr="00AF6807">
        <w:rPr>
          <w:sz w:val="24"/>
          <w:szCs w:val="24"/>
        </w:rPr>
        <w:t xml:space="preserve">. </w:t>
      </w:r>
    </w:p>
    <w:p w:rsidR="000412BE" w:rsidRDefault="000412BE" w:rsidP="000412BE">
      <w:pPr>
        <w:jc w:val="both"/>
        <w:rPr>
          <w:sz w:val="24"/>
          <w:szCs w:val="24"/>
        </w:rPr>
      </w:pPr>
    </w:p>
    <w:p w:rsidR="00CB468A" w:rsidRDefault="00CB468A" w:rsidP="000412BE">
      <w:pPr>
        <w:jc w:val="both"/>
        <w:rPr>
          <w:sz w:val="24"/>
          <w:szCs w:val="24"/>
        </w:rPr>
      </w:pPr>
    </w:p>
    <w:p w:rsidR="00CB468A" w:rsidRDefault="00CB468A" w:rsidP="000412BE">
      <w:pPr>
        <w:jc w:val="both"/>
        <w:rPr>
          <w:sz w:val="24"/>
          <w:szCs w:val="24"/>
        </w:rPr>
      </w:pPr>
    </w:p>
    <w:p w:rsidR="00CB468A" w:rsidRDefault="00CB468A" w:rsidP="000412BE">
      <w:pPr>
        <w:jc w:val="both"/>
        <w:rPr>
          <w:sz w:val="24"/>
          <w:szCs w:val="24"/>
        </w:rPr>
      </w:pPr>
    </w:p>
    <w:p w:rsidR="00CB468A" w:rsidRDefault="00CB468A" w:rsidP="000412BE">
      <w:pPr>
        <w:jc w:val="both"/>
        <w:rPr>
          <w:sz w:val="24"/>
          <w:szCs w:val="24"/>
        </w:rPr>
      </w:pPr>
    </w:p>
    <w:p w:rsidR="00CB468A" w:rsidRDefault="00CB468A" w:rsidP="000412BE">
      <w:pPr>
        <w:jc w:val="both"/>
        <w:rPr>
          <w:sz w:val="24"/>
          <w:szCs w:val="24"/>
        </w:rPr>
      </w:pPr>
    </w:p>
    <w:p w:rsidR="00CB468A" w:rsidRPr="00AF6807" w:rsidRDefault="00CB468A" w:rsidP="000412BE">
      <w:pPr>
        <w:jc w:val="both"/>
        <w:rPr>
          <w:sz w:val="24"/>
          <w:szCs w:val="24"/>
        </w:rPr>
      </w:pPr>
    </w:p>
    <w:p w:rsidR="000412BE" w:rsidRDefault="000412BE" w:rsidP="00B115ED">
      <w:pPr>
        <w:jc w:val="both"/>
        <w:rPr>
          <w:rFonts w:ascii="Bookman Old Style" w:hAnsi="Bookman Old Style"/>
          <w:sz w:val="24"/>
          <w:szCs w:val="24"/>
        </w:rPr>
      </w:pPr>
    </w:p>
    <w:p w:rsidR="00CB468A" w:rsidRDefault="00CB468A" w:rsidP="00B115ED">
      <w:pPr>
        <w:jc w:val="both"/>
        <w:rPr>
          <w:rFonts w:ascii="Bookman Old Style" w:hAnsi="Bookman Old Style"/>
          <w:sz w:val="24"/>
          <w:szCs w:val="24"/>
        </w:rPr>
      </w:pPr>
    </w:p>
    <w:p w:rsidR="00CB468A" w:rsidRPr="00FB7CA9" w:rsidRDefault="00CB468A" w:rsidP="00B115ED">
      <w:pPr>
        <w:jc w:val="both"/>
        <w:rPr>
          <w:rFonts w:ascii="Bookman Old Style" w:hAnsi="Bookman Old Style"/>
          <w:sz w:val="24"/>
          <w:szCs w:val="24"/>
        </w:rPr>
      </w:pPr>
    </w:p>
    <w:p w:rsidR="00C46DBE" w:rsidRPr="00FB7CA9" w:rsidRDefault="000412BE" w:rsidP="00B115ED">
      <w:pPr>
        <w:jc w:val="both"/>
        <w:rPr>
          <w:rFonts w:ascii="Bookman Old Style" w:hAnsi="Bookman Old Style"/>
          <w:sz w:val="24"/>
          <w:szCs w:val="24"/>
        </w:rPr>
      </w:pPr>
      <w:r>
        <w:rPr>
          <w:rFonts w:ascii="Bookman Old Style" w:hAnsi="Bookman Old Style"/>
          <w:sz w:val="24"/>
          <w:szCs w:val="24"/>
        </w:rPr>
        <w:t>Ante</w:t>
      </w:r>
      <w:r w:rsidR="00FB7CA9" w:rsidRPr="00FB7CA9">
        <w:rPr>
          <w:rFonts w:ascii="Bookman Old Style" w:hAnsi="Bookman Old Style"/>
          <w:sz w:val="24"/>
          <w:szCs w:val="24"/>
        </w:rPr>
        <w:t xml:space="preserve"> o exposto e considerando estar em conformidade com a Legislação Municipal, esta </w:t>
      </w:r>
      <w:r w:rsidR="00FB7CA9" w:rsidRPr="00E01976">
        <w:rPr>
          <w:rFonts w:ascii="Bookman Old Style" w:hAnsi="Bookman Old Style"/>
          <w:b/>
          <w:sz w:val="24"/>
          <w:szCs w:val="24"/>
        </w:rPr>
        <w:t>Comissão de Justiça e Redação</w:t>
      </w:r>
      <w:r w:rsidR="00FB7CA9" w:rsidRPr="00FB7CA9">
        <w:rPr>
          <w:rFonts w:ascii="Bookman Old Style" w:hAnsi="Bookman Old Style"/>
          <w:sz w:val="24"/>
          <w:szCs w:val="24"/>
        </w:rPr>
        <w:t xml:space="preserve">, remete </w:t>
      </w:r>
      <w:r w:rsidR="00B115ED" w:rsidRPr="00FB7CA9">
        <w:rPr>
          <w:rFonts w:ascii="Bookman Old Style" w:hAnsi="Bookman Old Style"/>
          <w:sz w:val="24"/>
          <w:szCs w:val="24"/>
        </w:rPr>
        <w:t xml:space="preserve">o presente projeto lei ao </w:t>
      </w:r>
      <w:r w:rsidR="00B115ED" w:rsidRPr="00FB7CA9">
        <w:rPr>
          <w:rFonts w:ascii="Bookman Old Style" w:hAnsi="Bookman Old Style"/>
          <w:b/>
          <w:sz w:val="24"/>
          <w:szCs w:val="24"/>
        </w:rPr>
        <w:t>Douto Plenário</w:t>
      </w:r>
      <w:r w:rsidR="00B115ED" w:rsidRPr="00FB7CA9">
        <w:rPr>
          <w:rFonts w:ascii="Bookman Old Style" w:hAnsi="Bookman Old Style"/>
          <w:sz w:val="24"/>
          <w:szCs w:val="24"/>
        </w:rPr>
        <w:t xml:space="preserve"> para exame e deliberação</w:t>
      </w:r>
      <w:r w:rsidR="006A3D90" w:rsidRPr="00FB7CA9">
        <w:rPr>
          <w:rFonts w:ascii="Bookman Old Style" w:hAnsi="Bookman Old Style"/>
          <w:sz w:val="24"/>
          <w:szCs w:val="24"/>
        </w:rPr>
        <w:t xml:space="preserve">. </w:t>
      </w:r>
      <w:r w:rsidR="00B115ED" w:rsidRPr="00FB7CA9">
        <w:rPr>
          <w:rFonts w:ascii="Bookman Old Style" w:hAnsi="Bookman Old Style"/>
          <w:sz w:val="24"/>
          <w:szCs w:val="24"/>
        </w:rPr>
        <w:t xml:space="preserve"> </w:t>
      </w:r>
    </w:p>
    <w:p w:rsidR="00FB7CA9" w:rsidRPr="00FB7CA9" w:rsidRDefault="00FB7CA9" w:rsidP="00B115ED">
      <w:pPr>
        <w:jc w:val="both"/>
        <w:rPr>
          <w:rFonts w:ascii="Bookman Old Style" w:hAnsi="Bookman Old Style"/>
          <w:sz w:val="24"/>
          <w:szCs w:val="24"/>
        </w:rPr>
      </w:pPr>
    </w:p>
    <w:p w:rsidR="007E46D0" w:rsidRPr="00FB7CA9" w:rsidRDefault="009059EE" w:rsidP="009059EE">
      <w:pPr>
        <w:rPr>
          <w:rFonts w:ascii="Bookman Old Style" w:hAnsi="Bookman Old Style"/>
          <w:sz w:val="24"/>
          <w:szCs w:val="24"/>
        </w:rPr>
      </w:pPr>
      <w:r w:rsidRPr="00FB7CA9">
        <w:rPr>
          <w:rFonts w:ascii="Bookman Old Style" w:hAnsi="Bookman Old Style"/>
          <w:sz w:val="24"/>
          <w:szCs w:val="24"/>
        </w:rPr>
        <w:t xml:space="preserve">                  </w:t>
      </w:r>
      <w:r w:rsidR="00AE5021" w:rsidRPr="00FB7CA9">
        <w:rPr>
          <w:rFonts w:ascii="Bookman Old Style" w:hAnsi="Bookman Old Style"/>
          <w:sz w:val="24"/>
          <w:szCs w:val="24"/>
        </w:rPr>
        <w:t>É o nosso parecer</w:t>
      </w:r>
      <w:r w:rsidR="00B115ED" w:rsidRPr="00FB7CA9">
        <w:rPr>
          <w:rFonts w:ascii="Bookman Old Style" w:hAnsi="Bookman Old Style"/>
          <w:sz w:val="24"/>
          <w:szCs w:val="24"/>
        </w:rPr>
        <w:t xml:space="preserve">. </w:t>
      </w:r>
      <w:r w:rsidRPr="00FB7CA9">
        <w:rPr>
          <w:rFonts w:ascii="Bookman Old Style" w:hAnsi="Bookman Old Style"/>
          <w:sz w:val="24"/>
          <w:szCs w:val="24"/>
        </w:rPr>
        <w:t xml:space="preserve"> </w:t>
      </w:r>
    </w:p>
    <w:p w:rsidR="00FB7CA9" w:rsidRDefault="00FB7CA9" w:rsidP="009059EE">
      <w:pPr>
        <w:rPr>
          <w:rFonts w:ascii="Bookman Old Style" w:hAnsi="Bookman Old Style"/>
          <w:sz w:val="24"/>
          <w:szCs w:val="24"/>
        </w:rPr>
      </w:pPr>
    </w:p>
    <w:p w:rsidR="007C0A9F" w:rsidRPr="00FB7CA9" w:rsidRDefault="007C0A9F" w:rsidP="009059EE">
      <w:pPr>
        <w:rPr>
          <w:rFonts w:ascii="Bookman Old Style" w:hAnsi="Bookman Old Style"/>
          <w:sz w:val="24"/>
          <w:szCs w:val="24"/>
        </w:rPr>
      </w:pPr>
    </w:p>
    <w:p w:rsidR="009059EE" w:rsidRPr="00FB7CA9" w:rsidRDefault="009059EE" w:rsidP="007E46D0">
      <w:pPr>
        <w:jc w:val="center"/>
        <w:rPr>
          <w:rFonts w:ascii="Bookman Old Style" w:hAnsi="Bookman Old Style"/>
          <w:sz w:val="24"/>
          <w:szCs w:val="24"/>
        </w:rPr>
      </w:pPr>
      <w:r w:rsidRPr="00FB7CA9">
        <w:rPr>
          <w:rFonts w:ascii="Bookman Old Style" w:hAnsi="Bookman Old Style"/>
          <w:sz w:val="24"/>
          <w:szCs w:val="24"/>
        </w:rPr>
        <w:t>S</w:t>
      </w:r>
      <w:r w:rsidR="00F26CAB" w:rsidRPr="00FB7CA9">
        <w:rPr>
          <w:rFonts w:ascii="Bookman Old Style" w:hAnsi="Bookman Old Style"/>
          <w:sz w:val="24"/>
          <w:szCs w:val="24"/>
        </w:rPr>
        <w:t>a</w:t>
      </w:r>
      <w:r w:rsidR="007E46D0" w:rsidRPr="00FB7CA9">
        <w:rPr>
          <w:rFonts w:ascii="Bookman Old Style" w:hAnsi="Bookman Old Style"/>
          <w:sz w:val="24"/>
          <w:szCs w:val="24"/>
        </w:rPr>
        <w:t xml:space="preserve">la das </w:t>
      </w:r>
      <w:r w:rsidR="00CB468A">
        <w:rPr>
          <w:rFonts w:ascii="Bookman Old Style" w:hAnsi="Bookman Old Style"/>
          <w:sz w:val="24"/>
          <w:szCs w:val="24"/>
        </w:rPr>
        <w:t>Comissões, em 16</w:t>
      </w:r>
      <w:r w:rsidR="00463ECF">
        <w:rPr>
          <w:rFonts w:ascii="Bookman Old Style" w:hAnsi="Bookman Old Style"/>
          <w:sz w:val="24"/>
          <w:szCs w:val="24"/>
        </w:rPr>
        <w:t xml:space="preserve"> de </w:t>
      </w:r>
      <w:proofErr w:type="gramStart"/>
      <w:r w:rsidR="00CB468A">
        <w:rPr>
          <w:rFonts w:ascii="Bookman Old Style" w:hAnsi="Bookman Old Style"/>
          <w:sz w:val="24"/>
          <w:szCs w:val="24"/>
        </w:rPr>
        <w:t>Fevereiro</w:t>
      </w:r>
      <w:proofErr w:type="gramEnd"/>
      <w:r w:rsidR="00463ECF">
        <w:rPr>
          <w:rFonts w:ascii="Bookman Old Style" w:hAnsi="Bookman Old Style"/>
          <w:sz w:val="24"/>
          <w:szCs w:val="24"/>
        </w:rPr>
        <w:t xml:space="preserve"> </w:t>
      </w:r>
      <w:r w:rsidR="00463ECF" w:rsidRPr="00FB7CA9">
        <w:rPr>
          <w:rFonts w:ascii="Bookman Old Style" w:hAnsi="Bookman Old Style"/>
          <w:sz w:val="24"/>
          <w:szCs w:val="24"/>
        </w:rPr>
        <w:t>de</w:t>
      </w:r>
      <w:r w:rsidR="00CB468A">
        <w:rPr>
          <w:rFonts w:ascii="Bookman Old Style" w:hAnsi="Bookman Old Style"/>
          <w:sz w:val="24"/>
          <w:szCs w:val="24"/>
        </w:rPr>
        <w:t xml:space="preserve"> 2021</w:t>
      </w:r>
      <w:r w:rsidRPr="00FB7CA9">
        <w:rPr>
          <w:rFonts w:ascii="Bookman Old Style" w:hAnsi="Bookman Old Style"/>
          <w:sz w:val="24"/>
          <w:szCs w:val="24"/>
        </w:rPr>
        <w:t>.</w:t>
      </w:r>
    </w:p>
    <w:p w:rsidR="007E46D0" w:rsidRPr="00FB7CA9" w:rsidRDefault="007E46D0" w:rsidP="007E46D0">
      <w:pPr>
        <w:jc w:val="center"/>
        <w:rPr>
          <w:rFonts w:ascii="Bookman Old Style" w:hAnsi="Bookman Old Style"/>
          <w:sz w:val="24"/>
          <w:szCs w:val="24"/>
        </w:rPr>
      </w:pPr>
    </w:p>
    <w:p w:rsidR="007E46D0" w:rsidRPr="00FB7CA9" w:rsidRDefault="007E46D0" w:rsidP="007E46D0">
      <w:pPr>
        <w:jc w:val="center"/>
        <w:rPr>
          <w:rFonts w:ascii="Bookman Old Style" w:hAnsi="Bookman Old Style"/>
          <w:sz w:val="24"/>
          <w:szCs w:val="24"/>
        </w:rPr>
      </w:pPr>
    </w:p>
    <w:p w:rsidR="00B115ED" w:rsidRPr="00FB7CA9" w:rsidRDefault="00B115ED" w:rsidP="00CB468A">
      <w:pPr>
        <w:jc w:val="center"/>
        <w:rPr>
          <w:rFonts w:ascii="Bookman Old Style" w:hAnsi="Bookman Old Style"/>
          <w:sz w:val="24"/>
          <w:szCs w:val="24"/>
        </w:rPr>
      </w:pPr>
    </w:p>
    <w:p w:rsidR="00B115ED" w:rsidRPr="00FB7CA9" w:rsidRDefault="00B115ED" w:rsidP="00CB468A">
      <w:pPr>
        <w:jc w:val="center"/>
        <w:rPr>
          <w:rFonts w:ascii="Bookman Old Style" w:hAnsi="Bookman Old Style"/>
          <w:b/>
          <w:sz w:val="24"/>
          <w:szCs w:val="24"/>
          <w:u w:val="single"/>
        </w:rPr>
      </w:pPr>
      <w:r w:rsidRPr="00FB7CA9">
        <w:rPr>
          <w:rFonts w:ascii="Bookman Old Style" w:hAnsi="Bookman Old Style"/>
          <w:b/>
          <w:sz w:val="24"/>
          <w:szCs w:val="24"/>
        </w:rPr>
        <w:t>VER</w:t>
      </w:r>
      <w:r w:rsidR="00CB468A">
        <w:rPr>
          <w:rFonts w:ascii="Bookman Old Style" w:hAnsi="Bookman Old Style"/>
          <w:b/>
          <w:sz w:val="24"/>
          <w:szCs w:val="24"/>
        </w:rPr>
        <w:t>EADORA LUZIA CRISTINA CORTES NOGUEIRA</w:t>
      </w:r>
    </w:p>
    <w:p w:rsidR="00B115ED" w:rsidRPr="00FB7CA9" w:rsidRDefault="00B115ED" w:rsidP="00CB468A">
      <w:pPr>
        <w:jc w:val="center"/>
        <w:rPr>
          <w:rFonts w:ascii="Bookman Old Style" w:hAnsi="Bookman Old Style"/>
          <w:sz w:val="24"/>
          <w:szCs w:val="24"/>
        </w:rPr>
      </w:pPr>
      <w:r w:rsidRPr="00FB7CA9">
        <w:rPr>
          <w:rFonts w:ascii="Bookman Old Style" w:hAnsi="Bookman Old Style"/>
          <w:sz w:val="24"/>
          <w:szCs w:val="24"/>
        </w:rPr>
        <w:t>PRESIDENTE COMISSÃO DE JUSTIÇA E REDAÇÃO - RELATOR</w:t>
      </w:r>
      <w:r w:rsidR="00CB468A">
        <w:rPr>
          <w:rFonts w:ascii="Bookman Old Style" w:hAnsi="Bookman Old Style"/>
          <w:sz w:val="24"/>
          <w:szCs w:val="24"/>
        </w:rPr>
        <w:t>A</w:t>
      </w:r>
    </w:p>
    <w:p w:rsidR="00B115ED" w:rsidRPr="00FB7CA9" w:rsidRDefault="00B115ED" w:rsidP="00CB468A">
      <w:pPr>
        <w:jc w:val="center"/>
        <w:rPr>
          <w:rFonts w:ascii="Bookman Old Style" w:hAnsi="Bookman Old Style"/>
          <w:sz w:val="24"/>
          <w:szCs w:val="24"/>
        </w:rPr>
      </w:pPr>
    </w:p>
    <w:p w:rsidR="00CB295C" w:rsidRPr="00FB7CA9" w:rsidRDefault="00CB295C" w:rsidP="00CB468A">
      <w:pPr>
        <w:jc w:val="center"/>
        <w:rPr>
          <w:sz w:val="24"/>
          <w:szCs w:val="24"/>
        </w:rPr>
      </w:pPr>
    </w:p>
    <w:p w:rsidR="00CB295C" w:rsidRPr="00FB7CA9" w:rsidRDefault="00CB295C" w:rsidP="00CB468A">
      <w:pPr>
        <w:jc w:val="center"/>
        <w:rPr>
          <w:sz w:val="24"/>
          <w:szCs w:val="24"/>
        </w:rPr>
      </w:pPr>
    </w:p>
    <w:p w:rsidR="00FB7CA9" w:rsidRPr="00FB7CA9" w:rsidRDefault="00FB7CA9" w:rsidP="00CB468A">
      <w:pPr>
        <w:jc w:val="center"/>
        <w:rPr>
          <w:b/>
          <w:sz w:val="24"/>
          <w:szCs w:val="24"/>
        </w:rPr>
      </w:pPr>
    </w:p>
    <w:p w:rsidR="00A62021" w:rsidRDefault="00CB468A" w:rsidP="00CB468A">
      <w:pPr>
        <w:jc w:val="center"/>
        <w:rPr>
          <w:rFonts w:ascii="Bookman Old Style" w:hAnsi="Bookman Old Style"/>
          <w:b/>
          <w:sz w:val="24"/>
          <w:szCs w:val="24"/>
        </w:rPr>
      </w:pPr>
      <w:r>
        <w:rPr>
          <w:rFonts w:ascii="Bookman Old Style" w:hAnsi="Bookman Old Style"/>
          <w:b/>
          <w:sz w:val="24"/>
          <w:szCs w:val="24"/>
        </w:rPr>
        <w:t>VEREADOR TIAGO CESAR COSTA</w:t>
      </w:r>
    </w:p>
    <w:p w:rsidR="00CB468A" w:rsidRDefault="00CB468A" w:rsidP="00CB468A">
      <w:pPr>
        <w:jc w:val="center"/>
        <w:rPr>
          <w:rFonts w:ascii="Bookman Old Style" w:hAnsi="Bookman Old Style"/>
          <w:sz w:val="24"/>
          <w:szCs w:val="24"/>
        </w:rPr>
      </w:pPr>
      <w:r w:rsidRPr="00CB468A">
        <w:rPr>
          <w:rFonts w:ascii="Bookman Old Style" w:hAnsi="Bookman Old Style"/>
          <w:sz w:val="24"/>
          <w:szCs w:val="24"/>
        </w:rPr>
        <w:t>VICE PRESIDENTE COMISSÃO DE JUSTIÃ E REDAÇÃO</w:t>
      </w:r>
    </w:p>
    <w:p w:rsidR="007C0A9F" w:rsidRDefault="007C0A9F" w:rsidP="00CB468A">
      <w:pPr>
        <w:jc w:val="center"/>
        <w:rPr>
          <w:rFonts w:ascii="Bookman Old Style" w:hAnsi="Bookman Old Style"/>
          <w:sz w:val="24"/>
          <w:szCs w:val="24"/>
        </w:rPr>
      </w:pPr>
    </w:p>
    <w:p w:rsidR="007C0A9F" w:rsidRDefault="007C0A9F" w:rsidP="00CB468A">
      <w:pPr>
        <w:jc w:val="center"/>
        <w:rPr>
          <w:rFonts w:ascii="Bookman Old Style" w:hAnsi="Bookman Old Style"/>
          <w:sz w:val="24"/>
          <w:szCs w:val="24"/>
        </w:rPr>
      </w:pPr>
    </w:p>
    <w:p w:rsidR="007C0A9F" w:rsidRDefault="007C0A9F" w:rsidP="00CB468A">
      <w:pPr>
        <w:jc w:val="center"/>
        <w:rPr>
          <w:rFonts w:ascii="Bookman Old Style" w:hAnsi="Bookman Old Style"/>
          <w:sz w:val="24"/>
          <w:szCs w:val="24"/>
        </w:rPr>
      </w:pPr>
    </w:p>
    <w:p w:rsidR="007C0A9F" w:rsidRDefault="007C0A9F" w:rsidP="007C0A9F">
      <w:pPr>
        <w:jc w:val="center"/>
        <w:rPr>
          <w:rFonts w:ascii="Bookman Old Style" w:hAnsi="Bookman Old Style"/>
          <w:b/>
          <w:sz w:val="24"/>
          <w:szCs w:val="24"/>
        </w:rPr>
      </w:pPr>
      <w:r>
        <w:rPr>
          <w:rFonts w:ascii="Bookman Old Style" w:hAnsi="Bookman Old Style"/>
          <w:b/>
          <w:sz w:val="24"/>
          <w:szCs w:val="24"/>
        </w:rPr>
        <w:t>VEREADOR JOÃO VICTOR COUTINHO GASPARINI</w:t>
      </w:r>
    </w:p>
    <w:p w:rsidR="007C0A9F" w:rsidRPr="00CB468A" w:rsidRDefault="007C0A9F" w:rsidP="007C0A9F">
      <w:pPr>
        <w:jc w:val="center"/>
        <w:rPr>
          <w:rFonts w:ascii="Bookman Old Style" w:hAnsi="Bookman Old Style"/>
          <w:sz w:val="24"/>
          <w:szCs w:val="24"/>
        </w:rPr>
      </w:pPr>
      <w:r>
        <w:rPr>
          <w:rFonts w:ascii="Bookman Old Style" w:hAnsi="Bookman Old Style"/>
          <w:sz w:val="24"/>
          <w:szCs w:val="24"/>
        </w:rPr>
        <w:t>MEMBRO DA</w:t>
      </w:r>
      <w:r w:rsidRPr="00CB468A">
        <w:rPr>
          <w:rFonts w:ascii="Bookman Old Style" w:hAnsi="Bookman Old Style"/>
          <w:sz w:val="24"/>
          <w:szCs w:val="24"/>
        </w:rPr>
        <w:t xml:space="preserve"> COMISSÃO DE JUSTIÃ E REDAÇÃO</w:t>
      </w:r>
    </w:p>
    <w:p w:rsidR="007C0A9F" w:rsidRPr="00CB468A" w:rsidRDefault="007C0A9F" w:rsidP="00CB468A">
      <w:pPr>
        <w:jc w:val="center"/>
        <w:rPr>
          <w:rFonts w:ascii="Bookman Old Style" w:hAnsi="Bookman Old Style"/>
          <w:sz w:val="24"/>
          <w:szCs w:val="24"/>
        </w:rPr>
      </w:pPr>
    </w:p>
    <w:p w:rsidR="00A62021" w:rsidRPr="00FB7CA9" w:rsidRDefault="00A62021" w:rsidP="00CB468A">
      <w:pPr>
        <w:jc w:val="center"/>
        <w:rPr>
          <w:rFonts w:ascii="Bookman Old Style" w:hAnsi="Bookman Old Style"/>
          <w:b/>
          <w:sz w:val="24"/>
          <w:szCs w:val="24"/>
        </w:rPr>
      </w:pPr>
    </w:p>
    <w:p w:rsidR="00A62021" w:rsidRPr="00FB7CA9" w:rsidRDefault="00A62021" w:rsidP="00CB468A">
      <w:pPr>
        <w:jc w:val="center"/>
        <w:rPr>
          <w:rFonts w:ascii="Bookman Old Style" w:hAnsi="Bookman Old Style"/>
          <w:b/>
          <w:sz w:val="24"/>
          <w:szCs w:val="24"/>
        </w:rPr>
      </w:pPr>
    </w:p>
    <w:p w:rsidR="00A62021" w:rsidRPr="00FB7CA9" w:rsidRDefault="00A62021" w:rsidP="00CB468A">
      <w:pPr>
        <w:jc w:val="center"/>
        <w:rPr>
          <w:rFonts w:ascii="Bookman Old Style" w:hAnsi="Bookman Old Style"/>
          <w:b/>
          <w:sz w:val="24"/>
          <w:szCs w:val="24"/>
        </w:rPr>
      </w:pPr>
    </w:p>
    <w:p w:rsidR="00A62021" w:rsidRPr="00FB7CA9" w:rsidRDefault="00A62021" w:rsidP="00CB468A">
      <w:pPr>
        <w:jc w:val="center"/>
        <w:rPr>
          <w:b/>
          <w:sz w:val="24"/>
          <w:szCs w:val="24"/>
        </w:rPr>
      </w:pPr>
    </w:p>
    <w:p w:rsidR="00737220" w:rsidRPr="00FB7CA9" w:rsidRDefault="008A188B">
      <w:pPr>
        <w:rPr>
          <w:b/>
          <w:sz w:val="24"/>
          <w:szCs w:val="24"/>
        </w:rPr>
      </w:pPr>
      <w:r w:rsidRPr="00FB7CA9">
        <w:rPr>
          <w:b/>
          <w:sz w:val="24"/>
          <w:szCs w:val="24"/>
        </w:rPr>
        <w:t xml:space="preserve">                           </w:t>
      </w:r>
      <w:r w:rsidR="00737220" w:rsidRPr="00FB7CA9">
        <w:rPr>
          <w:b/>
          <w:sz w:val="24"/>
          <w:szCs w:val="24"/>
        </w:rPr>
        <w:t xml:space="preserve">      </w:t>
      </w:r>
      <w:r w:rsidRPr="00FB7CA9">
        <w:rPr>
          <w:b/>
          <w:sz w:val="24"/>
          <w:szCs w:val="24"/>
        </w:rPr>
        <w:t xml:space="preserve"> </w:t>
      </w:r>
    </w:p>
    <w:p w:rsidR="00FE30CC" w:rsidRPr="00FB7CA9" w:rsidRDefault="00737220" w:rsidP="00FE30CC">
      <w:pPr>
        <w:rPr>
          <w:b/>
          <w:sz w:val="24"/>
          <w:szCs w:val="24"/>
        </w:rPr>
      </w:pPr>
      <w:r w:rsidRPr="00FB7CA9">
        <w:rPr>
          <w:b/>
          <w:sz w:val="24"/>
          <w:szCs w:val="24"/>
        </w:rPr>
        <w:t xml:space="preserve">                                       </w:t>
      </w:r>
    </w:p>
    <w:sectPr w:rsidR="00FE30CC" w:rsidRPr="00FB7CA9">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E74" w:rsidRDefault="00972E74">
      <w:r>
        <w:separator/>
      </w:r>
    </w:p>
  </w:endnote>
  <w:endnote w:type="continuationSeparator" w:id="0">
    <w:p w:rsidR="00972E74" w:rsidRDefault="0097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27" w:rsidRPr="00CB0A31" w:rsidRDefault="00446127" w:rsidP="00B115ED">
    <w:pPr>
      <w:pStyle w:val="Rodap"/>
      <w:jc w:val="center"/>
      <w:rPr>
        <w:b/>
        <w:sz w:val="22"/>
        <w:szCs w:val="22"/>
      </w:rPr>
    </w:pPr>
    <w:r>
      <w:rPr>
        <w:b/>
        <w:sz w:val="22"/>
        <w:szCs w:val="22"/>
      </w:rPr>
      <w:t xml:space="preserve"> </w:t>
    </w:r>
    <w:r w:rsidR="00AF60CF" w:rsidRPr="00CB0A31">
      <w:rPr>
        <w:b/>
        <w:sz w:val="22"/>
        <w:szCs w:val="22"/>
      </w:rPr>
      <w:t xml:space="preserve">Rua Dr. </w:t>
    </w:r>
    <w:r w:rsidR="00CB0A31" w:rsidRPr="00CB0A31">
      <w:rPr>
        <w:b/>
        <w:sz w:val="22"/>
        <w:szCs w:val="22"/>
      </w:rPr>
      <w:t>José Alves</w:t>
    </w:r>
    <w:r>
      <w:rPr>
        <w:b/>
        <w:sz w:val="22"/>
        <w:szCs w:val="22"/>
      </w:rPr>
      <w:t>, 129 - Centro</w:t>
    </w:r>
    <w:r w:rsidR="00B115ED">
      <w:rPr>
        <w:b/>
        <w:sz w:val="22"/>
        <w:szCs w:val="22"/>
      </w:rPr>
      <w:t xml:space="preserve"> – Fone</w:t>
    </w:r>
    <w:r w:rsidRPr="00CB0A31">
      <w:rPr>
        <w:b/>
        <w:sz w:val="22"/>
        <w:szCs w:val="22"/>
      </w:rPr>
      <w:t>: (19) 3814.1200</w:t>
    </w:r>
    <w:r>
      <w:rPr>
        <w:b/>
        <w:sz w:val="22"/>
        <w:szCs w:val="22"/>
      </w:rPr>
      <w:t xml:space="preserve"> -</w:t>
    </w:r>
    <w:r w:rsidRPr="00CB0A31">
      <w:rPr>
        <w:b/>
        <w:sz w:val="22"/>
        <w:szCs w:val="22"/>
      </w:rPr>
      <w:t xml:space="preserve"> </w:t>
    </w:r>
    <w:r>
      <w:rPr>
        <w:b/>
        <w:sz w:val="22"/>
        <w:szCs w:val="22"/>
      </w:rPr>
      <w:t>Mogi Mirim/SP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E74" w:rsidRDefault="00972E74">
      <w:r>
        <w:separator/>
      </w:r>
    </w:p>
  </w:footnote>
  <w:footnote w:type="continuationSeparator" w:id="0">
    <w:p w:rsidR="00972E74" w:rsidRDefault="00972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F60CF" w:rsidRDefault="00AF60C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Cabealho"/>
      <w:framePr w:wrap="around" w:vAnchor="text" w:hAnchor="margin" w:xAlign="right" w:y="1"/>
      <w:rPr>
        <w:rStyle w:val="Nmerodepgina"/>
      </w:rPr>
    </w:pPr>
  </w:p>
  <w:p w:rsidR="00AF60CF" w:rsidRDefault="006D39A2" w:rsidP="00446127">
    <w:pPr>
      <w:framePr w:w="2171" w:h="2525" w:hRule="exact" w:hSpace="141" w:wrap="around" w:vAnchor="page" w:hAnchor="page" w:x="460" w:y="406"/>
      <w:ind w:right="360"/>
    </w:pPr>
    <w:r>
      <w:rPr>
        <w:noProof/>
      </w:rPr>
      <w:drawing>
        <wp:inline distT="0" distB="0" distL="0" distR="0">
          <wp:extent cx="1333500" cy="962025"/>
          <wp:effectExtent l="0" t="0" r="0"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962025"/>
                  </a:xfrm>
                  <a:prstGeom prst="rect">
                    <a:avLst/>
                  </a:prstGeom>
                  <a:noFill/>
                  <a:ln>
                    <a:noFill/>
                  </a:ln>
                </pic:spPr>
              </pic:pic>
            </a:graphicData>
          </a:graphic>
        </wp:inline>
      </w:drawing>
    </w:r>
  </w:p>
  <w:p w:rsidR="00AF60CF" w:rsidRDefault="00AF60CF">
    <w:pPr>
      <w:pStyle w:val="Cabealho"/>
      <w:tabs>
        <w:tab w:val="clear" w:pos="4419"/>
        <w:tab w:val="clear" w:pos="8838"/>
        <w:tab w:val="right" w:pos="7513"/>
      </w:tabs>
      <w:jc w:val="center"/>
      <w:rPr>
        <w:rFonts w:ascii="Arial" w:hAnsi="Arial"/>
        <w:b/>
        <w:sz w:val="34"/>
      </w:rPr>
    </w:pPr>
  </w:p>
  <w:p w:rsidR="00AF60CF" w:rsidRDefault="00AF60C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AF60CF" w:rsidRDefault="00AF60C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91FD2"/>
    <w:multiLevelType w:val="hybridMultilevel"/>
    <w:tmpl w:val="ECEA83F0"/>
    <w:lvl w:ilvl="0" w:tplc="953EE474">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5A1C"/>
    <w:rsid w:val="000412BE"/>
    <w:rsid w:val="000442F7"/>
    <w:rsid w:val="00051419"/>
    <w:rsid w:val="00090B07"/>
    <w:rsid w:val="000C6B3D"/>
    <w:rsid w:val="000D1D3D"/>
    <w:rsid w:val="001130C7"/>
    <w:rsid w:val="00114E7D"/>
    <w:rsid w:val="00116FEA"/>
    <w:rsid w:val="00117C1C"/>
    <w:rsid w:val="001716AC"/>
    <w:rsid w:val="0017197B"/>
    <w:rsid w:val="001A3D94"/>
    <w:rsid w:val="001C016A"/>
    <w:rsid w:val="001D620A"/>
    <w:rsid w:val="001E3F8B"/>
    <w:rsid w:val="0021724D"/>
    <w:rsid w:val="00242575"/>
    <w:rsid w:val="00267282"/>
    <w:rsid w:val="00286772"/>
    <w:rsid w:val="002B42FA"/>
    <w:rsid w:val="002C152A"/>
    <w:rsid w:val="002D3806"/>
    <w:rsid w:val="002F64D6"/>
    <w:rsid w:val="003135B5"/>
    <w:rsid w:val="00336CB6"/>
    <w:rsid w:val="0034298D"/>
    <w:rsid w:val="00347628"/>
    <w:rsid w:val="0037177E"/>
    <w:rsid w:val="00371ED3"/>
    <w:rsid w:val="003A6BCC"/>
    <w:rsid w:val="003B4E96"/>
    <w:rsid w:val="003C020C"/>
    <w:rsid w:val="003E5514"/>
    <w:rsid w:val="003F31EC"/>
    <w:rsid w:val="00417A27"/>
    <w:rsid w:val="00446127"/>
    <w:rsid w:val="00463ECF"/>
    <w:rsid w:val="00477D60"/>
    <w:rsid w:val="00483F21"/>
    <w:rsid w:val="004A5CA9"/>
    <w:rsid w:val="004B5F38"/>
    <w:rsid w:val="004B6310"/>
    <w:rsid w:val="004F252E"/>
    <w:rsid w:val="004F5C26"/>
    <w:rsid w:val="0050126E"/>
    <w:rsid w:val="00551C22"/>
    <w:rsid w:val="005B187E"/>
    <w:rsid w:val="005C7199"/>
    <w:rsid w:val="005F1448"/>
    <w:rsid w:val="00621EEA"/>
    <w:rsid w:val="00650D2A"/>
    <w:rsid w:val="006A3D90"/>
    <w:rsid w:val="006A659B"/>
    <w:rsid w:val="006D39A2"/>
    <w:rsid w:val="006E3AB0"/>
    <w:rsid w:val="006F12F3"/>
    <w:rsid w:val="00714A05"/>
    <w:rsid w:val="00726350"/>
    <w:rsid w:val="00737220"/>
    <w:rsid w:val="0077359E"/>
    <w:rsid w:val="0078486C"/>
    <w:rsid w:val="007A6ADE"/>
    <w:rsid w:val="007B2DAF"/>
    <w:rsid w:val="007B571F"/>
    <w:rsid w:val="007B641A"/>
    <w:rsid w:val="007C0A9F"/>
    <w:rsid w:val="007E46D0"/>
    <w:rsid w:val="008612F2"/>
    <w:rsid w:val="008A188B"/>
    <w:rsid w:val="008D16D6"/>
    <w:rsid w:val="00903A23"/>
    <w:rsid w:val="009059EE"/>
    <w:rsid w:val="009468D3"/>
    <w:rsid w:val="00972E74"/>
    <w:rsid w:val="0099155E"/>
    <w:rsid w:val="009925C0"/>
    <w:rsid w:val="009A3773"/>
    <w:rsid w:val="00A04F53"/>
    <w:rsid w:val="00A11178"/>
    <w:rsid w:val="00A12F6E"/>
    <w:rsid w:val="00A62021"/>
    <w:rsid w:val="00A62779"/>
    <w:rsid w:val="00A814BD"/>
    <w:rsid w:val="00AD6524"/>
    <w:rsid w:val="00AE5021"/>
    <w:rsid w:val="00AF21B3"/>
    <w:rsid w:val="00AF60CF"/>
    <w:rsid w:val="00B115ED"/>
    <w:rsid w:val="00B13780"/>
    <w:rsid w:val="00B21E90"/>
    <w:rsid w:val="00B31241"/>
    <w:rsid w:val="00B56535"/>
    <w:rsid w:val="00B66358"/>
    <w:rsid w:val="00BD4DEA"/>
    <w:rsid w:val="00BE4479"/>
    <w:rsid w:val="00C04542"/>
    <w:rsid w:val="00C25DCF"/>
    <w:rsid w:val="00C46DBE"/>
    <w:rsid w:val="00C73CF5"/>
    <w:rsid w:val="00C82B07"/>
    <w:rsid w:val="00C90EA2"/>
    <w:rsid w:val="00CB0A31"/>
    <w:rsid w:val="00CB295C"/>
    <w:rsid w:val="00CB468A"/>
    <w:rsid w:val="00CD523D"/>
    <w:rsid w:val="00CD6594"/>
    <w:rsid w:val="00CE049F"/>
    <w:rsid w:val="00D17B6B"/>
    <w:rsid w:val="00D50605"/>
    <w:rsid w:val="00D5409B"/>
    <w:rsid w:val="00DB6617"/>
    <w:rsid w:val="00DC1621"/>
    <w:rsid w:val="00DD16C8"/>
    <w:rsid w:val="00DE51B1"/>
    <w:rsid w:val="00E01976"/>
    <w:rsid w:val="00E019AA"/>
    <w:rsid w:val="00E20FBC"/>
    <w:rsid w:val="00E21D15"/>
    <w:rsid w:val="00E327B6"/>
    <w:rsid w:val="00E77D29"/>
    <w:rsid w:val="00E9645A"/>
    <w:rsid w:val="00EA246B"/>
    <w:rsid w:val="00EB55F5"/>
    <w:rsid w:val="00EC65D6"/>
    <w:rsid w:val="00EF403C"/>
    <w:rsid w:val="00F06203"/>
    <w:rsid w:val="00F26CAB"/>
    <w:rsid w:val="00F63400"/>
    <w:rsid w:val="00F77533"/>
    <w:rsid w:val="00F8122C"/>
    <w:rsid w:val="00F97F19"/>
    <w:rsid w:val="00FB7CA9"/>
    <w:rsid w:val="00FD255E"/>
    <w:rsid w:val="00FE30CC"/>
    <w:rsid w:val="00FF1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09D8D4-BE62-4C01-AACC-2AFEF11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B0A31"/>
    <w:rPr>
      <w:rFonts w:ascii="Segoe UI" w:hAnsi="Segoe UI" w:cs="Segoe UI"/>
      <w:sz w:val="18"/>
      <w:szCs w:val="18"/>
    </w:rPr>
  </w:style>
  <w:style w:type="character" w:customStyle="1" w:styleId="TextodebaloChar">
    <w:name w:val="Texto de balão Char"/>
    <w:link w:val="Textodebalo"/>
    <w:rsid w:val="00CB0A31"/>
    <w:rPr>
      <w:rFonts w:ascii="Segoe UI" w:hAnsi="Segoe UI" w:cs="Segoe UI"/>
      <w:sz w:val="18"/>
      <w:szCs w:val="18"/>
    </w:rPr>
  </w:style>
  <w:style w:type="character" w:customStyle="1" w:styleId="TextosemFormataoChar">
    <w:name w:val="Texto sem Formatação Char"/>
    <w:link w:val="TextosemFormatao"/>
    <w:rsid w:val="00FD255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5288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Luzia</cp:lastModifiedBy>
  <cp:revision>2</cp:revision>
  <cp:lastPrinted>2021-02-17T12:53:00Z</cp:lastPrinted>
  <dcterms:created xsi:type="dcterms:W3CDTF">2021-02-17T12:57:00Z</dcterms:created>
  <dcterms:modified xsi:type="dcterms:W3CDTF">2021-02-17T12:57:00Z</dcterms:modified>
</cp:coreProperties>
</file>