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1111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        , DE 2020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Dispõe sobre a celebração de parcerias e patrocínios do setor privado a eventos, projetos e torneios públicos municipais e dá outras providências.</w:t>
      </w:r>
    </w:p>
    <w:p w:rsidR="00F11117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Os Termos de parceria e patrocínio a serem estabelecidos pela Administração Municipal junto a empresas e pessoas jurídicas do setor privado para realização de eventos, projetos e torneios públicos terão a finalidade de cobertura das despesas da ação espec</w:t>
      </w:r>
      <w:r>
        <w:rPr>
          <w:rFonts w:ascii="Arial" w:eastAsia="Arial" w:hAnsi="Arial" w:cs="Arial"/>
          <w:sz w:val="24"/>
          <w:szCs w:val="24"/>
        </w:rPr>
        <w:t>ificada e serão firmados através de Chamada de Patrocínio aos interessados.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2°</w:t>
      </w:r>
      <w:r>
        <w:rPr>
          <w:rFonts w:ascii="Arial" w:eastAsia="Arial" w:hAnsi="Arial" w:cs="Arial"/>
          <w:sz w:val="24"/>
          <w:szCs w:val="24"/>
        </w:rPr>
        <w:t xml:space="preserve"> Os termos de parceria e patrocínio firmados permitirão a divulgação institucional das empresas e pessoas jurídicas do setor privado nos eventos, projetos e torneios públic</w:t>
      </w:r>
      <w:r>
        <w:rPr>
          <w:rFonts w:ascii="Arial" w:eastAsia="Arial" w:hAnsi="Arial" w:cs="Arial"/>
          <w:sz w:val="24"/>
          <w:szCs w:val="24"/>
        </w:rPr>
        <w:t>os realizados.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333333"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5"/>
          <w:szCs w:val="25"/>
          <w:highlight w:val="white"/>
        </w:rPr>
        <w:t>A divulgação poderá ser feita em diversos materiais de mídia, conforme estipulação prévia definida pelo Município.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São vedados os termos de parceria e patrocínio para divulgação de fumo, loterias e apostas esportiva</w:t>
      </w:r>
      <w:r>
        <w:rPr>
          <w:rFonts w:ascii="Arial" w:eastAsia="Arial" w:hAnsi="Arial" w:cs="Arial"/>
          <w:sz w:val="24"/>
          <w:szCs w:val="24"/>
        </w:rPr>
        <w:t>s, materiais pornográficos e propaganda político-partidária.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Art.4º</w:t>
      </w:r>
      <w:r>
        <w:rPr>
          <w:rFonts w:ascii="Arial" w:eastAsia="Arial" w:hAnsi="Arial" w:cs="Arial"/>
          <w:sz w:val="24"/>
          <w:szCs w:val="24"/>
        </w:rPr>
        <w:t xml:space="preserve"> Os termos de patrocínios e parcerias poderão ser firmados para, além da exposição da marca, denominação dos eventos e torneios a serem realizados.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.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Art.5º</w:t>
      </w:r>
      <w:r>
        <w:rPr>
          <w:rFonts w:ascii="Arial" w:eastAsia="Arial" w:hAnsi="Arial" w:cs="Arial"/>
          <w:sz w:val="24"/>
          <w:szCs w:val="24"/>
        </w:rPr>
        <w:t xml:space="preserve"> Esta Lei entra em vigor na dat</w:t>
      </w:r>
      <w:r>
        <w:rPr>
          <w:rFonts w:ascii="Arial" w:eastAsia="Arial" w:hAnsi="Arial" w:cs="Arial"/>
          <w:sz w:val="24"/>
          <w:szCs w:val="24"/>
        </w:rPr>
        <w:t>a da sua publicação.</w:t>
      </w:r>
    </w:p>
    <w:p w:rsidR="00F11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F11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Sala das Sessões “Vereador Santo Róttoli”, 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fevereiro de 2021. </w:t>
      </w:r>
    </w:p>
    <w:p w:rsidR="00F11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11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11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11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JUSTIFICAÇÃO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 demanda por realização de eventos em Mogi Mirim é altíssima, em proporção que contrasta com a capacidade orçamentária do Município.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 se o Orçamento geral para desenvolvimento de projetos por si só já não é suficiente, as restrições são ainda maiores </w:t>
      </w:r>
      <w:r>
        <w:rPr>
          <w:rFonts w:ascii="Arial" w:eastAsia="Arial" w:hAnsi="Arial" w:cs="Arial"/>
          <w:color w:val="000000"/>
          <w:sz w:val="24"/>
          <w:szCs w:val="24"/>
        </w:rPr>
        <w:t>nas principais pastas responsáveis pela organização de torneios, eventos e festivais: Cultura e Turismo e Esportes, Juventude e Lazer.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Diante dessas dificuldades, não basta lamentar, é necessário agir e buscar iniciativas criativas para resolução das qu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estões. Buscar parcerias é inevitável e essencial. 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Hoje, muitas dessas responsabilidades são resultantes da superlotação de funções destinadas à Prefeitura, que poderia muito bem dividir as possibilidades de administração dessas iniciativas junto ao 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tor Privado da cidade. 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Ora, é extremamente interessante a empresas e pessoas jurídicas que atuam no território de Mogi Mirim incentivar o desenvolvimento de projetos na cidade, afinal, confere investimento em capital social que traz boa visibilidade à </w:t>
      </w:r>
      <w:r>
        <w:rPr>
          <w:rFonts w:ascii="Arial" w:eastAsia="Arial" w:hAnsi="Arial" w:cs="Arial"/>
          <w:color w:val="000000"/>
          <w:sz w:val="24"/>
          <w:szCs w:val="24"/>
        </w:rPr>
        <w:t>empresa e garante retornos a toda população.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O Poder Público precisa ser parceiro da sociedade e estimular parcerias em prol do desenvolvimento de políticas benéficas à comunidade, e esta Lei surge justamente com esse intuito, possibilitando novas alter</w:t>
      </w:r>
      <w:r>
        <w:rPr>
          <w:rFonts w:ascii="Arial" w:eastAsia="Arial" w:hAnsi="Arial" w:cs="Arial"/>
          <w:color w:val="000000"/>
          <w:sz w:val="24"/>
          <w:szCs w:val="24"/>
        </w:rPr>
        <w:t>nativas de ganhos sociais sem contrapesos financeiros à Administração.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Havendo preocupação desta Casa com a realização de mais eventos e projetos de entretenimento aos mogimirianos, especialmente em um momento onde a continuidade dessas políticas corre </w:t>
      </w:r>
      <w:r>
        <w:rPr>
          <w:rFonts w:ascii="Arial" w:eastAsia="Arial" w:hAnsi="Arial" w:cs="Arial"/>
          <w:color w:val="000000"/>
          <w:sz w:val="24"/>
          <w:szCs w:val="24"/>
        </w:rPr>
        <w:t>riscos em razão de queda de receitas e limitações impostas pela pandemia da Covid-19, é fundamental que haja criatividade e busca por colaboração.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Por isso, este projeto apresentado buscar fornecer elementos para que o Município tenha lastro financeiro a fim de promover eventos e torneios, seja de cunho cultural, esportivo ou qualquer outro, desde que sempre observada sua discricionariedade, incentiv</w:t>
      </w:r>
      <w:r>
        <w:rPr>
          <w:rFonts w:ascii="Arial" w:eastAsia="Arial" w:hAnsi="Arial" w:cs="Arial"/>
          <w:color w:val="000000"/>
          <w:sz w:val="24"/>
          <w:szCs w:val="24"/>
        </w:rPr>
        <w:t>ando o desenvolvimento dos setores comerciais e turísticos, suscitando o fluxo financeiro em território local e, assim, gerando empregos e atrativos sociais à população.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Conscientes de nossas responsabilidades junto aos populares, é imprescindível que este Projeto legislativo seja aprovado e possa evocar um novo período com um cenário mais harmonioso entre Poder Público e Setor Privado, atuando pelo bem geral.</w:t>
      </w:r>
    </w:p>
    <w:p w:rsidR="00F111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Diante de</w:t>
      </w:r>
      <w:r>
        <w:rPr>
          <w:rFonts w:ascii="Arial" w:eastAsia="Arial" w:hAnsi="Arial" w:cs="Arial"/>
          <w:color w:val="000000"/>
          <w:sz w:val="24"/>
          <w:szCs w:val="24"/>
        </w:rPr>
        <w:t>ssas considerações, solicito apoio dos nobres pares nesta empreitada.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1111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“Vereador Santo Róttoli”, 19 de fevereiro de 2021</w:t>
      </w:r>
    </w:p>
    <w:p w:rsidR="00F1111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11117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F1111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F1111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Sect="00F11117">
      <w:headerReference w:type="default" r:id="rId5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ab/>
    </w: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-333374</wp:posOffset>
          </wp:positionH>
          <wp:positionV relativeFrom="paragraph">
            <wp:posOffset>95250</wp:posOffset>
          </wp:positionV>
          <wp:extent cx="1096328" cy="914400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28729" name="image1.png" descr="BrasaoCore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96328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1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F11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11117"/>
    <w:rsid w:val="0087215A"/>
    <w:rsid w:val="00EC5BD4"/>
    <w:rsid w:val="00F111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17"/>
  </w:style>
  <w:style w:type="paragraph" w:styleId="Heading1">
    <w:name w:val="heading 1"/>
    <w:basedOn w:val="normal00"/>
    <w:next w:val="normal00"/>
    <w:rsid w:val="00F111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rsid w:val="00F111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00"/>
    <w:next w:val="normal00"/>
    <w:rsid w:val="00F111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00"/>
    <w:next w:val="normal00"/>
    <w:rsid w:val="00F1111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11117"/>
  </w:style>
  <w:style w:type="table" w:customStyle="1" w:styleId="TableNormal0">
    <w:name w:val="Table Normal_0"/>
    <w:rsid w:val="00F111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0"/>
    <w:next w:val="normal00"/>
    <w:rsid w:val="00F1111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rsid w:val="00F11117"/>
  </w:style>
  <w:style w:type="table" w:customStyle="1" w:styleId="TableNormal1">
    <w:name w:val="Table Normal_1"/>
    <w:rsid w:val="00F111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semiHidden/>
    <w:rsid w:val="00F1111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F11117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F111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2021-02-19T16:58:00Z</dcterms:created>
  <dcterms:modified xsi:type="dcterms:W3CDTF">2021-02-19T16:58:00Z</dcterms:modified>
</cp:coreProperties>
</file>