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B33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B33F9" w:rsidP="008E7633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LEI Nº        , DE 2021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Dispõe sobre a publicidade das informações levantadas e recebidas pela Ouvidoria Geral do Município e dá outras providências</w:t>
      </w:r>
    </w:p>
    <w:p w:rsidR="006B33F9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As reclamações encaminhadas à Ouvidoria Geral do Município relativas à prestação dos serviços públicos da Administração Pública Municipal direta e indireta conforme </w:t>
      </w:r>
      <w:r>
        <w:rPr>
          <w:rFonts w:ascii="Arial" w:eastAsia="Arial" w:hAnsi="Arial" w:cs="Arial"/>
          <w:sz w:val="24"/>
          <w:szCs w:val="24"/>
        </w:rPr>
        <w:t>Lei Municipal n.º 5.476/13</w:t>
      </w:r>
      <w:r>
        <w:rPr>
          <w:rFonts w:ascii="Arial" w:eastAsia="Arial" w:hAnsi="Arial" w:cs="Arial"/>
          <w:color w:val="000000"/>
          <w:sz w:val="24"/>
          <w:szCs w:val="24"/>
        </w:rPr>
        <w:t>, bem como das entidades privadas de qualquer natureza que opere</w:t>
      </w:r>
      <w:r>
        <w:rPr>
          <w:rFonts w:ascii="Arial" w:eastAsia="Arial" w:hAnsi="Arial" w:cs="Arial"/>
          <w:color w:val="000000"/>
          <w:sz w:val="24"/>
          <w:szCs w:val="24"/>
        </w:rPr>
        <w:t>m com recursos públicos na prestação de serviços à população, deverão ser disponibilizadas à população.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dados informados deverão envolver apenas o teor das reclamações e as datas em que foram encaminhadas as demandas, sem revelar dados p</w:t>
      </w:r>
      <w:r>
        <w:rPr>
          <w:rFonts w:ascii="Arial" w:eastAsia="Arial" w:hAnsi="Arial" w:cs="Arial"/>
          <w:color w:val="000000"/>
          <w:sz w:val="24"/>
          <w:szCs w:val="24"/>
        </w:rPr>
        <w:t>essoais do munícipe ou do servidor público que eventualmente for objet</w:t>
      </w:r>
      <w:r>
        <w:rPr>
          <w:rFonts w:ascii="Arial" w:eastAsia="Arial" w:hAnsi="Arial" w:cs="Arial"/>
          <w:sz w:val="24"/>
          <w:szCs w:val="24"/>
        </w:rPr>
        <w:t>o da reclamação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Todas as informações dispostas à Ouvidoria Geral do Município, sejam feitas de forma presencial, virtual, telefônica ou qualquer outro meio de comunicação, dev</w:t>
      </w:r>
      <w:r>
        <w:rPr>
          <w:rFonts w:ascii="Arial" w:eastAsia="Arial" w:hAnsi="Arial" w:cs="Arial"/>
          <w:color w:val="000000"/>
          <w:sz w:val="24"/>
          <w:szCs w:val="24"/>
        </w:rPr>
        <w:t>erão ser disponibilizadas à p</w:t>
      </w:r>
      <w:r>
        <w:rPr>
          <w:rFonts w:ascii="Arial" w:eastAsia="Arial" w:hAnsi="Arial" w:cs="Arial"/>
          <w:sz w:val="24"/>
          <w:szCs w:val="24"/>
        </w:rPr>
        <w:t>opulação, bem como a solução pretendida à questão levantada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3º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Os dados coletados nas avaliações deverão ser atualizados mensalmente nas plataformas e canais oficiais competentes, com livre acesso aos munícipes e </w:t>
      </w:r>
      <w:r>
        <w:rPr>
          <w:rFonts w:ascii="Arial" w:eastAsia="Arial" w:hAnsi="Arial" w:cs="Arial"/>
          <w:color w:val="000000"/>
          <w:sz w:val="24"/>
          <w:szCs w:val="24"/>
        </w:rPr>
        <w:t>à impre</w:t>
      </w:r>
      <w:r>
        <w:rPr>
          <w:rFonts w:ascii="Arial" w:eastAsia="Arial" w:hAnsi="Arial" w:cs="Arial"/>
          <w:color w:val="000000"/>
          <w:sz w:val="24"/>
          <w:szCs w:val="24"/>
        </w:rPr>
        <w:t>nsa, a fim de que haja a devida transparência nos dados públicos e seja possibilitada a identificação das principais necessidades da população.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noventa dias após a data de sua publicação.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  <w:u w:val="single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i/>
          <w:sz w:val="24"/>
          <w:szCs w:val="24"/>
          <w:u w:val="single"/>
        </w:rPr>
        <w:t>Sala das Sessões “Vereador Santo Róttoli”, 1 de março de 2021</w:t>
      </w: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B33F9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6B33F9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6B33F9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6B33F9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E76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B33F9">
      <w:pPr>
        <w:shd w:val="clear" w:color="auto" w:fill="FFFFFF"/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JUSTIFICAÇÃO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Desde a promulgação da Constituição Federal de 1988 se verifica uma crescente preocupação na melhoria dos serviços públicos, a fim de garantir à população cumprimento dos Princípios da Eficiência e da Moralidade Administrativa. 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ab/>
        <w:t>Nesta toada, faz-s</w:t>
      </w:r>
      <w:r>
        <w:rPr>
          <w:rFonts w:ascii="Arial" w:eastAsia="Arial" w:hAnsi="Arial" w:cs="Arial"/>
          <w:sz w:val="24"/>
          <w:szCs w:val="24"/>
        </w:rPr>
        <w:t>e imprescindível aferir quais são as falhas e problemáticas existentes junto ao serviço prestado, permitindo que os consumidores do serviço público permaneçam com um canal direto para expor as dificuldades que enfrentam em seus atendimentos.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Buscando maior efetividade, a Lei Federal n.º 13.460/17 estabeleceu normas básicas de participação, proteção e defesa dos direitos dos usuários dos serviços públicos, fortalecendo órgãos como a Ouvidoria.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ab/>
        <w:t>No âmbito municipal, a Lei n.º 5.476/10 cr</w:t>
      </w:r>
      <w:r>
        <w:rPr>
          <w:rFonts w:ascii="Arial" w:eastAsia="Arial" w:hAnsi="Arial" w:cs="Arial"/>
          <w:sz w:val="24"/>
          <w:szCs w:val="24"/>
        </w:rPr>
        <w:t>iou a Ouvidoria Geral do Município, órgão que não possui o devido conhecimento pela população e pode ter maior eficiência em sua atuação com a publicidade dos dados computados. Dessa forma, faz-se necessário que a população entenda e conheça o órgão munici</w:t>
      </w:r>
      <w:r>
        <w:rPr>
          <w:rFonts w:ascii="Arial" w:eastAsia="Arial" w:hAnsi="Arial" w:cs="Arial"/>
          <w:sz w:val="24"/>
          <w:szCs w:val="24"/>
        </w:rPr>
        <w:t>pal para que o mesmo atinja seus objetivos.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ab/>
        <w:t>Por sua vez e para melhor eficiência do órgão, também se faz necessário que as demandas da população recebam a transparência e publicidade também garantidas pela Constituição Federal.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Importante destacar que o Tribunal de Contas do Estado de São Paulo reiteradamente vem cobrando do Município maior planejamento estratégico incluindo levantamento formal dos problemas, necessidades e deficiências do </w:t>
      </w:r>
      <w:r>
        <w:rPr>
          <w:rFonts w:ascii="Arial" w:eastAsia="Arial" w:hAnsi="Arial" w:cs="Arial"/>
          <w:sz w:val="24"/>
          <w:szCs w:val="24"/>
        </w:rPr>
        <w:t>Município, conforme apontamentos junto à</w:t>
      </w:r>
      <w:r>
        <w:rPr>
          <w:rFonts w:ascii="Arial" w:eastAsia="Arial" w:hAnsi="Arial" w:cs="Arial"/>
          <w:sz w:val="24"/>
          <w:szCs w:val="24"/>
        </w:rPr>
        <w:t>s contas dos exercícios de 2017, 2018 e 2019.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ab/>
        <w:t>O Projeto de Lei em análise busca complementar as competências da Ouvidoria Geral Municipal, garantindo efetividade às demandas que lhes são apresentadas, visando a maior eficiência por parte da Admin</w:t>
      </w:r>
      <w:r>
        <w:rPr>
          <w:rFonts w:ascii="Arial" w:eastAsia="Arial" w:hAnsi="Arial" w:cs="Arial"/>
          <w:sz w:val="24"/>
          <w:szCs w:val="24"/>
        </w:rPr>
        <w:t>istração Pública na resolução dessas questões.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ab/>
        <w:t>Diante dessas considerações, solicito apoio dos nobres pares nesta empreitada.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ab/>
        <w:t>Sala das Sessões “Vereador Santo Róttoli”, 01 de março de 202</w:t>
      </w:r>
      <w:r w:rsidRPr="008E7633">
        <w:rPr>
          <w:rFonts w:ascii="Arial" w:eastAsia="Arial" w:hAnsi="Arial" w:cs="Arial"/>
          <w:sz w:val="24"/>
          <w:szCs w:val="24"/>
        </w:rPr>
        <w:t>1.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B33F9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B33F9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</w:t>
      </w:r>
    </w:p>
    <w:p w:rsidR="006B33F9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</w:t>
      </w:r>
      <w:r>
        <w:rPr>
          <w:rFonts w:ascii="Arial" w:eastAsia="Arial" w:hAnsi="Arial" w:cs="Arial"/>
          <w:b/>
          <w:sz w:val="24"/>
          <w:szCs w:val="24"/>
        </w:rPr>
        <w:t>EADOR JOÃO VICTOR GASPARINI</w:t>
      </w:r>
    </w:p>
    <w:p w:rsidR="006B33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33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Sect="006B33F9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142875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29423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DF7">
      <w:rPr>
        <w:rFonts w:ascii="Arial" w:eastAsia="Arial" w:hAnsi="Arial" w:cs="Arial"/>
        <w:b/>
        <w:color w:val="000000"/>
        <w:sz w:val="32"/>
        <w:szCs w:val="32"/>
      </w:rPr>
      <w:t xml:space="preserve">               </w:t>
    </w:r>
  </w:p>
  <w:p w:rsidR="006B33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</w:t>
    </w:r>
    <w:r w:rsidR="00260DF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6B33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6B33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B33F9"/>
    <w:rsid w:val="00260DF7"/>
    <w:rsid w:val="006B33F9"/>
    <w:rsid w:val="008E76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B33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B3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B3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B33F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B33F9"/>
  </w:style>
  <w:style w:type="table" w:customStyle="1" w:styleId="TableNormal0">
    <w:name w:val="Table Normal_0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B33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B3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2F3rUK4Xp0Xvx6QE3GXlLeQDlw==">AMUW2mUp0x5wDGE7pvUDyppc5VlYYzboDfsrv00HVGT1Eo2un2Ln8RJR7U9/DShJNp4f0Spvb8j4UPdz3mNrINMmJih1rD8fOTdItO4FBQdWUAZKOkW0bDkAjXYcmE1l+e9Tms4pUg2s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2021-03-01T12:44:00Z</dcterms:created>
  <dcterms:modified xsi:type="dcterms:W3CDTF">2021-03-01T12:44:00Z</dcterms:modified>
</cp:coreProperties>
</file>