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38FED" w14:textId="77777777" w:rsidR="004B1045" w:rsidRDefault="004B104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2BA182D2" w14:textId="77777777" w:rsidR="004B1045" w:rsidRDefault="004B104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9F1CD30" w14:textId="03854B2C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935511">
        <w:rPr>
          <w:rFonts w:ascii="Bookman Old Style" w:hAnsi="Bookman Old Style"/>
          <w:b/>
          <w:sz w:val="24"/>
          <w:u w:val="single"/>
        </w:rPr>
        <w:t xml:space="preserve">01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, DA COMISSÃO DE </w:t>
      </w:r>
      <w:r w:rsidR="002A184B">
        <w:rPr>
          <w:rFonts w:ascii="Bookman Old Style" w:hAnsi="Bookman Old Style"/>
          <w:b/>
          <w:sz w:val="24"/>
          <w:u w:val="single"/>
        </w:rPr>
        <w:t>FINANÇAS E ORÇAMENTO,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2A184B">
        <w:rPr>
          <w:rFonts w:ascii="Bookman Old Style" w:hAnsi="Bookman Old Style"/>
          <w:b/>
          <w:sz w:val="24"/>
          <w:u w:val="single"/>
        </w:rPr>
        <w:t>16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</w:t>
      </w:r>
      <w:r w:rsidR="002A184B">
        <w:rPr>
          <w:rFonts w:ascii="Bookman Old Style" w:hAnsi="Bookman Old Style"/>
          <w:b/>
          <w:sz w:val="24"/>
          <w:u w:val="single"/>
        </w:rPr>
        <w:t>PAULO DE OLIVEIRA E SILVA</w:t>
      </w:r>
      <w:r w:rsidR="00ED60A7">
        <w:rPr>
          <w:rFonts w:ascii="Bookman Old Style" w:hAnsi="Bookman Old Style"/>
          <w:b/>
          <w:sz w:val="24"/>
          <w:u w:val="single"/>
        </w:rPr>
        <w:t xml:space="preserve">. </w:t>
      </w:r>
    </w:p>
    <w:p w14:paraId="7C599774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414485C" w14:textId="4B5ECA0E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2A184B">
        <w:rPr>
          <w:rFonts w:ascii="Bookman Old Style" w:hAnsi="Bookman Old Style"/>
          <w:b/>
          <w:sz w:val="24"/>
          <w:u w:val="single"/>
        </w:rPr>
        <w:t>24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6928B7C7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5A1F3CA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B660FE7" w14:textId="548259DA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Senhor Prefeito Municipal, através da mensagem nº </w:t>
      </w:r>
      <w:r w:rsidR="00BB2350">
        <w:rPr>
          <w:rFonts w:ascii="Bookman Old Style" w:hAnsi="Bookman Old Style"/>
          <w:sz w:val="24"/>
        </w:rPr>
        <w:t>0</w:t>
      </w:r>
      <w:r w:rsidR="002A184B">
        <w:rPr>
          <w:rFonts w:ascii="Bookman Old Style" w:hAnsi="Bookman Old Style"/>
          <w:sz w:val="24"/>
        </w:rPr>
        <w:t>02</w:t>
      </w:r>
      <w:r w:rsidR="00C83F14">
        <w:rPr>
          <w:rFonts w:ascii="Bookman Old Style" w:hAnsi="Bookman Old Style"/>
          <w:sz w:val="24"/>
        </w:rPr>
        <w:t>/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2A184B">
        <w:rPr>
          <w:rFonts w:ascii="Bookman Old Style" w:hAnsi="Bookman Old Style"/>
          <w:sz w:val="24"/>
        </w:rPr>
        <w:t>16</w:t>
      </w:r>
      <w:r w:rsidR="00D16489">
        <w:rPr>
          <w:rFonts w:ascii="Bookman Old Style" w:hAnsi="Bookman Old Style"/>
          <w:sz w:val="24"/>
        </w:rPr>
        <w:t>/20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2A184B">
        <w:rPr>
          <w:rFonts w:ascii="Bookman Old Style" w:hAnsi="Bookman Old Style"/>
          <w:i/>
          <w:sz w:val="24"/>
        </w:rPr>
        <w:t>Autoriza o Serviço Autônomo de Água e Esgotos de Mogi Mirim (SAAE) a instituir o Programa Especial para Pagamento de Débitos e dá outras providências</w:t>
      </w:r>
      <w:r w:rsidR="00046775">
        <w:rPr>
          <w:rFonts w:ascii="Bookman Old Style" w:hAnsi="Bookman Old Style"/>
          <w:i/>
          <w:sz w:val="24"/>
        </w:rPr>
        <w:t>.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157D1731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7AEF7974" w14:textId="1133FA9B"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2A184B">
        <w:rPr>
          <w:rFonts w:ascii="Bookman Old Style" w:hAnsi="Bookman Old Style"/>
          <w:iCs/>
          <w:sz w:val="24"/>
        </w:rPr>
        <w:t>Marcos Paulo Cegatti</w:t>
      </w:r>
      <w:r w:rsidR="00E821BC" w:rsidRPr="00E821BC">
        <w:rPr>
          <w:rFonts w:ascii="Bookman Old Style" w:hAnsi="Bookman Old Style"/>
          <w:iCs/>
          <w:sz w:val="24"/>
        </w:rPr>
        <w:t xml:space="preserve">, Presidente da Comissão de </w:t>
      </w:r>
      <w:r w:rsidR="002A184B">
        <w:rPr>
          <w:rFonts w:ascii="Bookman Old Style" w:hAnsi="Bookman Old Style"/>
          <w:iCs/>
          <w:sz w:val="24"/>
        </w:rPr>
        <w:t>Finanças e Orçamento</w:t>
      </w:r>
      <w:r w:rsidR="00E821BC" w:rsidRPr="00E821BC">
        <w:rPr>
          <w:rFonts w:ascii="Bookman Old Style" w:hAnsi="Bookman Old Style"/>
          <w:iCs/>
          <w:sz w:val="24"/>
        </w:rPr>
        <w:t>.</w:t>
      </w:r>
    </w:p>
    <w:p w14:paraId="5013625B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61B191E8" w14:textId="3B37246F" w:rsidR="00E821BC" w:rsidRDefault="00D16489" w:rsidP="002A184B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 propositura em tela busca autorização Legislativa para que o </w:t>
      </w:r>
      <w:r w:rsidR="002A184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SAAE possa instituir o </w:t>
      </w:r>
      <w:r w:rsidR="002A184B" w:rsidRPr="00C875FB">
        <w:rPr>
          <w:rFonts w:ascii="Bookman Old Style" w:hAnsi="Bookman Old Style" w:cs="Calibri"/>
          <w:i/>
          <w:iCs/>
          <w:sz w:val="24"/>
          <w:szCs w:val="24"/>
          <w:shd w:val="clear" w:color="auto" w:fill="FFFFFF"/>
        </w:rPr>
        <w:t>Programa Pagamento Incentivado 2021</w:t>
      </w:r>
      <w:r w:rsidR="002A184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para conceder descontos dos juros </w:t>
      </w:r>
      <w:r w:rsidR="00C875F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e multas de mora para inscrito na Dívida Ativa da Autarquia. </w:t>
      </w:r>
    </w:p>
    <w:p w14:paraId="4D7D99C1" w14:textId="66805C60" w:rsidR="00C875FB" w:rsidRDefault="00C875FB" w:rsidP="002A184B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564B1DA" w14:textId="4F403FC1" w:rsidR="00C875FB" w:rsidRDefault="00C875FB" w:rsidP="002A184B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 Pagamento Incentivado visa conceder melhores condições para execução de divida ativa, para que a Autarquia Municipal, </w:t>
      </w:r>
      <w:r w:rsidR="0010665A">
        <w:rPr>
          <w:rFonts w:ascii="Bookman Old Style" w:hAnsi="Bookman Old Style"/>
          <w:sz w:val="24"/>
        </w:rPr>
        <w:t xml:space="preserve">tenha chance de receber débitos existentes e ao mesmo tempo em que permite </w:t>
      </w:r>
      <w:proofErr w:type="gramStart"/>
      <w:r w:rsidR="0010665A">
        <w:rPr>
          <w:rFonts w:ascii="Bookman Old Style" w:hAnsi="Bookman Old Style"/>
          <w:sz w:val="24"/>
        </w:rPr>
        <w:t>aos inadimplentes melhores condições</w:t>
      </w:r>
      <w:proofErr w:type="gramEnd"/>
      <w:r w:rsidR="0010665A">
        <w:rPr>
          <w:rFonts w:ascii="Bookman Old Style" w:hAnsi="Bookman Old Style"/>
          <w:sz w:val="24"/>
        </w:rPr>
        <w:t xml:space="preserve"> de regularização de suas dívidas. </w:t>
      </w:r>
    </w:p>
    <w:p w14:paraId="6EDAA7AD" w14:textId="555F8C83" w:rsidR="00597905" w:rsidRDefault="00597905" w:rsidP="002A184B">
      <w:pPr>
        <w:ind w:firstLine="708"/>
        <w:jc w:val="both"/>
        <w:rPr>
          <w:rFonts w:ascii="Bookman Old Style" w:hAnsi="Bookman Old Style"/>
          <w:sz w:val="24"/>
        </w:rPr>
      </w:pPr>
    </w:p>
    <w:p w14:paraId="67E820D3" w14:textId="11233679" w:rsidR="00597905" w:rsidRPr="00E821BC" w:rsidRDefault="00597905" w:rsidP="002A184B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O programa certamente será mais uma fonte de recursos para que </w:t>
      </w:r>
      <w:r w:rsidR="00866F1D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 xml:space="preserve"> Autarquia possa implementar ainda mais os programas de atendimento as necessidades essenciais da população, mantendo seus serviços em condições operacionais convencionais. </w:t>
      </w:r>
    </w:p>
    <w:p w14:paraId="74375130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09328B76" w14:textId="77777777"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31CEC6E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37A72B80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233CAAF0" w14:textId="77777777"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69768011" w14:textId="30516BB5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10665A">
        <w:rPr>
          <w:rFonts w:ascii="Bookman Old Style" w:hAnsi="Bookman Old Style"/>
          <w:b/>
          <w:iCs/>
          <w:sz w:val="24"/>
        </w:rPr>
        <w:t>24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935511">
        <w:rPr>
          <w:rFonts w:ascii="Bookman Old Style" w:hAnsi="Bookman Old Style"/>
          <w:b/>
          <w:iCs/>
          <w:sz w:val="24"/>
        </w:rPr>
        <w:t>fevereiro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</w:t>
      </w:r>
      <w:r w:rsidR="0010665A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021C05F0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081C8209" w14:textId="6ACDDCA9" w:rsidR="00D16489" w:rsidRDefault="00D16489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76972DC3" w14:textId="20C3811C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073CDEF9" w14:textId="4542BB17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2C1049E2" w14:textId="07EF257E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7C7E03B3" w14:textId="0960DB53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3CAA4D7" w14:textId="7022B3F4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300EE7A5" w14:textId="46D96155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1C77E328" w14:textId="77777777" w:rsidR="00597905" w:rsidRDefault="00597905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11047CB" w14:textId="37B96D85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  <w:r w:rsidRPr="004B1045">
        <w:rPr>
          <w:rFonts w:ascii="Bookman Old Style" w:hAnsi="Bookman Old Style"/>
          <w:bCs/>
          <w:sz w:val="22"/>
          <w:szCs w:val="18"/>
        </w:rPr>
        <w:lastRenderedPageBreak/>
        <w:t>Continuação parecer nº 01 de 2021</w:t>
      </w:r>
    </w:p>
    <w:p w14:paraId="5FAB4CC6" w14:textId="49AD3061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425DB06" w14:textId="0B502A3C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D70E3FD" w14:textId="77777777" w:rsidR="004B1045" w:rsidRP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48B54F70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EB5670C" w14:textId="285A2BC7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Marcos Paulo Cegatti</w:t>
      </w:r>
    </w:p>
    <w:p w14:paraId="403F3371" w14:textId="77777777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53A54819" w14:textId="0EE7307D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63BDB23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6CBBCF4" w14:textId="77777777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11C964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0BD55F7" w14:textId="157879F9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Alexandre Cintra</w:t>
      </w:r>
    </w:p>
    <w:p w14:paraId="0A97C577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B7F2CC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8E70572" w14:textId="5152C29A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F007592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31C8D72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0F3E7B7" w14:textId="6877FB6A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10665A">
        <w:rPr>
          <w:rFonts w:ascii="Bookman Old Style" w:hAnsi="Bookman Old Style"/>
          <w:b/>
          <w:iCs/>
          <w:sz w:val="24"/>
        </w:rPr>
        <w:t xml:space="preserve">a Mara Cristina </w:t>
      </w:r>
      <w:proofErr w:type="spellStart"/>
      <w:r w:rsidR="0010665A">
        <w:rPr>
          <w:rFonts w:ascii="Bookman Old Style" w:hAnsi="Bookman Old Style"/>
          <w:b/>
          <w:iCs/>
          <w:sz w:val="24"/>
        </w:rPr>
        <w:t>Choquetta</w:t>
      </w:r>
      <w:proofErr w:type="spellEnd"/>
    </w:p>
    <w:p w14:paraId="280D0F74" w14:textId="77777777"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58849" w14:textId="77777777" w:rsidR="00D76820" w:rsidRDefault="00D76820">
      <w:r>
        <w:separator/>
      </w:r>
    </w:p>
  </w:endnote>
  <w:endnote w:type="continuationSeparator" w:id="0">
    <w:p w14:paraId="03AF923C" w14:textId="77777777" w:rsidR="00D76820" w:rsidRDefault="00D7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36BB4" w14:textId="77777777" w:rsidR="00D76820" w:rsidRDefault="00D76820">
      <w:r>
        <w:separator/>
      </w:r>
    </w:p>
  </w:footnote>
  <w:footnote w:type="continuationSeparator" w:id="0">
    <w:p w14:paraId="76446D06" w14:textId="77777777" w:rsidR="00D76820" w:rsidRDefault="00D76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B1F3B"/>
    <w:rsid w:val="002C1545"/>
    <w:rsid w:val="002C7A76"/>
    <w:rsid w:val="002E14C8"/>
    <w:rsid w:val="002E3E1A"/>
    <w:rsid w:val="002E4764"/>
    <w:rsid w:val="002F459D"/>
    <w:rsid w:val="002F47F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90DAA"/>
    <w:rsid w:val="004A5CA9"/>
    <w:rsid w:val="004B1045"/>
    <w:rsid w:val="004C0AC6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977BE"/>
    <w:rsid w:val="00597905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A0CFA"/>
    <w:rsid w:val="006A1667"/>
    <w:rsid w:val="006A22B9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66F1D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35511"/>
    <w:rsid w:val="009468D3"/>
    <w:rsid w:val="00992D71"/>
    <w:rsid w:val="009A22D2"/>
    <w:rsid w:val="009C37A0"/>
    <w:rsid w:val="009C642D"/>
    <w:rsid w:val="009C6FC8"/>
    <w:rsid w:val="009C7EB6"/>
    <w:rsid w:val="009F16E5"/>
    <w:rsid w:val="00A53012"/>
    <w:rsid w:val="00A860E9"/>
    <w:rsid w:val="00A87ED6"/>
    <w:rsid w:val="00AB0DDD"/>
    <w:rsid w:val="00AB205F"/>
    <w:rsid w:val="00AC65E6"/>
    <w:rsid w:val="00AE1E55"/>
    <w:rsid w:val="00AF60CF"/>
    <w:rsid w:val="00B56535"/>
    <w:rsid w:val="00B5737B"/>
    <w:rsid w:val="00B86CB9"/>
    <w:rsid w:val="00B92BFE"/>
    <w:rsid w:val="00BA1843"/>
    <w:rsid w:val="00BA4561"/>
    <w:rsid w:val="00BB2350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6820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2021-02-24T17:08:00Z</cp:lastPrinted>
  <dcterms:created xsi:type="dcterms:W3CDTF">2021-02-24T13:56:00Z</dcterms:created>
  <dcterms:modified xsi:type="dcterms:W3CDTF">2021-02-24T18:32:00Z</dcterms:modified>
</cp:coreProperties>
</file>