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C0D83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2"/>
          <w:szCs w:val="22"/>
        </w:rPr>
      </w:pPr>
    </w:p>
    <w:p w:rsidR="002D0554" w:rsidRDefault="002D0554" w:rsidP="002D0554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013/21</w:t>
      </w:r>
    </w:p>
    <w:p w:rsidR="002D0554" w:rsidRDefault="002D0554" w:rsidP="002D0554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[Proc. Adm. nº 3824/21]</w:t>
      </w:r>
    </w:p>
    <w:p w:rsidR="002D0554" w:rsidRDefault="002D0554" w:rsidP="002D05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bookmarkStart w:id="0" w:name="_GoBack"/>
      <w:bookmarkEnd w:id="0"/>
    </w:p>
    <w:p w:rsidR="002D0554" w:rsidRDefault="002D0554" w:rsidP="002D05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Mogi Mirim,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7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de abril de 2 021.</w:t>
      </w:r>
    </w:p>
    <w:p w:rsidR="002D0554" w:rsidRDefault="002D0554" w:rsidP="002D05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2D0554" w:rsidRDefault="002D0554" w:rsidP="002D0554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2D0554" w:rsidRDefault="002D0554" w:rsidP="002D05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2D0554" w:rsidRDefault="002D0554" w:rsidP="002D055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2D0554" w:rsidRDefault="002D0554" w:rsidP="002D0554">
      <w:pPr>
        <w:pStyle w:val="TextosemFormatao"/>
        <w:ind w:firstLine="709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709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Segue a minuta de Projeto de Lei para análise e as demais providências necessárias.</w:t>
      </w: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A abertura de Crédito Adicional Especial, no valor de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R$ 1.545.259,98 (um milhão, quinhentos e quarenta e cinco mil, duzentos e cinquenta e nove reais e noventa e oito centavos), apresentada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neste Projeto de Lei, se faz necessária nas Secretarias.</w:t>
      </w: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A situação de agravamento do processo de transmissão do CORONAVIRUS, e o grande atraso na aquisição de vacinas pelo ministério da saúde, impõem a necessidade de medidas de distanciamento social, com ações que afetam a todos e, principalmente os mais vulneráveis, além disto, cria demandas não previsíveis nos cuidados com a saúde das pessoas infectadas.</w:t>
      </w: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Como medidas de enfrentamento, além da criação de programas que minimizem a situação de vulnerabilidade, a sociedade atendeu a solicitação da Administração e está disposta a contribuir para melhorar e ampliar as condições de atendimento nas unidades de saúde que tratam os pacientes com Covid-19.</w:t>
      </w: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Estes fatos impõem no processo de execução orçamentária a criação de despesas não previstas, dadas exigências não passíveis de previsão, quando da elaboração do orçamento do ano de 2021. Portanto torna-se necessário criar uma nova receita de doação da sociedade, com previsão de vinculo com as despesas, do Covid-19, segundo nossa compreensão, exige-se a apresentação da presente Propositura de Lei, que nesta oportunidade inclui também a criação de crédito adicional especial na Secretaria de Assistência Social, como segue abaixo relacionadas:</w:t>
      </w: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Na Secretaria de Saúde o crédito adicional especial por excesso de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>arrecadação</w:t>
      </w:r>
      <w:r>
        <w:rPr>
          <w:rFonts w:ascii="Times New Roman" w:eastAsia="MS Mincho" w:hAnsi="Times New Roman" w:cs="Times New Roman"/>
          <w:bCs/>
          <w:color w:val="000000"/>
          <w:sz w:val="24"/>
          <w:szCs w:val="24"/>
        </w:rPr>
        <w:t xml:space="preserve"> no valor de R$ 1.500.000,00 (um milhão e quinhentos mil reais), serão destinados para o enfrentamento do Covid-19, proveniente de doações da Sociedade Civil.</w:t>
      </w: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color w:val="000000"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2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Na Secretaria de Assistência Social o crédito adicional especial por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superávit financeiro do exercício de 2020</w:t>
      </w:r>
      <w:r>
        <w:rPr>
          <w:rFonts w:ascii="Times New Roman" w:eastAsia="MS Mincho" w:hAnsi="Times New Roman" w:cs="Times New Roman"/>
          <w:b/>
          <w:bCs/>
          <w:i/>
          <w:sz w:val="24"/>
          <w:szCs w:val="24"/>
        </w:rPr>
        <w:t>,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>no valor de R$ 45.259,98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(quarenta e cinco mil, duzentos e cinquenta e nove reais e noventa e oito centavos), serão destinados para Aquisição de Bens, referente à Emenda Parlamentar CREAS nº 45.092-8 em 31/12/2020, recursos financeiros não utilizados no exercício de 2020.</w:t>
      </w:r>
    </w:p>
    <w:p w:rsidR="002D0554" w:rsidRDefault="002D0554" w:rsidP="002D0554">
      <w:pPr>
        <w:pStyle w:val="TextosemFormatao"/>
        <w:ind w:firstLine="708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Considerando que os recursos decorrentes da abertura de crédito adicional Especial, será </w:t>
      </w:r>
      <w:proofErr w:type="gramStart"/>
      <w:r>
        <w:rPr>
          <w:rFonts w:ascii="Times New Roman" w:eastAsia="MS Mincho" w:hAnsi="Times New Roman" w:cs="Times New Roman"/>
          <w:bCs/>
          <w:sz w:val="24"/>
          <w:szCs w:val="24"/>
        </w:rPr>
        <w:t>possível</w:t>
      </w:r>
      <w:proofErr w:type="gram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dar prosseguimento a serviços que beneficiarão a população, solicito caráter de urgência.</w:t>
      </w:r>
    </w:p>
    <w:p w:rsidR="002D0554" w:rsidRDefault="002D0554" w:rsidP="002D0554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D0554" w:rsidRDefault="002D0554" w:rsidP="002D0554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2D0554" w:rsidRDefault="002D0554" w:rsidP="002D0554">
      <w:pPr>
        <w:pStyle w:val="Rodap"/>
        <w:tabs>
          <w:tab w:val="left" w:pos="708"/>
        </w:tabs>
        <w:ind w:firstLine="3480"/>
        <w:jc w:val="both"/>
      </w:pPr>
    </w:p>
    <w:p w:rsidR="002D0554" w:rsidRDefault="002D0554" w:rsidP="002D0554">
      <w:pPr>
        <w:pStyle w:val="Rodap"/>
        <w:tabs>
          <w:tab w:val="left" w:pos="708"/>
        </w:tabs>
        <w:ind w:firstLine="3480"/>
        <w:jc w:val="both"/>
      </w:pPr>
    </w:p>
    <w:p w:rsidR="002D0554" w:rsidRDefault="002D0554" w:rsidP="002D0554">
      <w:pPr>
        <w:pStyle w:val="Rodap"/>
        <w:tabs>
          <w:tab w:val="left" w:pos="708"/>
        </w:tabs>
        <w:ind w:firstLine="3480"/>
        <w:jc w:val="both"/>
      </w:pPr>
    </w:p>
    <w:p w:rsidR="002D0554" w:rsidRDefault="002D0554" w:rsidP="002D0554">
      <w:pPr>
        <w:pStyle w:val="Rodap"/>
        <w:tabs>
          <w:tab w:val="left" w:pos="708"/>
        </w:tabs>
        <w:ind w:firstLine="3480"/>
        <w:jc w:val="both"/>
        <w:rPr>
          <w:b/>
        </w:rPr>
      </w:pPr>
      <w:r>
        <w:rPr>
          <w:b/>
        </w:rPr>
        <w:t>Dr. PAULO DE OLIVEIRA E SILVA</w:t>
      </w:r>
    </w:p>
    <w:p w:rsidR="002D0554" w:rsidRDefault="002D0554" w:rsidP="002D0554">
      <w:pPr>
        <w:pStyle w:val="Rodap"/>
        <w:tabs>
          <w:tab w:val="left" w:pos="708"/>
        </w:tabs>
        <w:ind w:firstLine="3480"/>
        <w:jc w:val="both"/>
      </w:pPr>
      <w:r>
        <w:t xml:space="preserve">                 Prefeito Municipal</w:t>
      </w:r>
    </w:p>
    <w:p w:rsidR="002D0554" w:rsidRDefault="002D0554" w:rsidP="002D0554">
      <w:pPr>
        <w:pStyle w:val="Rodap"/>
        <w:tabs>
          <w:tab w:val="left" w:pos="708"/>
        </w:tabs>
        <w:ind w:firstLine="708"/>
        <w:jc w:val="both"/>
      </w:pPr>
    </w:p>
    <w:p w:rsidR="002D0554" w:rsidRDefault="002D0554" w:rsidP="002D0554">
      <w:pPr>
        <w:pStyle w:val="Rodap"/>
        <w:tabs>
          <w:tab w:val="left" w:pos="708"/>
        </w:tabs>
        <w:ind w:firstLine="708"/>
        <w:jc w:val="both"/>
      </w:pPr>
    </w:p>
    <w:p w:rsidR="002D0554" w:rsidRDefault="002D0554" w:rsidP="002D0554">
      <w:pPr>
        <w:pStyle w:val="Rodap"/>
        <w:tabs>
          <w:tab w:val="left" w:pos="708"/>
        </w:tabs>
        <w:ind w:firstLine="708"/>
        <w:jc w:val="both"/>
      </w:pPr>
    </w:p>
    <w:p w:rsidR="00BF2549" w:rsidRDefault="00BF2549"/>
    <w:sectPr w:rsidR="00BF254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2D0554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2D0554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2D055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2D0554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2D0554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3</cp:revision>
  <dcterms:created xsi:type="dcterms:W3CDTF">2019-08-27T11:28:00Z</dcterms:created>
  <dcterms:modified xsi:type="dcterms:W3CDTF">2021-04-09T11:51:00Z</dcterms:modified>
</cp:coreProperties>
</file>