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1CD30" w14:textId="26BD584A" w:rsidR="00ED60A7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PARECER Nº </w:t>
      </w:r>
      <w:r w:rsidR="00935511">
        <w:rPr>
          <w:rFonts w:ascii="Bookman Old Style" w:hAnsi="Bookman Old Style"/>
          <w:b/>
          <w:sz w:val="24"/>
          <w:u w:val="single"/>
        </w:rPr>
        <w:t>0</w:t>
      </w:r>
      <w:r w:rsidR="00003BE5">
        <w:rPr>
          <w:rFonts w:ascii="Bookman Old Style" w:hAnsi="Bookman Old Style"/>
          <w:b/>
          <w:sz w:val="24"/>
          <w:u w:val="single"/>
        </w:rPr>
        <w:t>4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E821BC" w:rsidRPr="00E821BC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, DA COMISSÃO DE </w:t>
      </w:r>
      <w:r w:rsidR="002A184B">
        <w:rPr>
          <w:rFonts w:ascii="Bookman Old Style" w:hAnsi="Bookman Old Style"/>
          <w:b/>
          <w:sz w:val="24"/>
          <w:u w:val="single"/>
        </w:rPr>
        <w:t>FINANÇAS E ORÇAMENTO,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03BE5">
        <w:rPr>
          <w:rFonts w:ascii="Bookman Old Style" w:hAnsi="Bookman Old Style"/>
          <w:b/>
          <w:sz w:val="24"/>
          <w:u w:val="single"/>
        </w:rPr>
        <w:t>32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</w:t>
      </w:r>
      <w:r w:rsidR="002A184B">
        <w:rPr>
          <w:rFonts w:ascii="Bookman Old Style" w:hAnsi="Bookman Old Style"/>
          <w:b/>
          <w:sz w:val="24"/>
          <w:u w:val="single"/>
        </w:rPr>
        <w:t>PAULO DE OLIVEIRA E SILVA</w:t>
      </w:r>
      <w:r w:rsidR="00ED60A7">
        <w:rPr>
          <w:rFonts w:ascii="Bookman Old Style" w:hAnsi="Bookman Old Style"/>
          <w:b/>
          <w:sz w:val="24"/>
          <w:u w:val="single"/>
        </w:rPr>
        <w:t xml:space="preserve">. </w:t>
      </w:r>
    </w:p>
    <w:p w14:paraId="7C599774" w14:textId="77777777" w:rsidR="00ED60A7" w:rsidRDefault="00ED60A7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414485C" w14:textId="11C6E9E4"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 w:rsidR="00C83F14">
        <w:rPr>
          <w:rFonts w:ascii="Bookman Old Style" w:hAnsi="Bookman Old Style"/>
          <w:b/>
          <w:sz w:val="24"/>
          <w:u w:val="single"/>
        </w:rPr>
        <w:t xml:space="preserve"> </w:t>
      </w:r>
      <w:r w:rsidR="00003BE5">
        <w:rPr>
          <w:rFonts w:ascii="Bookman Old Style" w:hAnsi="Bookman Old Style"/>
          <w:b/>
          <w:sz w:val="24"/>
          <w:u w:val="single"/>
        </w:rPr>
        <w:t>45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20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6928B7C7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5A1F3CA3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B660FE7" w14:textId="6E21032C"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Senhor Prefeito Municipal, através da mensagem nº </w:t>
      </w:r>
      <w:r w:rsidR="00BB2350">
        <w:rPr>
          <w:rFonts w:ascii="Bookman Old Style" w:hAnsi="Bookman Old Style"/>
          <w:sz w:val="24"/>
        </w:rPr>
        <w:t>0</w:t>
      </w:r>
      <w:r w:rsidR="00003BE5">
        <w:rPr>
          <w:rFonts w:ascii="Bookman Old Style" w:hAnsi="Bookman Old Style"/>
          <w:sz w:val="24"/>
        </w:rPr>
        <w:t>13</w:t>
      </w:r>
      <w:r w:rsidR="00C83F14">
        <w:rPr>
          <w:rFonts w:ascii="Bookman Old Style" w:hAnsi="Bookman Old Style"/>
          <w:sz w:val="24"/>
        </w:rPr>
        <w:t>/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003BE5">
        <w:rPr>
          <w:rFonts w:ascii="Bookman Old Style" w:hAnsi="Bookman Old Style"/>
          <w:sz w:val="24"/>
        </w:rPr>
        <w:t xml:space="preserve">32 de </w:t>
      </w:r>
      <w:r w:rsidR="00D16489">
        <w:rPr>
          <w:rFonts w:ascii="Bookman Old Style" w:hAnsi="Bookman Old Style"/>
          <w:sz w:val="24"/>
        </w:rPr>
        <w:t>20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003BE5">
        <w:rPr>
          <w:rFonts w:ascii="Bookman Old Style" w:hAnsi="Bookman Old Style"/>
          <w:i/>
          <w:sz w:val="24"/>
        </w:rPr>
        <w:t>Dispõe sobre a abertura de crédito adicional especial, no valor de R$ 1.545.259,98</w:t>
      </w:r>
      <w:r w:rsidR="00046775">
        <w:rPr>
          <w:rFonts w:ascii="Bookman Old Style" w:hAnsi="Bookman Old Style"/>
          <w:i/>
          <w:sz w:val="24"/>
        </w:rPr>
        <w:t>.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14:paraId="157D1731" w14:textId="77777777"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7AEF7974" w14:textId="1133FA9B"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 w:rsidR="002A184B">
        <w:rPr>
          <w:rFonts w:ascii="Bookman Old Style" w:hAnsi="Bookman Old Style"/>
          <w:iCs/>
          <w:sz w:val="24"/>
        </w:rPr>
        <w:t>Marcos Paulo Cegatti</w:t>
      </w:r>
      <w:r w:rsidR="00E821BC" w:rsidRPr="00E821BC">
        <w:rPr>
          <w:rFonts w:ascii="Bookman Old Style" w:hAnsi="Bookman Old Style"/>
          <w:iCs/>
          <w:sz w:val="24"/>
        </w:rPr>
        <w:t xml:space="preserve">, Presidente da Comissão de </w:t>
      </w:r>
      <w:r w:rsidR="002A184B">
        <w:rPr>
          <w:rFonts w:ascii="Bookman Old Style" w:hAnsi="Bookman Old Style"/>
          <w:iCs/>
          <w:sz w:val="24"/>
        </w:rPr>
        <w:t>Finanças e Orçamento</w:t>
      </w:r>
      <w:r w:rsidR="00E821BC" w:rsidRPr="00E821BC">
        <w:rPr>
          <w:rFonts w:ascii="Bookman Old Style" w:hAnsi="Bookman Old Style"/>
          <w:iCs/>
          <w:sz w:val="24"/>
        </w:rPr>
        <w:t>.</w:t>
      </w:r>
    </w:p>
    <w:p w14:paraId="5013625B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67E820D3" w14:textId="2035F56F" w:rsidR="00597905" w:rsidRDefault="00D16489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 propositura em tela busca autorização Legislativa para </w:t>
      </w:r>
      <w:r w:rsidR="00003BE5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abertura de crédito adicional especial, no valor de R$ 1.545.259,98, onde se faz necessário em duas Secretarias Municipais. </w:t>
      </w:r>
    </w:p>
    <w:p w14:paraId="511566AF" w14:textId="51899D39" w:rsidR="00003BE5" w:rsidRDefault="00003BE5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276178DD" w14:textId="64293545" w:rsidR="00003BE5" w:rsidRDefault="00003BE5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No tocante a Pandemia de </w:t>
      </w:r>
      <w:r w:rsidR="00996E30">
        <w:rPr>
          <w:rFonts w:ascii="Bookman Old Style" w:hAnsi="Bookman Old Style" w:cs="Calibri"/>
          <w:sz w:val="24"/>
          <w:szCs w:val="24"/>
          <w:shd w:val="clear" w:color="auto" w:fill="FFFFFF"/>
        </w:rPr>
        <w:t>Coronavírus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</w:t>
      </w:r>
      <w:r w:rsidR="00B05AC6">
        <w:rPr>
          <w:rFonts w:ascii="Bookman Old Style" w:hAnsi="Bookman Old Style" w:cs="Calibri"/>
          <w:sz w:val="24"/>
          <w:szCs w:val="24"/>
          <w:shd w:val="clear" w:color="auto" w:fill="FFFFFF"/>
        </w:rPr>
        <w:t>que impôs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necessidades de distanciamento social, afetando os mais vulneráveis, criando</w:t>
      </w:r>
      <w:r w:rsidR="00B05AC6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assim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demandas não previsíveis nos cuidados com a saúde das pessoas infectadas. </w:t>
      </w:r>
      <w:r w:rsidR="00F613C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 sociedade atendeu </w:t>
      </w:r>
      <w:proofErr w:type="spellStart"/>
      <w:r w:rsidR="00F613CC">
        <w:rPr>
          <w:rFonts w:ascii="Bookman Old Style" w:hAnsi="Bookman Old Style" w:cs="Calibri"/>
          <w:sz w:val="24"/>
          <w:szCs w:val="24"/>
          <w:shd w:val="clear" w:color="auto" w:fill="FFFFFF"/>
        </w:rPr>
        <w:t>a</w:t>
      </w:r>
      <w:proofErr w:type="spellEnd"/>
      <w:r w:rsidR="00F613C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solicitação da administração, dispostas a contribuir para melhorar e ampliar as condições de atendimento nas unidades de Saúde que tratam pacientes da Covid-19. </w:t>
      </w:r>
    </w:p>
    <w:p w14:paraId="4A46BA09" w14:textId="165BCF60" w:rsidR="00F613CC" w:rsidRDefault="00F613CC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5B2F6320" w14:textId="179B266B" w:rsidR="00F613CC" w:rsidRDefault="00F613CC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Na Secretaria de Saúde, o credito adicional especial</w:t>
      </w:r>
      <w:r w:rsidR="004C5A22" w:rsidRPr="004C5A22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  <w:r w:rsidR="004C5A22">
        <w:rPr>
          <w:rFonts w:ascii="Bookman Old Style" w:hAnsi="Bookman Old Style" w:cs="Calibri"/>
          <w:sz w:val="24"/>
          <w:szCs w:val="24"/>
          <w:shd w:val="clear" w:color="auto" w:fill="FFFFFF"/>
        </w:rPr>
        <w:t>no valor de R$ 1.500.00,00</w:t>
      </w:r>
      <w:r w:rsidR="004C5A22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proveniente de doações da sociedade civil, </w:t>
      </w:r>
      <w:r w:rsidR="004C5A22">
        <w:rPr>
          <w:rFonts w:ascii="Bookman Old Style" w:hAnsi="Bookman Old Style" w:cs="Calibri"/>
          <w:sz w:val="24"/>
          <w:szCs w:val="24"/>
          <w:shd w:val="clear" w:color="auto" w:fill="FFFFFF"/>
        </w:rPr>
        <w:t>de empresa e pessoas físicas que estão depositando no Fundo Municipal de Saúde há aproximadamente duas semanas. S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erá destinado para </w:t>
      </w:r>
      <w:r w:rsidR="004C5A22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custear os cinco leitos de UTI por seis meses. A finalidade determina a questão de uso, nessa autorização a necessidade da Secretaria de Saúde é o enfrentamento da Coid-19. </w:t>
      </w:r>
    </w:p>
    <w:p w14:paraId="3FEB4891" w14:textId="404BC655" w:rsidR="004C5A22" w:rsidRDefault="004C5A22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360474AF" w14:textId="5076CACF" w:rsidR="004C5A22" w:rsidRDefault="004C5A22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Quando aprovada a Lei Orçamentária aprova-se também a Fonte de Recurso, neste caso a verba é proveniente de doações para o Município, não existindo esta ficha criada, por não haver previsão. </w:t>
      </w:r>
    </w:p>
    <w:p w14:paraId="672895FC" w14:textId="1B0ECCA0" w:rsidR="00F613CC" w:rsidRDefault="00F613CC" w:rsidP="00003BE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32C53ADB" w14:textId="3A1291A9" w:rsidR="00003BE5" w:rsidRDefault="00F613CC" w:rsidP="004C5A22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Na Secretaria de Assistência Social o crédito adicional especial, no valor de R$ 45.259,98, referente a Emenda Parlamentar CREAS, nº 45.092-8 que não foram utilizados no exercício de 2020, </w:t>
      </w:r>
      <w:r w:rsidR="008E3FD4">
        <w:rPr>
          <w:rFonts w:ascii="Bookman Old Style" w:hAnsi="Bookman Old Style" w:cs="Calibri"/>
          <w:sz w:val="24"/>
          <w:szCs w:val="24"/>
          <w:shd w:val="clear" w:color="auto" w:fill="FFFFFF"/>
        </w:rPr>
        <w:t>para manutenção de atividades de proteção socia especial e aquisição de equipamentos. Verba esta que inicialmente constava no valor de R$ 100.000,00 (cem mil reais), do Deputado Paulo Freire – PL, no ano de 2016. Realizado processo licitatório, houve sobra de verba, devido à redução de preços na licitação. Os equipamentos vão para o Centro de Refer</w:t>
      </w:r>
      <w:r w:rsidR="004C5A22">
        <w:rPr>
          <w:rFonts w:ascii="Bookman Old Style" w:hAnsi="Bookman Old Style" w:cs="Calibri"/>
          <w:sz w:val="24"/>
          <w:szCs w:val="24"/>
          <w:shd w:val="clear" w:color="auto" w:fill="FFFFFF"/>
        </w:rPr>
        <w:t>ê</w:t>
      </w:r>
      <w:r w:rsidR="008E3FD4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ncia Especializado em Assistência Social, e foram solicitados para equipar salas onde são atendidas famílias em situação de vulnerabilidade social, bem como trabalho de fortalecimento de vínculos. 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</w:p>
    <w:p w14:paraId="59D89B19" w14:textId="6F6AD807" w:rsidR="004C5A22" w:rsidRDefault="004C5A22" w:rsidP="004C5A22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  <w:r w:rsidRPr="004B1045">
        <w:rPr>
          <w:rFonts w:ascii="Bookman Old Style" w:hAnsi="Bookman Old Style"/>
          <w:bCs/>
          <w:sz w:val="22"/>
          <w:szCs w:val="18"/>
        </w:rPr>
        <w:lastRenderedPageBreak/>
        <w:t>Continuação parecer nº 0</w:t>
      </w:r>
      <w:r>
        <w:rPr>
          <w:rFonts w:ascii="Bookman Old Style" w:hAnsi="Bookman Old Style"/>
          <w:bCs/>
          <w:sz w:val="22"/>
          <w:szCs w:val="18"/>
        </w:rPr>
        <w:t>4</w:t>
      </w:r>
      <w:r w:rsidRPr="004B1045">
        <w:rPr>
          <w:rFonts w:ascii="Bookman Old Style" w:hAnsi="Bookman Old Style"/>
          <w:bCs/>
          <w:sz w:val="22"/>
          <w:szCs w:val="18"/>
        </w:rPr>
        <w:t xml:space="preserve"> de 2021</w:t>
      </w:r>
    </w:p>
    <w:p w14:paraId="70EE77B5" w14:textId="07733BA4" w:rsidR="004C5A22" w:rsidRDefault="004C5A22" w:rsidP="004C5A22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6AC3B0CE" w14:textId="7062D1CF" w:rsidR="004C5A22" w:rsidRDefault="004C5A22" w:rsidP="004C5A22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A17DF86" w14:textId="77777777" w:rsidR="004C5A22" w:rsidRDefault="004C5A22" w:rsidP="004C5A22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09328B76" w14:textId="77777777"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731CEC6E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37A72B80" w14:textId="77777777"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233CAAF0" w14:textId="20E6CBC2"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51238E2B" w14:textId="77777777" w:rsidR="004C5A22" w:rsidRDefault="004C5A22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57298BA9" w14:textId="6FDFB5D2" w:rsidR="00996E30" w:rsidRDefault="00996E30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69768011" w14:textId="35C0F501"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996E30">
        <w:rPr>
          <w:rFonts w:ascii="Bookman Old Style" w:hAnsi="Bookman Old Style"/>
          <w:b/>
          <w:iCs/>
          <w:sz w:val="24"/>
        </w:rPr>
        <w:t>1</w:t>
      </w:r>
      <w:r w:rsidR="004C5A22">
        <w:rPr>
          <w:rFonts w:ascii="Bookman Old Style" w:hAnsi="Bookman Old Style"/>
          <w:b/>
          <w:iCs/>
          <w:sz w:val="24"/>
        </w:rPr>
        <w:t>4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996E30">
        <w:rPr>
          <w:rFonts w:ascii="Bookman Old Style" w:hAnsi="Bookman Old Style"/>
          <w:b/>
          <w:iCs/>
          <w:sz w:val="24"/>
        </w:rPr>
        <w:t>abril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 w:rsidR="00935511">
        <w:rPr>
          <w:rFonts w:ascii="Bookman Old Style" w:hAnsi="Bookman Old Style"/>
          <w:b/>
          <w:iCs/>
          <w:sz w:val="24"/>
        </w:rPr>
        <w:t>2</w:t>
      </w:r>
      <w:r w:rsidR="0010665A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5FAB4CC6" w14:textId="49AD3061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425DB06" w14:textId="2D0854D9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33ABD5EF" w14:textId="77777777" w:rsidR="00996E30" w:rsidRDefault="00996E30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D70E3FD" w14:textId="16F2B026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775C50C8" w14:textId="77777777" w:rsidR="00996E30" w:rsidRPr="004B1045" w:rsidRDefault="00996E30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48B54F70" w14:textId="777777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EB5670C" w14:textId="285A2BC7"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Marcos Paulo Cegatti</w:t>
      </w:r>
    </w:p>
    <w:p w14:paraId="403F3371" w14:textId="77777777"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53A54819" w14:textId="0EE7307D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63BDB23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6CBBCF4" w14:textId="623B0824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DB43083" w14:textId="77777777" w:rsidR="00996E30" w:rsidRDefault="00996E3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11C9643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0BD55F7" w14:textId="157879F9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Alexandre Cintra</w:t>
      </w:r>
    </w:p>
    <w:p w14:paraId="0A97C577" w14:textId="77777777"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7B7F2CC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8E70572" w14:textId="54B5C67D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C8C8C64" w14:textId="77777777" w:rsidR="00996E30" w:rsidRDefault="00996E3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F007592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31C8D72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0F3E7B7" w14:textId="6877FB6A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10665A">
        <w:rPr>
          <w:rFonts w:ascii="Bookman Old Style" w:hAnsi="Bookman Old Style"/>
          <w:b/>
          <w:iCs/>
          <w:sz w:val="24"/>
        </w:rPr>
        <w:t xml:space="preserve">a Mara Cristina </w:t>
      </w:r>
      <w:proofErr w:type="spellStart"/>
      <w:r w:rsidR="0010665A">
        <w:rPr>
          <w:rFonts w:ascii="Bookman Old Style" w:hAnsi="Bookman Old Style"/>
          <w:b/>
          <w:iCs/>
          <w:sz w:val="24"/>
        </w:rPr>
        <w:t>Choquetta</w:t>
      </w:r>
      <w:proofErr w:type="spellEnd"/>
    </w:p>
    <w:p w14:paraId="280D0F74" w14:textId="77777777"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E1100" w14:textId="77777777" w:rsidR="00696704" w:rsidRDefault="00696704">
      <w:r>
        <w:separator/>
      </w:r>
    </w:p>
  </w:endnote>
  <w:endnote w:type="continuationSeparator" w:id="0">
    <w:p w14:paraId="4D4F2A29" w14:textId="77777777" w:rsidR="00696704" w:rsidRDefault="0069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5E4A" w14:textId="77777777" w:rsidR="00696704" w:rsidRDefault="00696704">
      <w:r>
        <w:separator/>
      </w:r>
    </w:p>
  </w:footnote>
  <w:footnote w:type="continuationSeparator" w:id="0">
    <w:p w14:paraId="6C48B8A3" w14:textId="77777777" w:rsidR="00696704" w:rsidRDefault="0069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3BE5"/>
    <w:rsid w:val="00004D28"/>
    <w:rsid w:val="00022770"/>
    <w:rsid w:val="00024295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65A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C2C16"/>
    <w:rsid w:val="001D2313"/>
    <w:rsid w:val="001E037C"/>
    <w:rsid w:val="002245A2"/>
    <w:rsid w:val="00243F70"/>
    <w:rsid w:val="00270422"/>
    <w:rsid w:val="0028380C"/>
    <w:rsid w:val="002A184B"/>
    <w:rsid w:val="002A19DA"/>
    <w:rsid w:val="002B1F3B"/>
    <w:rsid w:val="002C1545"/>
    <w:rsid w:val="002C7A76"/>
    <w:rsid w:val="002E14C8"/>
    <w:rsid w:val="002E3E1A"/>
    <w:rsid w:val="002E4764"/>
    <w:rsid w:val="002F459D"/>
    <w:rsid w:val="002F47F3"/>
    <w:rsid w:val="003031D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F4815"/>
    <w:rsid w:val="00403DA9"/>
    <w:rsid w:val="00410AF2"/>
    <w:rsid w:val="00421001"/>
    <w:rsid w:val="00421B07"/>
    <w:rsid w:val="00467570"/>
    <w:rsid w:val="00470B91"/>
    <w:rsid w:val="00471D4F"/>
    <w:rsid w:val="00471FC7"/>
    <w:rsid w:val="00490DAA"/>
    <w:rsid w:val="004A5CA9"/>
    <w:rsid w:val="004B1045"/>
    <w:rsid w:val="004C0AC6"/>
    <w:rsid w:val="004C5A22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44EBB"/>
    <w:rsid w:val="00551FA3"/>
    <w:rsid w:val="005678E1"/>
    <w:rsid w:val="0057282A"/>
    <w:rsid w:val="0057311B"/>
    <w:rsid w:val="0057477E"/>
    <w:rsid w:val="005829C9"/>
    <w:rsid w:val="005977BE"/>
    <w:rsid w:val="00597905"/>
    <w:rsid w:val="005F72DC"/>
    <w:rsid w:val="005F7FDE"/>
    <w:rsid w:val="00601B7D"/>
    <w:rsid w:val="00606E59"/>
    <w:rsid w:val="006277A5"/>
    <w:rsid w:val="00632741"/>
    <w:rsid w:val="006423BD"/>
    <w:rsid w:val="0064382A"/>
    <w:rsid w:val="006447D7"/>
    <w:rsid w:val="00650D2A"/>
    <w:rsid w:val="00696704"/>
    <w:rsid w:val="006A0CFA"/>
    <w:rsid w:val="006A1667"/>
    <w:rsid w:val="006A22B9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16569"/>
    <w:rsid w:val="008272F8"/>
    <w:rsid w:val="008407E7"/>
    <w:rsid w:val="00843AE4"/>
    <w:rsid w:val="00845261"/>
    <w:rsid w:val="00866F1D"/>
    <w:rsid w:val="008A34FD"/>
    <w:rsid w:val="008B1F9C"/>
    <w:rsid w:val="008B53A3"/>
    <w:rsid w:val="008E3FD4"/>
    <w:rsid w:val="008F0438"/>
    <w:rsid w:val="00901157"/>
    <w:rsid w:val="00903A23"/>
    <w:rsid w:val="00912432"/>
    <w:rsid w:val="00921E76"/>
    <w:rsid w:val="009263D3"/>
    <w:rsid w:val="0093395A"/>
    <w:rsid w:val="00935511"/>
    <w:rsid w:val="009468D3"/>
    <w:rsid w:val="00992D71"/>
    <w:rsid w:val="00996E30"/>
    <w:rsid w:val="009A22D2"/>
    <w:rsid w:val="009C37A0"/>
    <w:rsid w:val="009C642D"/>
    <w:rsid w:val="009C6FC8"/>
    <w:rsid w:val="009C7EB6"/>
    <w:rsid w:val="009F16E5"/>
    <w:rsid w:val="00A53012"/>
    <w:rsid w:val="00A860E9"/>
    <w:rsid w:val="00A87ED6"/>
    <w:rsid w:val="00AB0DDD"/>
    <w:rsid w:val="00AB205F"/>
    <w:rsid w:val="00AC65E6"/>
    <w:rsid w:val="00AE1E55"/>
    <w:rsid w:val="00AF60CF"/>
    <w:rsid w:val="00B05AC6"/>
    <w:rsid w:val="00B56535"/>
    <w:rsid w:val="00B5737B"/>
    <w:rsid w:val="00B86CB9"/>
    <w:rsid w:val="00B92BFE"/>
    <w:rsid w:val="00BA1843"/>
    <w:rsid w:val="00BA4561"/>
    <w:rsid w:val="00BB2350"/>
    <w:rsid w:val="00BD2C2A"/>
    <w:rsid w:val="00BE4871"/>
    <w:rsid w:val="00BF60CB"/>
    <w:rsid w:val="00BF7B62"/>
    <w:rsid w:val="00C172EB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6820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C055E"/>
    <w:rsid w:val="00ED2DF2"/>
    <w:rsid w:val="00ED60A7"/>
    <w:rsid w:val="00EE355D"/>
    <w:rsid w:val="00EF3E4D"/>
    <w:rsid w:val="00F03FB0"/>
    <w:rsid w:val="00F106C1"/>
    <w:rsid w:val="00F14A10"/>
    <w:rsid w:val="00F27FBB"/>
    <w:rsid w:val="00F4729E"/>
    <w:rsid w:val="00F47C12"/>
    <w:rsid w:val="00F550A7"/>
    <w:rsid w:val="00F57603"/>
    <w:rsid w:val="00F613CC"/>
    <w:rsid w:val="00F67958"/>
    <w:rsid w:val="00F73A99"/>
    <w:rsid w:val="00F94ABE"/>
    <w:rsid w:val="00FD119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2021-02-24T17:08:00Z</cp:lastPrinted>
  <dcterms:created xsi:type="dcterms:W3CDTF">2021-04-13T19:56:00Z</dcterms:created>
  <dcterms:modified xsi:type="dcterms:W3CDTF">2021-04-14T15:39:00Z</dcterms:modified>
</cp:coreProperties>
</file>