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1314" w:rsidRPr="00B11872" w:rsidP="00001314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Pr="00B11872">
        <w:rPr>
          <w:b/>
          <w:sz w:val="24"/>
          <w:szCs w:val="24"/>
        </w:rPr>
        <w:t xml:space="preserve">ROJETO DE </w:t>
      </w:r>
      <w:r w:rsidRPr="00B11872" w:rsidR="00B11872">
        <w:rPr>
          <w:b/>
          <w:sz w:val="24"/>
          <w:szCs w:val="24"/>
        </w:rPr>
        <w:t xml:space="preserve">LEI </w:t>
      </w:r>
      <w:r w:rsidRPr="00B11872">
        <w:rPr>
          <w:b/>
          <w:sz w:val="24"/>
          <w:szCs w:val="24"/>
        </w:rPr>
        <w:t xml:space="preserve"> Nº</w:t>
      </w:r>
      <w:r w:rsidRPr="00B11872">
        <w:rPr>
          <w:b/>
          <w:sz w:val="24"/>
          <w:szCs w:val="24"/>
        </w:rPr>
        <w:t xml:space="preserve">        DE </w:t>
      </w:r>
      <w:r w:rsidR="00CF1E37">
        <w:rPr>
          <w:b/>
          <w:sz w:val="24"/>
          <w:szCs w:val="24"/>
        </w:rPr>
        <w:t xml:space="preserve"> </w:t>
      </w:r>
      <w:r w:rsidRPr="00CF1E37">
        <w:rPr>
          <w:b/>
          <w:sz w:val="36"/>
          <w:szCs w:val="36"/>
        </w:rPr>
        <w:t>202</w:t>
      </w:r>
      <w:r w:rsidRPr="00CF1E37" w:rsidR="00B11872">
        <w:rPr>
          <w:b/>
          <w:sz w:val="36"/>
          <w:szCs w:val="36"/>
        </w:rPr>
        <w:t>1</w:t>
      </w:r>
      <w:r w:rsidRPr="00B11872">
        <w:rPr>
          <w:b/>
          <w:sz w:val="24"/>
          <w:szCs w:val="24"/>
        </w:rPr>
        <w:t>.</w:t>
      </w:r>
    </w:p>
    <w:p w:rsidR="00F246B5" w:rsidP="00F246B5">
      <w:pPr>
        <w:spacing w:line="360" w:lineRule="auto"/>
        <w:ind w:left="5664"/>
        <w:jc w:val="both"/>
        <w:rPr>
          <w:b/>
          <w:sz w:val="22"/>
          <w:szCs w:val="22"/>
        </w:rPr>
      </w:pPr>
    </w:p>
    <w:p w:rsidR="00B5696D" w:rsidRPr="005B530B" w:rsidP="005B530B">
      <w:pPr>
        <w:spacing w:line="360" w:lineRule="auto"/>
        <w:ind w:left="4248" w:firstLine="708"/>
        <w:jc w:val="both"/>
        <w:rPr>
          <w:b/>
          <w:sz w:val="22"/>
          <w:szCs w:val="22"/>
        </w:rPr>
      </w:pPr>
      <w:r w:rsidRPr="005B530B">
        <w:rPr>
          <w:rStyle w:val="Strong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INSTITUI </w:t>
      </w:r>
      <w:r w:rsidR="00C640E2">
        <w:rPr>
          <w:rStyle w:val="Strong"/>
          <w:rFonts w:ascii="Arial" w:hAnsi="Arial" w:cs="Arial"/>
          <w:color w:val="000000"/>
          <w:sz w:val="22"/>
          <w:szCs w:val="22"/>
          <w:shd w:val="clear" w:color="auto" w:fill="FFFFFF"/>
        </w:rPr>
        <w:t>NO CALENDÁRIO OFICIAL DO MUNICÍPIO, A “VIRADA FEMININA”, A SER REALIZADA ANUALMENTE, NA ÚLTIMA QUINZENA DO MÊS DE MAIO.</w:t>
      </w:r>
    </w:p>
    <w:p w:rsidR="00E04F3D" w:rsidP="00E04F3D">
      <w:pPr>
        <w:spacing w:line="360" w:lineRule="auto"/>
        <w:jc w:val="both"/>
        <w:rPr>
          <w:b/>
          <w:sz w:val="24"/>
          <w:szCs w:val="24"/>
        </w:rPr>
      </w:pPr>
    </w:p>
    <w:p w:rsidR="00E04F3D" w:rsidP="00E04F3D">
      <w:pPr>
        <w:spacing w:line="360" w:lineRule="auto"/>
        <w:jc w:val="both"/>
        <w:rPr>
          <w:b/>
          <w:sz w:val="24"/>
          <w:szCs w:val="24"/>
        </w:rPr>
      </w:pPr>
    </w:p>
    <w:p w:rsidR="00E04F3D" w:rsidP="00E04F3D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Art.</w:t>
      </w:r>
      <w:r w:rsidRPr="00E04F3D">
        <w:rPr>
          <w:rFonts w:ascii="Arial" w:hAnsi="Arial" w:cs="Arial"/>
          <w:b/>
          <w:sz w:val="22"/>
          <w:szCs w:val="22"/>
        </w:rPr>
        <w:t xml:space="preserve"> 1º</w:t>
      </w:r>
      <w:r w:rsidRPr="00E04F3D">
        <w:rPr>
          <w:rFonts w:ascii="Arial" w:hAnsi="Arial" w:cs="Arial"/>
          <w:sz w:val="22"/>
          <w:szCs w:val="22"/>
        </w:rPr>
        <w:t xml:space="preserve"> - Fica instituída, no Calendário Oficial do Município</w:t>
      </w:r>
      <w:r>
        <w:rPr>
          <w:rFonts w:ascii="Arial" w:hAnsi="Arial" w:cs="Arial"/>
          <w:sz w:val="22"/>
          <w:szCs w:val="22"/>
        </w:rPr>
        <w:t xml:space="preserve"> de Mogi Mirim</w:t>
      </w:r>
      <w:r w:rsidRPr="00E04F3D">
        <w:rPr>
          <w:rFonts w:ascii="Arial" w:hAnsi="Arial" w:cs="Arial"/>
          <w:sz w:val="22"/>
          <w:szCs w:val="22"/>
        </w:rPr>
        <w:t>, a “Vi</w:t>
      </w:r>
      <w:r w:rsidR="00C640E2">
        <w:rPr>
          <w:rFonts w:ascii="Arial" w:hAnsi="Arial" w:cs="Arial"/>
          <w:sz w:val="22"/>
          <w:szCs w:val="22"/>
        </w:rPr>
        <w:t>rada Feminina”, a ser realizada</w:t>
      </w:r>
      <w:r w:rsidRPr="00E04F3D">
        <w:rPr>
          <w:rFonts w:ascii="Arial" w:hAnsi="Arial" w:cs="Arial"/>
          <w:sz w:val="22"/>
          <w:szCs w:val="22"/>
        </w:rPr>
        <w:t xml:space="preserve"> anualmente </w:t>
      </w:r>
      <w:r w:rsidR="00C640E2">
        <w:rPr>
          <w:rFonts w:ascii="Arial" w:hAnsi="Arial" w:cs="Arial"/>
          <w:sz w:val="22"/>
          <w:szCs w:val="22"/>
        </w:rPr>
        <w:t>na última quinzena do mês de Maio</w:t>
      </w:r>
      <w:r>
        <w:rPr>
          <w:rFonts w:ascii="Arial" w:hAnsi="Arial" w:cs="Arial"/>
          <w:sz w:val="22"/>
          <w:szCs w:val="22"/>
        </w:rPr>
        <w:t>.</w:t>
      </w:r>
    </w:p>
    <w:p w:rsidR="00E04F3D" w:rsidP="00E04F3D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E04F3D" w:rsidP="00E04F3D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E04F3D">
        <w:rPr>
          <w:rFonts w:ascii="Arial" w:hAnsi="Arial" w:cs="Arial"/>
          <w:b/>
          <w:sz w:val="22"/>
          <w:szCs w:val="22"/>
        </w:rPr>
        <w:t>Parágrafo Único</w:t>
      </w:r>
      <w:r w:rsidRPr="00E04F3D">
        <w:rPr>
          <w:rFonts w:ascii="Arial" w:hAnsi="Arial" w:cs="Arial"/>
          <w:sz w:val="22"/>
          <w:szCs w:val="22"/>
        </w:rPr>
        <w:t xml:space="preserve"> – A virada terá como propósito a conscientização da importância do papel da mulher e a promoção da equidade entre homens e mulheres em todos os seus aspectos, abarcando debates, palestras, seminários, painéis, workshops, oficinas e todos os demais procedimentos uteis para a consecução de seus objetivos. Sua realização dar-se através de parcerias com entidades da sociedade civil, setor privado, </w:t>
      </w:r>
      <w:r>
        <w:rPr>
          <w:rFonts w:ascii="Arial" w:hAnsi="Arial" w:cs="Arial"/>
          <w:sz w:val="22"/>
          <w:szCs w:val="22"/>
        </w:rPr>
        <w:t>u</w:t>
      </w:r>
      <w:r w:rsidRPr="00E04F3D">
        <w:rPr>
          <w:rFonts w:ascii="Arial" w:hAnsi="Arial" w:cs="Arial"/>
          <w:sz w:val="22"/>
          <w:szCs w:val="22"/>
        </w:rPr>
        <w:t>niversidades e demais interessados, podendo o Poder Executivo colaborar com a cessão de espaços públicos.</w:t>
      </w:r>
    </w:p>
    <w:p w:rsidR="00E04F3D" w:rsidP="00E04F3D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E04F3D" w:rsidRPr="003C0382" w:rsidP="003C0382">
      <w:pPr>
        <w:spacing w:line="360" w:lineRule="auto"/>
        <w:ind w:firstLine="708"/>
        <w:jc w:val="both"/>
        <w:rPr>
          <w:b/>
          <w:sz w:val="24"/>
          <w:szCs w:val="24"/>
        </w:rPr>
      </w:pPr>
      <w:r>
        <w:rPr>
          <w:rFonts w:ascii="Arial" w:hAnsi="Arial" w:cs="Arial"/>
          <w:b/>
          <w:sz w:val="22"/>
          <w:szCs w:val="22"/>
        </w:rPr>
        <w:t xml:space="preserve">Art. </w:t>
      </w:r>
      <w:r w:rsidR="00E33276">
        <w:rPr>
          <w:rFonts w:ascii="Arial" w:hAnsi="Arial" w:cs="Arial"/>
          <w:b/>
          <w:sz w:val="22"/>
          <w:szCs w:val="22"/>
        </w:rPr>
        <w:t>2</w:t>
      </w:r>
      <w:r w:rsidRPr="00E04F3D">
        <w:rPr>
          <w:rFonts w:ascii="Arial" w:hAnsi="Arial" w:cs="Arial"/>
          <w:b/>
          <w:sz w:val="22"/>
          <w:szCs w:val="22"/>
        </w:rPr>
        <w:t>º</w:t>
      </w:r>
      <w:r w:rsidRPr="00E04F3D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 </w:t>
      </w:r>
      <w:r w:rsidRPr="00E04F3D">
        <w:rPr>
          <w:rFonts w:ascii="Arial" w:hAnsi="Arial" w:cs="Arial"/>
          <w:sz w:val="22"/>
          <w:szCs w:val="22"/>
        </w:rPr>
        <w:t>Esta Lei entrará em vigor na data de sua publicação.</w:t>
      </w:r>
    </w:p>
    <w:p w:rsidR="007E28F3" w:rsidP="00F246B5">
      <w:pPr>
        <w:jc w:val="both"/>
        <w:rPr>
          <w:sz w:val="22"/>
          <w:szCs w:val="22"/>
        </w:rPr>
      </w:pPr>
    </w:p>
    <w:p w:rsidR="00E33276" w:rsidP="00F246B5">
      <w:pPr>
        <w:jc w:val="both"/>
        <w:rPr>
          <w:sz w:val="22"/>
          <w:szCs w:val="22"/>
        </w:rPr>
      </w:pPr>
    </w:p>
    <w:p w:rsidR="00E33276" w:rsidRPr="00F246B5" w:rsidP="00F246B5">
      <w:pPr>
        <w:jc w:val="both"/>
        <w:rPr>
          <w:sz w:val="22"/>
          <w:szCs w:val="22"/>
        </w:rPr>
      </w:pPr>
    </w:p>
    <w:p w:rsidR="007E28F3" w:rsidP="00001314">
      <w:pPr>
        <w:jc w:val="center"/>
        <w:rPr>
          <w:sz w:val="24"/>
          <w:szCs w:val="24"/>
        </w:rPr>
      </w:pPr>
    </w:p>
    <w:p w:rsidR="00001314" w:rsidRPr="00B11872" w:rsidP="00001314">
      <w:pPr>
        <w:jc w:val="center"/>
        <w:rPr>
          <w:sz w:val="24"/>
          <w:szCs w:val="24"/>
        </w:rPr>
      </w:pPr>
      <w:r w:rsidRPr="00B11872">
        <w:rPr>
          <w:sz w:val="24"/>
          <w:szCs w:val="24"/>
        </w:rPr>
        <w:t xml:space="preserve">SALA DAS SESSÕES “VEREADOR SANTO RÓTOLLI”, aos </w:t>
      </w:r>
      <w:r w:rsidR="003C0382">
        <w:rPr>
          <w:sz w:val="24"/>
          <w:szCs w:val="24"/>
        </w:rPr>
        <w:t xml:space="preserve">19 de </w:t>
      </w:r>
      <w:r w:rsidR="003C0382">
        <w:rPr>
          <w:sz w:val="24"/>
          <w:szCs w:val="24"/>
        </w:rPr>
        <w:t>Abril</w:t>
      </w:r>
      <w:r w:rsidRPr="00B11872">
        <w:rPr>
          <w:sz w:val="24"/>
          <w:szCs w:val="24"/>
        </w:rPr>
        <w:t xml:space="preserve"> de 20</w:t>
      </w:r>
      <w:r w:rsidR="00B11872">
        <w:rPr>
          <w:sz w:val="24"/>
          <w:szCs w:val="24"/>
        </w:rPr>
        <w:t>21</w:t>
      </w:r>
      <w:r w:rsidRPr="00B11872">
        <w:rPr>
          <w:sz w:val="24"/>
          <w:szCs w:val="24"/>
        </w:rPr>
        <w:t>.</w:t>
      </w:r>
    </w:p>
    <w:p w:rsidR="003E568C" w:rsidRPr="00B11872" w:rsidP="003E568C">
      <w:pPr>
        <w:spacing w:line="360" w:lineRule="auto"/>
        <w:rPr>
          <w:sz w:val="24"/>
          <w:szCs w:val="24"/>
        </w:rPr>
      </w:pPr>
    </w:p>
    <w:p w:rsidR="00B5696D" w:rsidP="00B5696D">
      <w:pPr>
        <w:pStyle w:val="Heading5"/>
        <w:rPr>
          <w:rFonts w:ascii="Arial" w:hAnsi="Arial" w:cs="Arial"/>
          <w:b/>
          <w:sz w:val="22"/>
          <w:szCs w:val="22"/>
        </w:rPr>
      </w:pPr>
    </w:p>
    <w:p w:rsidR="007E28F3" w:rsidP="007E28F3"/>
    <w:p w:rsidR="00E33276" w:rsidP="007E28F3">
      <w:bookmarkStart w:id="0" w:name="_GoBack"/>
      <w:bookmarkEnd w:id="0"/>
    </w:p>
    <w:p w:rsidR="007E28F3" w:rsidP="007E28F3"/>
    <w:p w:rsidR="007E28F3" w:rsidRPr="007E28F3" w:rsidP="007E28F3"/>
    <w:p w:rsidR="00B5696D" w:rsidP="00B5696D">
      <w:pPr>
        <w:pStyle w:val="Heading5"/>
        <w:rPr>
          <w:rFonts w:ascii="Arial" w:hAnsi="Arial" w:cs="Arial"/>
          <w:b/>
          <w:sz w:val="22"/>
          <w:szCs w:val="22"/>
        </w:rPr>
      </w:pPr>
    </w:p>
    <w:p w:rsidR="00B5696D" w:rsidRPr="00200996" w:rsidP="00B5696D">
      <w:pPr>
        <w:pStyle w:val="Heading5"/>
        <w:rPr>
          <w:rFonts w:ascii="Arial" w:hAnsi="Arial" w:cs="Arial"/>
          <w:b/>
          <w:sz w:val="22"/>
          <w:szCs w:val="22"/>
        </w:rPr>
      </w:pPr>
      <w:r w:rsidRPr="00200996">
        <w:rPr>
          <w:rFonts w:ascii="Arial" w:hAnsi="Arial" w:cs="Arial"/>
          <w:b/>
          <w:sz w:val="22"/>
          <w:szCs w:val="22"/>
        </w:rPr>
        <w:t>VEREADORA E INVESTIGADORA DA POLÍCIA CIVIL SONIA REGINA RODRIGUES</w:t>
      </w:r>
    </w:p>
    <w:p w:rsidR="00B5696D" w:rsidP="00B5696D">
      <w:pPr>
        <w:jc w:val="center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“SONIA MÓDENA”</w:t>
      </w:r>
    </w:p>
    <w:p w:rsidR="00B5696D" w:rsidP="00B5696D">
      <w:pPr>
        <w:jc w:val="center"/>
        <w:rPr>
          <w:rFonts w:ascii="Arial" w:hAnsi="Arial" w:cs="Arial"/>
          <w:sz w:val="26"/>
          <w:szCs w:val="26"/>
        </w:rPr>
      </w:pPr>
      <w:r w:rsidRPr="0090280F">
        <w:rPr>
          <w:rFonts w:ascii="Arial" w:hAnsi="Arial" w:cs="Arial"/>
          <w:sz w:val="26"/>
          <w:szCs w:val="26"/>
        </w:rPr>
        <w:t>PRESIDENTE DA CÂMARA</w:t>
      </w:r>
    </w:p>
    <w:p w:rsidR="003E568C" w:rsidRPr="00B11872" w:rsidP="003E568C">
      <w:pPr>
        <w:spacing w:line="360" w:lineRule="auto"/>
        <w:rPr>
          <w:sz w:val="24"/>
          <w:szCs w:val="24"/>
        </w:rPr>
      </w:pPr>
    </w:p>
    <w:p w:rsidR="00EC10F4" w:rsidRPr="007E28F3" w:rsidP="007E28F3">
      <w:pPr>
        <w:pStyle w:val="Heading5"/>
        <w:jc w:val="left"/>
        <w:rPr>
          <w:rFonts w:ascii="Arial" w:hAnsi="Arial" w:cs="Arial"/>
          <w:b/>
          <w:sz w:val="22"/>
          <w:szCs w:val="22"/>
        </w:rPr>
        <w:sectPr w:rsidSect="006B6D6A">
          <w:headerReference w:type="even" r:id="rId4"/>
          <w:headerReference w:type="default" r:id="rId5"/>
          <w:footerReference w:type="even" r:id="rId6"/>
          <w:footerReference w:type="default" r:id="rId7"/>
          <w:pgSz w:w="11907" w:h="16840" w:code="9"/>
          <w:pgMar w:top="2127" w:right="1321" w:bottom="1134" w:left="1418" w:header="720" w:footer="720" w:gutter="0"/>
          <w:cols w:space="720"/>
        </w:sectPr>
      </w:pPr>
    </w:p>
    <w:p w:rsidR="008B641A" w:rsidRPr="00F93BE0" w:rsidP="00A40B74">
      <w:pPr>
        <w:spacing w:line="360" w:lineRule="auto"/>
        <w:jc w:val="center"/>
        <w:rPr>
          <w:b/>
          <w:sz w:val="24"/>
          <w:szCs w:val="24"/>
        </w:rPr>
      </w:pPr>
    </w:p>
    <w:sectPr w:rsidSect="00D94A39">
      <w:type w:val="continuous"/>
      <w:pgSz w:w="11907" w:h="16840" w:code="9"/>
      <w:pgMar w:top="2127" w:right="1321" w:bottom="1134" w:left="1418" w:header="720" w:footer="720" w:gutter="0"/>
      <w:cols w:num="2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4B5E" w:rsidRPr="00A34B5E" w:rsidP="00A34B5E">
    <w:pPr>
      <w:pStyle w:val="Footer"/>
      <w:jc w:val="center"/>
      <w:rPr>
        <w:szCs w:val="2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8375F" w:rsidRPr="009C7EB6" w:rsidP="0038375F">
    <w:pPr>
      <w:pStyle w:val="Footer"/>
      <w:jc w:val="center"/>
      <w:rPr>
        <w:rFonts w:ascii="Bookman Old Style" w:hAnsi="Bookman Old Style"/>
        <w:b/>
      </w:rPr>
    </w:pPr>
    <w:r w:rsidRPr="009C7EB6">
      <w:rPr>
        <w:rFonts w:ascii="Bookman Old Style" w:hAnsi="Bookman Old Style"/>
        <w:b/>
      </w:rPr>
      <w:t>Plenário: Rua Dr. José Alves, 129 – Centro – Mogi Mirim/SP</w:t>
    </w:r>
  </w:p>
  <w:p w:rsidR="0038375F" w:rsidP="0038375F">
    <w:pPr>
      <w:pStyle w:val="Footer"/>
      <w:jc w:val="center"/>
      <w:rPr>
        <w:rFonts w:ascii="Bookman Old Style" w:hAnsi="Bookman Old Style"/>
        <w:b/>
      </w:rPr>
    </w:pPr>
    <w:r w:rsidRPr="009C7EB6">
      <w:rPr>
        <w:rFonts w:ascii="Bookman Old Style" w:hAnsi="Bookman Old Style"/>
        <w:b/>
      </w:rPr>
      <w:t>Fone: 19 3814.1200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40B74">
      <w:rPr>
        <w:rStyle w:val="PageNumber"/>
        <w:noProof/>
      </w:rPr>
      <w:t>1</w:t>
    </w:r>
    <w:r>
      <w:rPr>
        <w:rStyle w:val="PageNumber"/>
      </w:rPr>
      <w:fldChar w:fldCharType="end"/>
    </w:r>
  </w:p>
  <w:p w:rsidR="000657E7">
    <w:pPr>
      <w:pStyle w:val="Header"/>
      <w:ind w:right="360"/>
    </w:pPr>
  </w:p>
  <w:p w:rsidR="000657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</w:p>
  <w:p w:rsidR="00D669F9" w:rsidP="00D669F9">
    <w:pPr>
      <w:framePr w:w="2171" w:h="2525" w:hRule="exact" w:hSpace="141" w:wrap="around" w:vAnchor="page" w:hAnchor="page" w:x="400" w:y="406"/>
      <w:ind w:right="360"/>
      <w:jc w:val="center"/>
    </w:pPr>
    <w:r w:rsidRPr="00220DEC">
      <w:rPr>
        <w:noProof/>
      </w:rPr>
      <w:drawing>
        <wp:inline distT="0" distB="0" distL="0" distR="0">
          <wp:extent cx="1323975" cy="933450"/>
          <wp:effectExtent l="0" t="0" r="0" b="0"/>
          <wp:docPr id="3" name="Imagem 3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2533578" name="Picture 24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8375F" w:rsidP="0038375F">
    <w:pPr>
      <w:framePr w:w="2171" w:h="2525" w:hRule="exact" w:hSpace="141" w:wrap="around" w:vAnchor="page" w:hAnchor="page" w:x="475" w:y="421"/>
      <w:ind w:right="360"/>
      <w:jc w:val="center"/>
    </w:pPr>
  </w:p>
  <w:p w:rsidR="0038375F" w:rsidRPr="009C7EB6" w:rsidP="0038375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 w:rsidRPr="009C7EB6">
      <w:rPr>
        <w:rFonts w:ascii="Bookman Old Style" w:hAnsi="Bookman Old Style"/>
        <w:b/>
        <w:sz w:val="34"/>
      </w:rPr>
      <w:t>CÂMARA MUNICIPAL DE MOGI MIRIM</w:t>
    </w:r>
  </w:p>
  <w:p w:rsidR="0038375F" w:rsidRPr="009C7EB6" w:rsidP="0038375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0657E7" w:rsidRPr="00A34B5E" w:rsidP="0038375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1314"/>
    <w:rsid w:val="00002378"/>
    <w:rsid w:val="0000522B"/>
    <w:rsid w:val="000342E9"/>
    <w:rsid w:val="00040708"/>
    <w:rsid w:val="000657E7"/>
    <w:rsid w:val="00071D21"/>
    <w:rsid w:val="00097342"/>
    <w:rsid w:val="000A6947"/>
    <w:rsid w:val="000B188D"/>
    <w:rsid w:val="000B3460"/>
    <w:rsid w:val="00137EBB"/>
    <w:rsid w:val="0017112B"/>
    <w:rsid w:val="0017270D"/>
    <w:rsid w:val="001A0CA7"/>
    <w:rsid w:val="001A39C0"/>
    <w:rsid w:val="001A56CD"/>
    <w:rsid w:val="001C668A"/>
    <w:rsid w:val="00200996"/>
    <w:rsid w:val="0020334D"/>
    <w:rsid w:val="00215317"/>
    <w:rsid w:val="00221F10"/>
    <w:rsid w:val="00301F05"/>
    <w:rsid w:val="0030524F"/>
    <w:rsid w:val="00332CD0"/>
    <w:rsid w:val="0034353B"/>
    <w:rsid w:val="00345995"/>
    <w:rsid w:val="0038375F"/>
    <w:rsid w:val="00387CC7"/>
    <w:rsid w:val="00397B41"/>
    <w:rsid w:val="003B51C3"/>
    <w:rsid w:val="003C0382"/>
    <w:rsid w:val="003E503D"/>
    <w:rsid w:val="003E568C"/>
    <w:rsid w:val="003F3E56"/>
    <w:rsid w:val="00402B10"/>
    <w:rsid w:val="004301DB"/>
    <w:rsid w:val="0044390B"/>
    <w:rsid w:val="00446836"/>
    <w:rsid w:val="00462044"/>
    <w:rsid w:val="004B60CD"/>
    <w:rsid w:val="004C33A6"/>
    <w:rsid w:val="00501BA6"/>
    <w:rsid w:val="00512D9A"/>
    <w:rsid w:val="005425C1"/>
    <w:rsid w:val="005476BB"/>
    <w:rsid w:val="00563DDD"/>
    <w:rsid w:val="00572B9C"/>
    <w:rsid w:val="00575BA0"/>
    <w:rsid w:val="005B1E3B"/>
    <w:rsid w:val="005B530B"/>
    <w:rsid w:val="005C37A0"/>
    <w:rsid w:val="006039CD"/>
    <w:rsid w:val="00610A11"/>
    <w:rsid w:val="00616901"/>
    <w:rsid w:val="006667FF"/>
    <w:rsid w:val="00686322"/>
    <w:rsid w:val="006B6D6A"/>
    <w:rsid w:val="007075C6"/>
    <w:rsid w:val="007244FA"/>
    <w:rsid w:val="00745B6B"/>
    <w:rsid w:val="0074696B"/>
    <w:rsid w:val="0075483D"/>
    <w:rsid w:val="00754D50"/>
    <w:rsid w:val="007554E1"/>
    <w:rsid w:val="0075558C"/>
    <w:rsid w:val="00772CF1"/>
    <w:rsid w:val="00782D6F"/>
    <w:rsid w:val="007A4517"/>
    <w:rsid w:val="007A7FFD"/>
    <w:rsid w:val="007B43AC"/>
    <w:rsid w:val="007C6E46"/>
    <w:rsid w:val="007D588C"/>
    <w:rsid w:val="007E28F3"/>
    <w:rsid w:val="008134C6"/>
    <w:rsid w:val="008441B8"/>
    <w:rsid w:val="00863DEE"/>
    <w:rsid w:val="008824ED"/>
    <w:rsid w:val="008A2BA0"/>
    <w:rsid w:val="008B3733"/>
    <w:rsid w:val="008B641A"/>
    <w:rsid w:val="008B6E9C"/>
    <w:rsid w:val="008D19CE"/>
    <w:rsid w:val="008D2784"/>
    <w:rsid w:val="008D72A3"/>
    <w:rsid w:val="008E5107"/>
    <w:rsid w:val="0090280F"/>
    <w:rsid w:val="00936BC5"/>
    <w:rsid w:val="009465F6"/>
    <w:rsid w:val="0097685D"/>
    <w:rsid w:val="00980365"/>
    <w:rsid w:val="009961F2"/>
    <w:rsid w:val="009C7EB6"/>
    <w:rsid w:val="009D218C"/>
    <w:rsid w:val="009D42AC"/>
    <w:rsid w:val="00A34B5E"/>
    <w:rsid w:val="00A40B74"/>
    <w:rsid w:val="00A4253B"/>
    <w:rsid w:val="00A67FC8"/>
    <w:rsid w:val="00A75A25"/>
    <w:rsid w:val="00AB4281"/>
    <w:rsid w:val="00AC6C9F"/>
    <w:rsid w:val="00B11872"/>
    <w:rsid w:val="00B153C2"/>
    <w:rsid w:val="00B43011"/>
    <w:rsid w:val="00B5218A"/>
    <w:rsid w:val="00B5696D"/>
    <w:rsid w:val="00B6073E"/>
    <w:rsid w:val="00BA55CC"/>
    <w:rsid w:val="00C0180A"/>
    <w:rsid w:val="00C16ADC"/>
    <w:rsid w:val="00C20449"/>
    <w:rsid w:val="00C30118"/>
    <w:rsid w:val="00C42DFA"/>
    <w:rsid w:val="00C5669B"/>
    <w:rsid w:val="00C640E2"/>
    <w:rsid w:val="00C720EA"/>
    <w:rsid w:val="00C734FE"/>
    <w:rsid w:val="00CC41D5"/>
    <w:rsid w:val="00CE0E3B"/>
    <w:rsid w:val="00CF1E37"/>
    <w:rsid w:val="00CF3FE0"/>
    <w:rsid w:val="00CF6085"/>
    <w:rsid w:val="00D121FA"/>
    <w:rsid w:val="00D167E2"/>
    <w:rsid w:val="00D239C6"/>
    <w:rsid w:val="00D47F4B"/>
    <w:rsid w:val="00D53D77"/>
    <w:rsid w:val="00D669F9"/>
    <w:rsid w:val="00D8614A"/>
    <w:rsid w:val="00D94A39"/>
    <w:rsid w:val="00DA3E6A"/>
    <w:rsid w:val="00DB1612"/>
    <w:rsid w:val="00DE0468"/>
    <w:rsid w:val="00DE7A12"/>
    <w:rsid w:val="00DF2C71"/>
    <w:rsid w:val="00E00D67"/>
    <w:rsid w:val="00E0302E"/>
    <w:rsid w:val="00E04F3D"/>
    <w:rsid w:val="00E33276"/>
    <w:rsid w:val="00E4320B"/>
    <w:rsid w:val="00E47355"/>
    <w:rsid w:val="00E62664"/>
    <w:rsid w:val="00E97258"/>
    <w:rsid w:val="00EC10F4"/>
    <w:rsid w:val="00ED3529"/>
    <w:rsid w:val="00F14713"/>
    <w:rsid w:val="00F15E9D"/>
    <w:rsid w:val="00F178F9"/>
    <w:rsid w:val="00F22FA3"/>
    <w:rsid w:val="00F246B5"/>
    <w:rsid w:val="00F368D4"/>
    <w:rsid w:val="00F745F5"/>
    <w:rsid w:val="00F93BE0"/>
    <w:rsid w:val="00F96E44"/>
    <w:rsid w:val="00F973FB"/>
    <w:rsid w:val="00FA745E"/>
    <w:rsid w:val="00FC620A"/>
    <w:rsid w:val="00FE07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8A101CEE-C4DA-42EF-9ADB-C39AD1246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A11"/>
  </w:style>
  <w:style w:type="paragraph" w:styleId="Heading5">
    <w:name w:val="heading 5"/>
    <w:basedOn w:val="Normal"/>
    <w:next w:val="Normal"/>
    <w:link w:val="Ttulo5Char"/>
    <w:qFormat/>
    <w:rsid w:val="00B5696D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6B6D6A"/>
  </w:style>
  <w:style w:type="paragraph" w:styleId="Header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Header"/>
    <w:rsid w:val="006B6D6A"/>
    <w:rPr>
      <w:lang w:val="pt-BR" w:eastAsia="pt-BR" w:bidi="ar-SA"/>
    </w:rPr>
  </w:style>
  <w:style w:type="paragraph" w:styleId="Footer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Footer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rsid w:val="00A40B7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rsid w:val="00A40B7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345995"/>
    <w:pPr>
      <w:spacing w:before="100" w:beforeAutospacing="1" w:after="100" w:afterAutospacing="1"/>
    </w:pPr>
    <w:rPr>
      <w:sz w:val="24"/>
      <w:szCs w:val="24"/>
    </w:rPr>
  </w:style>
  <w:style w:type="character" w:customStyle="1" w:styleId="Ttulo5Char">
    <w:name w:val="Título 5 Char"/>
    <w:basedOn w:val="DefaultParagraphFont"/>
    <w:link w:val="Heading5"/>
    <w:rsid w:val="00B5696D"/>
    <w:rPr>
      <w:sz w:val="24"/>
    </w:rPr>
  </w:style>
  <w:style w:type="character" w:styleId="Strong">
    <w:name w:val="Strong"/>
    <w:basedOn w:val="DefaultParagraphFont"/>
    <w:uiPriority w:val="22"/>
    <w:qFormat/>
    <w:rsid w:val="00F246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171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1096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Ademir</cp:lastModifiedBy>
  <cp:revision>5</cp:revision>
  <cp:lastPrinted>2021-03-26T16:20:00Z</cp:lastPrinted>
  <dcterms:created xsi:type="dcterms:W3CDTF">2021-03-26T16:43:00Z</dcterms:created>
  <dcterms:modified xsi:type="dcterms:W3CDTF">2021-04-27T18:25:00Z</dcterms:modified>
</cp:coreProperties>
</file>