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361808" w:rsidR="00361808">
        <w:rPr>
          <w:rFonts w:ascii="Arial" w:hAnsi="Arial" w:cs="Arial"/>
          <w:b/>
          <w:sz w:val="24"/>
          <w:szCs w:val="24"/>
        </w:rPr>
        <w:t>MELHORIAS NA SINALIZAÇÃO DE ACESSO NO TREVO DA BAUMER QUE DÁ ACESSO À AVENIDA PREFEITO ANTÔNIO TAVARES LEITE COM A SP 147, NO PARQUE DA EMPRESA.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361808">
        <w:rPr>
          <w:rFonts w:ascii="Arial" w:hAnsi="Arial" w:cs="Arial"/>
          <w:sz w:val="24"/>
          <w:szCs w:val="24"/>
        </w:rPr>
        <w:t xml:space="preserve">melhorias na sinalização de acesso no trevo da </w:t>
      </w:r>
      <w:r w:rsidR="00361808">
        <w:rPr>
          <w:rFonts w:ascii="Arial" w:hAnsi="Arial" w:cs="Arial"/>
          <w:sz w:val="24"/>
          <w:szCs w:val="24"/>
        </w:rPr>
        <w:t>Baumer</w:t>
      </w:r>
      <w:r w:rsidR="00361808">
        <w:rPr>
          <w:rFonts w:ascii="Arial" w:hAnsi="Arial" w:cs="Arial"/>
          <w:sz w:val="24"/>
          <w:szCs w:val="24"/>
        </w:rPr>
        <w:t xml:space="preserve"> que dá acesso à Avenida Prefeito Antônio Tavares Leite com a SP 147, no Parque da Empresa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E4767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73660</wp:posOffset>
            </wp:positionV>
            <wp:extent cx="4813300" cy="3609975"/>
            <wp:effectExtent l="0" t="0" r="6350" b="9525"/>
            <wp:wrapNone/>
            <wp:docPr id="1" name="Imagem 1" descr="C:\Users\Robertinho\Desktop\Agosto\3ec06b46-51b6-4fc3-8e2c-a18bdbffd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931899" name="Picture 1" descr="C:\Users\Robertinho\Desktop\Agosto\3ec06b46-51b6-4fc3-8e2c-a18bdbffdc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4405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2A53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075E-9BFA-4356-9EF7-852EC368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50</cp:revision>
  <cp:lastPrinted>2021-02-19T15:43:00Z</cp:lastPrinted>
  <dcterms:created xsi:type="dcterms:W3CDTF">2021-02-18T19:48:00Z</dcterms:created>
  <dcterms:modified xsi:type="dcterms:W3CDTF">2021-04-29T14:13:00Z</dcterms:modified>
</cp:coreProperties>
</file>