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453E" w14:textId="77777777" w:rsidR="000113C7" w:rsidRPr="006E1E62" w:rsidRDefault="000113C7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38FF034" w14:textId="2560B6AD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PARECER Nº </w:t>
      </w:r>
      <w:r w:rsidR="00960DB9">
        <w:rPr>
          <w:rFonts w:asciiTheme="minorHAnsi" w:hAnsiTheme="minorHAnsi" w:cstheme="minorHAnsi"/>
          <w:b/>
          <w:sz w:val="26"/>
          <w:szCs w:val="26"/>
          <w:u w:val="single"/>
        </w:rPr>
        <w:t>18</w:t>
      </w:r>
      <w:bookmarkStart w:id="0" w:name="_GoBack"/>
      <w:bookmarkEnd w:id="0"/>
      <w:r w:rsidR="00087FEC"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4707D7" w:rsidRPr="006E1E62">
        <w:rPr>
          <w:rFonts w:asciiTheme="minorHAnsi" w:hAnsiTheme="minorHAnsi" w:cstheme="minorHAnsi"/>
          <w:b/>
          <w:sz w:val="26"/>
          <w:szCs w:val="26"/>
          <w:u w:val="single"/>
        </w:rPr>
        <w:t>DA COMISSÃO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JUSTIÇA E REDAÇÃO, REFERENTE AO PROJETO DE LEI </w:t>
      </w:r>
      <w:r w:rsidR="00087FEC" w:rsidRPr="006E1E62">
        <w:rPr>
          <w:rFonts w:asciiTheme="minorHAnsi" w:hAnsiTheme="minorHAnsi" w:cstheme="minorHAnsi"/>
          <w:b/>
          <w:sz w:val="26"/>
          <w:szCs w:val="26"/>
          <w:u w:val="single"/>
        </w:rPr>
        <w:t>N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º </w:t>
      </w:r>
      <w:r w:rsidR="006E1E62">
        <w:rPr>
          <w:rFonts w:asciiTheme="minorHAnsi" w:hAnsiTheme="minorHAnsi" w:cstheme="minorHAnsi"/>
          <w:b/>
          <w:sz w:val="26"/>
          <w:szCs w:val="26"/>
          <w:u w:val="single"/>
        </w:rPr>
        <w:t>29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AUTORIA DO PREFEITO MUNICIPAL </w:t>
      </w:r>
      <w:r w:rsidR="0057000E"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DR. 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PAULO DE OLIVEIRA E SILVA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. </w:t>
      </w:r>
    </w:p>
    <w:p w14:paraId="03FECDFD" w14:textId="77777777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6131273E" w14:textId="6DE8F930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PROCESSO Nº 0</w:t>
      </w:r>
      <w:r w:rsidR="006E1E62">
        <w:rPr>
          <w:rFonts w:asciiTheme="minorHAnsi" w:hAnsiTheme="minorHAnsi" w:cstheme="minorHAnsi"/>
          <w:b/>
          <w:sz w:val="26"/>
          <w:szCs w:val="26"/>
          <w:u w:val="single"/>
        </w:rPr>
        <w:t>43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</w:p>
    <w:p w14:paraId="35BB688A" w14:textId="77777777" w:rsidR="00E65BAE" w:rsidRPr="006E1E62" w:rsidRDefault="00E65BAE" w:rsidP="00E65BAE">
      <w:pPr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ab/>
        <w:t xml:space="preserve">  </w:t>
      </w:r>
    </w:p>
    <w:p w14:paraId="71A64900" w14:textId="3C51FDFC" w:rsidR="00E65BAE" w:rsidRPr="006E1E62" w:rsidRDefault="00FB3285" w:rsidP="00E65BAE">
      <w:pPr>
        <w:ind w:firstLine="708"/>
        <w:jc w:val="both"/>
        <w:rPr>
          <w:rFonts w:asciiTheme="minorHAnsi" w:hAnsiTheme="minorHAnsi" w:cstheme="minorHAnsi"/>
          <w:i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>Por intermédio da mensagem nº 00</w:t>
      </w:r>
      <w:r w:rsidR="006E1E62">
        <w:rPr>
          <w:rFonts w:asciiTheme="minorHAnsi" w:hAnsiTheme="minorHAnsi" w:cstheme="minorHAnsi"/>
          <w:sz w:val="26"/>
          <w:szCs w:val="26"/>
        </w:rPr>
        <w:t>8</w:t>
      </w:r>
      <w:r w:rsidRPr="006E1E62">
        <w:rPr>
          <w:rFonts w:asciiTheme="minorHAnsi" w:hAnsiTheme="minorHAnsi" w:cstheme="minorHAnsi"/>
          <w:sz w:val="26"/>
          <w:szCs w:val="26"/>
        </w:rPr>
        <w:t>/2021, o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Prefeito </w:t>
      </w:r>
      <w:r w:rsidRPr="006E1E62">
        <w:rPr>
          <w:rFonts w:asciiTheme="minorHAnsi" w:hAnsiTheme="minorHAnsi" w:cstheme="minorHAnsi"/>
          <w:sz w:val="26"/>
          <w:szCs w:val="26"/>
        </w:rPr>
        <w:t>do Município de Mogi Mirim</w:t>
      </w:r>
      <w:r w:rsidR="00E65BAE" w:rsidRPr="006E1E62">
        <w:rPr>
          <w:rFonts w:asciiTheme="minorHAnsi" w:hAnsiTheme="minorHAnsi" w:cstheme="minorHAnsi"/>
          <w:sz w:val="26"/>
          <w:szCs w:val="26"/>
        </w:rPr>
        <w:t>,</w:t>
      </w:r>
      <w:r w:rsidRPr="006E1E62">
        <w:rPr>
          <w:rFonts w:asciiTheme="minorHAnsi" w:hAnsiTheme="minorHAnsi" w:cstheme="minorHAnsi"/>
          <w:sz w:val="26"/>
          <w:szCs w:val="26"/>
        </w:rPr>
        <w:t xml:space="preserve"> Dr. Paulo de Oliveira e Silva,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</w:t>
      </w:r>
      <w:r w:rsidR="00317941" w:rsidRPr="006E1E62">
        <w:rPr>
          <w:rFonts w:asciiTheme="minorHAnsi" w:hAnsiTheme="minorHAnsi" w:cstheme="minorHAnsi"/>
          <w:sz w:val="26"/>
          <w:szCs w:val="26"/>
        </w:rPr>
        <w:t>encaminha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</w:t>
      </w:r>
      <w:r w:rsidR="00317941" w:rsidRPr="006E1E62">
        <w:rPr>
          <w:rFonts w:asciiTheme="minorHAnsi" w:hAnsiTheme="minorHAnsi" w:cstheme="minorHAnsi"/>
          <w:sz w:val="26"/>
          <w:szCs w:val="26"/>
        </w:rPr>
        <w:t>par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a esta Casa de Leis, o </w:t>
      </w:r>
      <w:r w:rsidR="00E65BAE" w:rsidRPr="006E1E62">
        <w:rPr>
          <w:rFonts w:asciiTheme="minorHAnsi" w:hAnsiTheme="minorHAnsi" w:cstheme="minorHAnsi"/>
          <w:b/>
          <w:sz w:val="26"/>
          <w:szCs w:val="26"/>
        </w:rPr>
        <w:t xml:space="preserve">Projeto de Lei nº </w:t>
      </w:r>
      <w:r w:rsidR="006E1E62">
        <w:rPr>
          <w:rFonts w:asciiTheme="minorHAnsi" w:hAnsiTheme="minorHAnsi" w:cstheme="minorHAnsi"/>
          <w:b/>
          <w:sz w:val="26"/>
          <w:szCs w:val="26"/>
        </w:rPr>
        <w:t>29</w:t>
      </w:r>
      <w:r w:rsidR="00E65BAE" w:rsidRPr="006E1E62">
        <w:rPr>
          <w:rFonts w:asciiTheme="minorHAnsi" w:hAnsiTheme="minorHAnsi" w:cstheme="minorHAnsi"/>
          <w:b/>
          <w:sz w:val="26"/>
          <w:szCs w:val="26"/>
        </w:rPr>
        <w:t xml:space="preserve"> de 202</w:t>
      </w:r>
      <w:r w:rsidR="00E8466D" w:rsidRPr="006E1E62">
        <w:rPr>
          <w:rFonts w:asciiTheme="minorHAnsi" w:hAnsiTheme="minorHAnsi" w:cstheme="minorHAnsi"/>
          <w:b/>
          <w:sz w:val="26"/>
          <w:szCs w:val="26"/>
        </w:rPr>
        <w:t>1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, que </w:t>
      </w:r>
      <w:r w:rsidR="00E65BAE" w:rsidRPr="006E1E62">
        <w:rPr>
          <w:rFonts w:asciiTheme="minorHAnsi" w:hAnsiTheme="minorHAnsi" w:cstheme="minorHAnsi"/>
          <w:b/>
          <w:i/>
          <w:sz w:val="26"/>
          <w:szCs w:val="26"/>
        </w:rPr>
        <w:t>“</w:t>
      </w:r>
      <w:r w:rsidR="006E1E62">
        <w:rPr>
          <w:rFonts w:asciiTheme="minorHAnsi" w:hAnsiTheme="minorHAnsi" w:cstheme="minorHAnsi"/>
          <w:b/>
          <w:i/>
          <w:sz w:val="26"/>
          <w:szCs w:val="26"/>
        </w:rPr>
        <w:t>Autoriza o Município de Mogi Mirim, pelo Poder Executivo, a conceder outorga onerosa à empresa OPMMR 02 EMPREENDIMENTOS IMOBILIÁRIOS SPE LTDA, para fins de alteração de projeto inicial de Condomínio Residencial, e dá outras providências</w:t>
      </w:r>
      <w:r w:rsidR="00087FEC" w:rsidRPr="006E1E62">
        <w:rPr>
          <w:rFonts w:asciiTheme="minorHAnsi" w:hAnsiTheme="minorHAnsi" w:cstheme="minorHAnsi"/>
          <w:b/>
          <w:i/>
          <w:sz w:val="26"/>
          <w:szCs w:val="26"/>
        </w:rPr>
        <w:t>.</w:t>
      </w:r>
      <w:r w:rsidR="00E65BAE" w:rsidRPr="006E1E62">
        <w:rPr>
          <w:rFonts w:asciiTheme="minorHAnsi" w:hAnsiTheme="minorHAnsi" w:cstheme="minorHAnsi"/>
          <w:b/>
          <w:i/>
          <w:sz w:val="26"/>
          <w:szCs w:val="26"/>
        </w:rPr>
        <w:t>”</w:t>
      </w:r>
      <w:r w:rsidR="00E8466D" w:rsidRPr="006E1E62">
        <w:rPr>
          <w:rFonts w:asciiTheme="minorHAnsi" w:hAnsiTheme="minorHAnsi" w:cstheme="minorHAnsi"/>
          <w:sz w:val="26"/>
          <w:szCs w:val="26"/>
        </w:rPr>
        <w:t>.</w:t>
      </w:r>
    </w:p>
    <w:p w14:paraId="134B8129" w14:textId="77777777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2A6B49F" w14:textId="554B0B92" w:rsidR="00E65BAE" w:rsidRPr="006E1E62" w:rsidRDefault="00317941" w:rsidP="00E65BAE">
      <w:pPr>
        <w:ind w:firstLine="708"/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Deliberou-se em plenário</w:t>
      </w:r>
      <w:r w:rsidR="00087FEC" w:rsidRPr="006E1E62">
        <w:rPr>
          <w:rFonts w:asciiTheme="minorHAnsi" w:hAnsiTheme="minorHAnsi" w:cstheme="minorHAnsi"/>
          <w:iCs/>
          <w:sz w:val="26"/>
          <w:szCs w:val="26"/>
        </w:rPr>
        <w:t xml:space="preserve"> que a relatoria do referido parecer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</w:t>
      </w:r>
      <w:r w:rsidR="00087FEC" w:rsidRPr="006E1E62">
        <w:rPr>
          <w:rFonts w:asciiTheme="minorHAnsi" w:hAnsiTheme="minorHAnsi" w:cstheme="minorHAnsi"/>
          <w:iCs/>
          <w:sz w:val="26"/>
          <w:szCs w:val="26"/>
        </w:rPr>
        <w:t>ficaria para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o</w:t>
      </w:r>
      <w:r w:rsidR="00E65BAE" w:rsidRPr="006E1E62">
        <w:rPr>
          <w:rFonts w:asciiTheme="minorHAnsi" w:hAnsiTheme="minorHAnsi" w:cstheme="minorHAnsi"/>
          <w:iCs/>
          <w:sz w:val="26"/>
          <w:szCs w:val="26"/>
        </w:rPr>
        <w:t xml:space="preserve"> Vereador </w:t>
      </w:r>
      <w:r w:rsidR="00E8466D" w:rsidRPr="006E1E62">
        <w:rPr>
          <w:rFonts w:asciiTheme="minorHAnsi" w:hAnsiTheme="minorHAnsi" w:cstheme="minorHAnsi"/>
          <w:iCs/>
          <w:sz w:val="26"/>
          <w:szCs w:val="26"/>
        </w:rPr>
        <w:t>Tiago Cesar Costa</w:t>
      </w:r>
      <w:r w:rsidRPr="006E1E62">
        <w:rPr>
          <w:rFonts w:asciiTheme="minorHAnsi" w:hAnsiTheme="minorHAnsi" w:cstheme="minorHAnsi"/>
          <w:iCs/>
          <w:sz w:val="26"/>
          <w:szCs w:val="26"/>
        </w:rPr>
        <w:t>.</w:t>
      </w:r>
    </w:p>
    <w:p w14:paraId="7598AAB7" w14:textId="77777777" w:rsidR="000113C7" w:rsidRPr="006E1E62" w:rsidRDefault="000113C7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7566725" w14:textId="272F2728" w:rsidR="006E1E62" w:rsidRPr="006E1E62" w:rsidRDefault="00E85240" w:rsidP="006E1E62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Em suma, a propositura em tela busca autorização Legislativa para que o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Poder Executivo possa conceder a outorga onerosa à empresa </w:t>
      </w:r>
      <w:r w:rsidRPr="006E1E62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OPMMR 02 EMPREENDIMENTOS IMOBILIÁRIOS SPE LTDA.</w:t>
      </w:r>
      <w:r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Desta forma será possível alterar o projeto inicial do Condomínio Residencial, localizado na Rua Rachid Ajub Andare, nº 150, Gleba “D”, Bairro Santa Cruz, nos termos da Lei Complementar nº 233/09, que trata de outorga onerosa de potencial construtivo adicional nos termos da Lei Federal nº 10.257/01 – Estatuto da Cidade, em consonância com a Lei Complementar Municipal nº 210, de 4 de abril de 2007, que dispõe sobre o Plano Diretor de Desenvolvimento de Mogi Mirim.</w:t>
      </w:r>
    </w:p>
    <w:p w14:paraId="6B246864" w14:textId="646CE76A" w:rsidR="002273B7" w:rsidRPr="006E1E62" w:rsidRDefault="002273B7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F0E810C" w14:textId="5D82B4EB" w:rsidR="00A10FFD" w:rsidRDefault="006E1E62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 empresa requerente comprou o empreendimento em andamento, e entende que há necessidade </w:t>
      </w:r>
      <w:r w:rsidR="00F46E68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de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prover os apartamentos com pelo menos duas vagas de estacionamento</w:t>
      </w:r>
      <w:r w:rsidR="00F46E68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. Desta forma, o projeto inicial que contemplava apenas uma vaga estará sendo alterado, para 2 (duas) vagas por apartamento. </w:t>
      </w:r>
    </w:p>
    <w:p w14:paraId="7A6370DC" w14:textId="77777777" w:rsidR="00F46E68" w:rsidRDefault="00F46E68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3EDB1CA" w14:textId="68A5684F" w:rsidR="00F46E68" w:rsidRDefault="00F46E68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Em contrapartida, o Poder Executivo receberá R$ 500.000,00 (quinhentos mil reais), em 5 (cinco) parcelas mensais e sucessivas, que serão depositadas em conta específica do Fundo Municipal de Habitação e destinadas às obras previstas no art.9º, da Lei Complementar nº 233/2009.</w:t>
      </w:r>
    </w:p>
    <w:p w14:paraId="5772C2BB" w14:textId="77777777" w:rsidR="00F46E68" w:rsidRDefault="00F46E68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C9F9084" w14:textId="4B7C5316" w:rsidR="00F46E68" w:rsidRDefault="00F46E68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Vale ressaltar que há na juntada do processo, folha nº 182, Parecer da Secretaria de Mobilidade Urbana</w:t>
      </w:r>
      <w:r w:rsidR="009F4F7F">
        <w:rPr>
          <w:rFonts w:asciiTheme="minorHAnsi" w:hAnsiTheme="minorHAnsi" w:cstheme="minorHAnsi"/>
          <w:sz w:val="26"/>
          <w:szCs w:val="26"/>
          <w:shd w:val="clear" w:color="auto" w:fill="FFFFFF"/>
        </w:rPr>
        <w:t>,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9F4F7F" w:rsidRPr="009F4F7F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“constatando que o empreendimento não causará impactos no tráfego após ocupação, não justificando tecnicamente a implantação das diretrizes viárias para a região.”</w:t>
      </w:r>
      <w:r w:rsidR="009F4F7F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14:paraId="7B8C596A" w14:textId="15CA08F8" w:rsidR="009F4F7F" w:rsidRPr="006E1E62" w:rsidRDefault="009F4F7F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lastRenderedPageBreak/>
        <w:t xml:space="preserve">Ainda há parecer jurídico juntado no processo, folha nº 194, mencionando a </w:t>
      </w:r>
      <w:r w:rsidRPr="009F4F7F">
        <w:rPr>
          <w:rFonts w:asciiTheme="minorHAnsi" w:hAnsiTheme="minorHAnsi" w:cstheme="minorHAnsi"/>
          <w:b/>
          <w:sz w:val="26"/>
          <w:szCs w:val="26"/>
          <w:u w:val="single"/>
          <w:shd w:val="clear" w:color="auto" w:fill="FFFFFF"/>
        </w:rPr>
        <w:t>manifestação favorável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da Secretaria de Mobilidade Urbana e Planejamento.</w:t>
      </w:r>
    </w:p>
    <w:p w14:paraId="49785751" w14:textId="77777777" w:rsidR="00A10FFD" w:rsidRPr="006E1E62" w:rsidRDefault="00A10FFD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1AEA4ABA" w14:textId="77777777" w:rsidR="00A10FFD" w:rsidRPr="006E1E62" w:rsidRDefault="00A10FFD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9F2D93F" w14:textId="67C8FCB8" w:rsidR="000113C7" w:rsidRPr="006E1E62" w:rsidRDefault="000113C7" w:rsidP="000113C7">
      <w:pPr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ab/>
      </w:r>
      <w:r w:rsidR="00FB3285" w:rsidRPr="006E1E62">
        <w:rPr>
          <w:rFonts w:asciiTheme="minorHAnsi" w:hAnsiTheme="minorHAnsi" w:cstheme="minorHAnsi"/>
          <w:sz w:val="26"/>
          <w:szCs w:val="26"/>
        </w:rPr>
        <w:t>Analisadas essas breves e importantes considerações, verifi</w:t>
      </w:r>
      <w:r w:rsidR="00854D93" w:rsidRPr="006E1E62">
        <w:rPr>
          <w:rFonts w:asciiTheme="minorHAnsi" w:hAnsiTheme="minorHAnsi" w:cstheme="minorHAnsi"/>
          <w:sz w:val="26"/>
          <w:szCs w:val="26"/>
        </w:rPr>
        <w:t xml:space="preserve">quemos 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o que compete </w:t>
      </w:r>
      <w:r w:rsidR="00E85240" w:rsidRPr="006E1E62">
        <w:rPr>
          <w:rFonts w:asciiTheme="minorHAnsi" w:hAnsiTheme="minorHAnsi" w:cstheme="minorHAnsi"/>
          <w:sz w:val="26"/>
          <w:szCs w:val="26"/>
        </w:rPr>
        <w:t>à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comiss</w:t>
      </w:r>
      <w:r w:rsidR="003054AB" w:rsidRPr="006E1E62">
        <w:rPr>
          <w:rFonts w:asciiTheme="minorHAnsi" w:hAnsiTheme="minorHAnsi" w:cstheme="minorHAnsi"/>
          <w:sz w:val="26"/>
          <w:szCs w:val="26"/>
        </w:rPr>
        <w:t>ão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pertinente</w:t>
      </w:r>
      <w:r w:rsidR="00854D93" w:rsidRPr="006E1E62">
        <w:rPr>
          <w:rFonts w:asciiTheme="minorHAnsi" w:hAnsiTheme="minorHAnsi" w:cstheme="minorHAnsi"/>
          <w:sz w:val="26"/>
          <w:szCs w:val="26"/>
        </w:rPr>
        <w:t>.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D31DA28" w14:textId="77777777" w:rsidR="00E65BAE" w:rsidRPr="006E1E62" w:rsidRDefault="00E65BAE" w:rsidP="00E65BA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C8AF158" w14:textId="27F32E2D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Em cumprimento ao que fundamenta os artigos 35</w:t>
      </w:r>
      <w:r w:rsidR="000D4FFC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da Resolução nº 276, de 9 de novembro de 2010, (Regimento Interno vigente),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bem como, sob o aspecto da competência é de iniciativa do Prefeito Municipal, conforme</w:t>
      </w:r>
      <w:r w:rsidR="00FB3285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art.48 combinado com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art.51, IV da LOMMM, </w:t>
      </w:r>
      <w:r w:rsidR="004707D7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depois de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feita a 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Pr="006E1E62" w:rsidRDefault="008D2A6A" w:rsidP="00E65BAE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C0C499F" w14:textId="70A19DAE" w:rsidR="008D2A6A" w:rsidRPr="006E1E62" w:rsidRDefault="008D2A6A" w:rsidP="008D2A6A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 xml:space="preserve">O presente Projeto de Lei não padece de vicio de constitucionalidade material ou formal, sob o aspecto da competência e iniciativa do Prefeito Municipal. </w:t>
      </w:r>
    </w:p>
    <w:p w14:paraId="15959797" w14:textId="77777777" w:rsidR="00DA7681" w:rsidRPr="006E1E62" w:rsidRDefault="00DA7681" w:rsidP="00E65BAE">
      <w:pPr>
        <w:jc w:val="both"/>
        <w:rPr>
          <w:rFonts w:asciiTheme="minorHAnsi" w:hAnsiTheme="minorHAnsi" w:cstheme="minorHAnsi"/>
          <w:iCs/>
          <w:sz w:val="26"/>
          <w:szCs w:val="26"/>
        </w:rPr>
      </w:pPr>
    </w:p>
    <w:p w14:paraId="4DAAACFB" w14:textId="1B0F6C7E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 xml:space="preserve">Ante o exposto, </w:t>
      </w:r>
      <w:r w:rsidR="008D2A6A" w:rsidRPr="006E1E62">
        <w:rPr>
          <w:rFonts w:asciiTheme="minorHAnsi" w:hAnsiTheme="minorHAnsi" w:cstheme="minorHAnsi"/>
          <w:iCs/>
          <w:sz w:val="26"/>
          <w:szCs w:val="26"/>
        </w:rPr>
        <w:t>à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Comiss</w:t>
      </w:r>
      <w:r w:rsidR="000D4FFC" w:rsidRPr="006E1E62">
        <w:rPr>
          <w:rFonts w:asciiTheme="minorHAnsi" w:hAnsiTheme="minorHAnsi" w:cstheme="minorHAnsi"/>
          <w:iCs/>
          <w:sz w:val="26"/>
          <w:szCs w:val="26"/>
        </w:rPr>
        <w:t>ão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encaminha o presente projeto de lei ao Douto Plenário para exame e deliberação.</w:t>
      </w:r>
    </w:p>
    <w:p w14:paraId="0CA282F2" w14:textId="77777777" w:rsidR="00DA7681" w:rsidRPr="006E1E62" w:rsidRDefault="00DA7681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</w:p>
    <w:p w14:paraId="0BD90835" w14:textId="0D2501F1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6E1E62">
        <w:rPr>
          <w:rFonts w:asciiTheme="minorHAnsi" w:hAnsiTheme="minorHAnsi" w:cstheme="minorHAnsi"/>
          <w:i/>
          <w:iCs/>
          <w:sz w:val="26"/>
          <w:szCs w:val="26"/>
        </w:rPr>
        <w:t>É o nosso parecer.</w:t>
      </w:r>
    </w:p>
    <w:p w14:paraId="5FC82542" w14:textId="1C4A4359" w:rsidR="000113C7" w:rsidRPr="006E1E62" w:rsidRDefault="000113C7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</w:p>
    <w:p w14:paraId="18D2F9BE" w14:textId="77777777" w:rsidR="003137E7" w:rsidRPr="006E1E62" w:rsidRDefault="003137E7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0197BBE3" w14:textId="60C12DBA" w:rsidR="00D1162F" w:rsidRPr="006E1E62" w:rsidRDefault="00E65BAE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Sala das Comissões, </w:t>
      </w:r>
      <w:r w:rsidR="009F4F7F">
        <w:rPr>
          <w:rFonts w:asciiTheme="minorHAnsi" w:hAnsiTheme="minorHAnsi" w:cstheme="minorHAnsi"/>
          <w:b/>
          <w:iCs/>
          <w:sz w:val="26"/>
          <w:szCs w:val="26"/>
        </w:rPr>
        <w:t>06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de </w:t>
      </w:r>
      <w:r w:rsidR="009F4F7F">
        <w:rPr>
          <w:rFonts w:asciiTheme="minorHAnsi" w:hAnsiTheme="minorHAnsi" w:cstheme="minorHAnsi"/>
          <w:b/>
          <w:iCs/>
          <w:sz w:val="26"/>
          <w:szCs w:val="26"/>
        </w:rPr>
        <w:t>maio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de 202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1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>.</w:t>
      </w:r>
    </w:p>
    <w:p w14:paraId="76E9DAE1" w14:textId="77777777" w:rsidR="00BF140C" w:rsidRPr="006E1E62" w:rsidRDefault="00BF140C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0F7EF2E4" w14:textId="77777777" w:rsidR="000113C7" w:rsidRPr="006E1E62" w:rsidRDefault="000113C7" w:rsidP="00DA7681">
      <w:pPr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</w:p>
    <w:p w14:paraId="2AF7BE26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  <w:r w:rsidRPr="006E1E62"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  <w:t>Comissão de Justiça e Redação</w:t>
      </w:r>
    </w:p>
    <w:p w14:paraId="7D4683A1" w14:textId="77777777" w:rsidR="00E65BAE" w:rsidRPr="006E1E62" w:rsidRDefault="00E65BAE" w:rsidP="00E65BAE">
      <w:pPr>
        <w:rPr>
          <w:rFonts w:asciiTheme="minorHAnsi" w:hAnsiTheme="minorHAnsi" w:cstheme="minorHAnsi"/>
          <w:bCs/>
          <w:iCs/>
          <w:sz w:val="26"/>
          <w:szCs w:val="26"/>
        </w:rPr>
      </w:pPr>
    </w:p>
    <w:p w14:paraId="216F5EF3" w14:textId="77777777" w:rsidR="00E65BAE" w:rsidRPr="006E1E62" w:rsidRDefault="00E65BAE" w:rsidP="00E65BAE">
      <w:pPr>
        <w:rPr>
          <w:rFonts w:asciiTheme="minorHAnsi" w:hAnsiTheme="minorHAnsi" w:cstheme="minorHAnsi"/>
          <w:bCs/>
          <w:iCs/>
          <w:sz w:val="26"/>
          <w:szCs w:val="26"/>
        </w:rPr>
      </w:pPr>
    </w:p>
    <w:p w14:paraId="489A45C7" w14:textId="77777777" w:rsidR="00E65BAE" w:rsidRPr="006E1E62" w:rsidRDefault="00E65BAE" w:rsidP="00E65BAE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14:paraId="6173B14B" w14:textId="1B93E96C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>Vereador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a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Luzia Cristina Cortes Nogueira</w:t>
      </w:r>
    </w:p>
    <w:p w14:paraId="2E656775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Presidente</w:t>
      </w:r>
    </w:p>
    <w:p w14:paraId="0EE57929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1300A5CE" w14:textId="77777777" w:rsidR="00265C15" w:rsidRDefault="00265C15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6E0416E7" w14:textId="77777777" w:rsidR="009F4F7F" w:rsidRPr="006E1E62" w:rsidRDefault="009F4F7F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1465D145" w14:textId="1384402D" w:rsidR="00E65BAE" w:rsidRPr="006E1E62" w:rsidRDefault="007B1B3D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Vereador </w:t>
      </w:r>
      <w:r w:rsidR="004D63E4"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Dr. 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>Tiago Cesar Costa</w:t>
      </w:r>
    </w:p>
    <w:p w14:paraId="211A0076" w14:textId="46DCD639" w:rsidR="00E65BAE" w:rsidRPr="006E1E62" w:rsidRDefault="007C626F" w:rsidP="00E65BAE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Relator/Vice-Presidente</w:t>
      </w:r>
    </w:p>
    <w:p w14:paraId="5797301C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5E1D7EA2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2C8FEC3D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6CC47116" w14:textId="52426188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Vereador 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João Victor Coutinho Gasparini</w:t>
      </w:r>
    </w:p>
    <w:p w14:paraId="76657F8F" w14:textId="2DEF900F" w:rsidR="003137E7" w:rsidRPr="009F4F7F" w:rsidRDefault="00E65BAE" w:rsidP="009F4F7F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Membro</w:t>
      </w:r>
    </w:p>
    <w:sectPr w:rsidR="003137E7" w:rsidRPr="009F4F7F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1F18C" w14:textId="77777777" w:rsidR="00943BBA" w:rsidRDefault="00943BBA">
      <w:r>
        <w:separator/>
      </w:r>
    </w:p>
  </w:endnote>
  <w:endnote w:type="continuationSeparator" w:id="0">
    <w:p w14:paraId="364FD220" w14:textId="77777777" w:rsidR="00943BBA" w:rsidRDefault="0094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D13DA" w14:textId="77777777" w:rsidR="00943BBA" w:rsidRDefault="00943BBA">
      <w:r>
        <w:separator/>
      </w:r>
    </w:p>
  </w:footnote>
  <w:footnote w:type="continuationSeparator" w:id="0">
    <w:p w14:paraId="6BD4AD4B" w14:textId="77777777" w:rsidR="00943BBA" w:rsidRDefault="0094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5DE80F4F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960DB9">
      <w:rPr>
        <w:rFonts w:ascii="Bookman Old Style" w:hAnsi="Bookman Old Style"/>
        <w:bCs/>
        <w:iCs/>
        <w:sz w:val="22"/>
        <w:szCs w:val="18"/>
      </w:rPr>
      <w:t>18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22B05605" w:rsidR="0057000E" w:rsidRDefault="0057000E" w:rsidP="0057000E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Parecer </w:t>
    </w:r>
    <w:r w:rsidR="00960DB9">
      <w:rPr>
        <w:rFonts w:ascii="Bookman Old Style" w:hAnsi="Bookman Old Style"/>
        <w:bCs/>
        <w:iCs/>
        <w:sz w:val="22"/>
        <w:szCs w:val="18"/>
      </w:rPr>
      <w:t>18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7FEC"/>
    <w:rsid w:val="000A2C73"/>
    <w:rsid w:val="000B3048"/>
    <w:rsid w:val="000B57FF"/>
    <w:rsid w:val="000C6B58"/>
    <w:rsid w:val="000D2AE5"/>
    <w:rsid w:val="000D4FFC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779FA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273B7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054AB"/>
    <w:rsid w:val="003135B5"/>
    <w:rsid w:val="003137E7"/>
    <w:rsid w:val="00316A74"/>
    <w:rsid w:val="00317941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7D7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1E62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048E"/>
    <w:rsid w:val="007B1B3D"/>
    <w:rsid w:val="007B2DAF"/>
    <w:rsid w:val="007B641A"/>
    <w:rsid w:val="007C626F"/>
    <w:rsid w:val="007D4CB3"/>
    <w:rsid w:val="007E2004"/>
    <w:rsid w:val="007F5581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3BBA"/>
    <w:rsid w:val="009468D3"/>
    <w:rsid w:val="00952E15"/>
    <w:rsid w:val="009547FA"/>
    <w:rsid w:val="00960DB9"/>
    <w:rsid w:val="00976527"/>
    <w:rsid w:val="00992D71"/>
    <w:rsid w:val="009A22D2"/>
    <w:rsid w:val="009B7BCB"/>
    <w:rsid w:val="009C37A0"/>
    <w:rsid w:val="009C6FC8"/>
    <w:rsid w:val="009C7EB6"/>
    <w:rsid w:val="009F4F7F"/>
    <w:rsid w:val="00A10FFD"/>
    <w:rsid w:val="00A43FFD"/>
    <w:rsid w:val="00A53012"/>
    <w:rsid w:val="00A74754"/>
    <w:rsid w:val="00A860E9"/>
    <w:rsid w:val="00A87ED6"/>
    <w:rsid w:val="00AA7BCE"/>
    <w:rsid w:val="00AC65E6"/>
    <w:rsid w:val="00AD12D7"/>
    <w:rsid w:val="00AD69BF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140C"/>
    <w:rsid w:val="00BF7B62"/>
    <w:rsid w:val="00C172EB"/>
    <w:rsid w:val="00C200B7"/>
    <w:rsid w:val="00C301ED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5240"/>
    <w:rsid w:val="00E8786D"/>
    <w:rsid w:val="00E91E1B"/>
    <w:rsid w:val="00EB1832"/>
    <w:rsid w:val="00EB22C5"/>
    <w:rsid w:val="00EB55F5"/>
    <w:rsid w:val="00EC036D"/>
    <w:rsid w:val="00EE355D"/>
    <w:rsid w:val="00EF3E4D"/>
    <w:rsid w:val="00F03FB0"/>
    <w:rsid w:val="00F14A10"/>
    <w:rsid w:val="00F1723B"/>
    <w:rsid w:val="00F27FBB"/>
    <w:rsid w:val="00F35B9C"/>
    <w:rsid w:val="00F46E68"/>
    <w:rsid w:val="00F4729E"/>
    <w:rsid w:val="00F47C12"/>
    <w:rsid w:val="00F57603"/>
    <w:rsid w:val="00F60C96"/>
    <w:rsid w:val="00F64537"/>
    <w:rsid w:val="00F67958"/>
    <w:rsid w:val="00F73A99"/>
    <w:rsid w:val="00F8692B"/>
    <w:rsid w:val="00F94ABE"/>
    <w:rsid w:val="00FB0359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1019-2FD8-4A7E-970A-15206D7B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2021-02-18T15:15:00Z</cp:lastPrinted>
  <dcterms:created xsi:type="dcterms:W3CDTF">2021-05-06T14:12:00Z</dcterms:created>
  <dcterms:modified xsi:type="dcterms:W3CDTF">2021-05-07T14:53:00Z</dcterms:modified>
</cp:coreProperties>
</file>