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69354" w14:textId="464061CC" w:rsidR="007A138B" w:rsidRPr="00AB5937" w:rsidRDefault="00A56001" w:rsidP="003B2E6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PARECER 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FAVORÁVEL EM CONJUNTO Nº 0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1/2021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COMISSÃO DE OBRAS, SERVIÇOS PÚBLICOS E ATIVIDADES PRIVADAS</w:t>
      </w:r>
      <w:r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COMISSÃO DE </w:t>
      </w:r>
      <w:r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REFERENTE AO PROJETO DE LEI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 </w:t>
      </w:r>
      <w:r w:rsidR="004455A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29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2021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AUTORIA</w:t>
      </w:r>
      <w:r w:rsidR="00AF41F9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E1B57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</w:t>
      </w:r>
      <w:r w:rsidR="004455A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 EXCELENTÍSSIMO SENHOR</w:t>
      </w:r>
      <w:r w:rsidR="00847AB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4455A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DOUTOR PREFEITO MUNICIPAL PAULO DE OLIVEIRA E SILVA</w:t>
      </w:r>
      <w:r w:rsidR="00847AB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PROCESSO Nº </w:t>
      </w:r>
      <w:r w:rsidR="004455A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43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/2021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. </w:t>
      </w:r>
    </w:p>
    <w:p w14:paraId="45369356" w14:textId="77777777" w:rsidR="0041671D" w:rsidRPr="00AB5937" w:rsidRDefault="003820AE" w:rsidP="003B2E6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45369357" w14:textId="7BFCAA86" w:rsidR="00DA39B3" w:rsidRPr="00AB5937" w:rsidRDefault="000B3D88" w:rsidP="002979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>Excelentíssim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 xml:space="preserve"> Senhor </w:t>
      </w:r>
      <w:r>
        <w:rPr>
          <w:rFonts w:ascii="Arial" w:hAnsi="Arial" w:cs="Arial"/>
          <w:sz w:val="24"/>
          <w:szCs w:val="24"/>
          <w:shd w:val="clear" w:color="auto" w:fill="FFFFFF"/>
        </w:rPr>
        <w:t>Prefeito Municipal Doutor Paulo de Oliveira e Silva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envia a e</w:t>
      </w:r>
      <w:r w:rsidR="001D55BD" w:rsidRPr="00AB593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F1504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ta Casa o Projeto de Lei nº </w:t>
      </w:r>
      <w:r>
        <w:rPr>
          <w:rFonts w:ascii="Arial" w:hAnsi="Arial" w:cs="Arial"/>
          <w:sz w:val="24"/>
          <w:szCs w:val="24"/>
          <w:shd w:val="clear" w:color="auto" w:fill="FFFFFF"/>
        </w:rPr>
        <w:t>29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 xml:space="preserve"> de 2021, cujo assunto é: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D55BD" w:rsidRPr="00AB5937">
        <w:rPr>
          <w:rFonts w:ascii="Arial" w:hAnsi="Arial" w:cs="Arial"/>
          <w:i/>
          <w:sz w:val="24"/>
          <w:szCs w:val="24"/>
          <w:shd w:val="clear" w:color="auto" w:fill="FFFFFF"/>
        </w:rPr>
        <w:t>“</w:t>
      </w:r>
      <w:r w:rsidR="004455A9">
        <w:rPr>
          <w:rFonts w:ascii="Arial" w:hAnsi="Arial" w:cs="Arial"/>
          <w:i/>
          <w:sz w:val="24"/>
          <w:szCs w:val="24"/>
          <w:shd w:val="clear" w:color="auto" w:fill="FFFFFF"/>
        </w:rPr>
        <w:t xml:space="preserve">AUTORIZA O MUNICÍPIO DE MOGI MIRIM, PELO PODER EXECUTIVO, A CONCEDER OUTORGA 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ONEROSA </w:t>
      </w:r>
      <w:r w:rsidR="004455A9">
        <w:rPr>
          <w:rFonts w:ascii="Arial" w:hAnsi="Arial" w:cs="Arial"/>
          <w:i/>
          <w:sz w:val="24"/>
          <w:szCs w:val="24"/>
          <w:shd w:val="clear" w:color="auto" w:fill="FFFFFF"/>
        </w:rPr>
        <w:t>À EMPRESA OPMMR02 EMPREENDIMENTOS IMOBILIÁRIOS SPE LTDA, PARA FINS DE ALTERAÇÃO DE PROJETO INCIAL DE CONDOMÍNIO RESIDENCIAL, E DÁ OUTRAS PROVIDÊNCIAS</w:t>
      </w:r>
      <w:r w:rsidR="00DA39B3" w:rsidRPr="00AB5937">
        <w:rPr>
          <w:rFonts w:ascii="Arial" w:hAnsi="Arial" w:cs="Arial"/>
          <w:i/>
          <w:sz w:val="24"/>
          <w:szCs w:val="24"/>
          <w:shd w:val="clear" w:color="auto" w:fill="FFFFFF"/>
        </w:rPr>
        <w:t xml:space="preserve">”. </w:t>
      </w:r>
    </w:p>
    <w:p w14:paraId="438C1773" w14:textId="728B5CDE" w:rsidR="004455A9" w:rsidRDefault="00B37FF9" w:rsidP="004455A9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Projeto em tela trata sobre </w:t>
      </w:r>
      <w:r w:rsidR="004455A9">
        <w:rPr>
          <w:rFonts w:ascii="Arial" w:hAnsi="Arial" w:cs="Arial"/>
          <w:sz w:val="24"/>
          <w:szCs w:val="24"/>
          <w:shd w:val="clear" w:color="auto" w:fill="FFFFFF"/>
        </w:rPr>
        <w:t xml:space="preserve">a indispensável e necessária autorização legislativa para o Poder executivo Municipal posa conceder a Outorga Onerosa à Empresa </w:t>
      </w:r>
      <w:r w:rsidR="004455A9" w:rsidRPr="004455A9">
        <w:rPr>
          <w:rFonts w:ascii="Arial" w:hAnsi="Arial" w:cs="Arial"/>
          <w:b/>
          <w:sz w:val="24"/>
          <w:szCs w:val="24"/>
          <w:shd w:val="clear" w:color="auto" w:fill="FFFFFF"/>
        </w:rPr>
        <w:t>OPMMR 02 EMPREENDIMENTOS IMOBILIÁRIOS SPE LTDA</w:t>
      </w:r>
      <w:r w:rsidR="004455A9">
        <w:rPr>
          <w:rFonts w:ascii="Arial" w:hAnsi="Arial" w:cs="Arial"/>
          <w:b/>
          <w:sz w:val="24"/>
          <w:szCs w:val="24"/>
          <w:shd w:val="clear" w:color="auto" w:fill="FFFFFF"/>
        </w:rPr>
        <w:t xml:space="preserve">. </w:t>
      </w:r>
    </w:p>
    <w:p w14:paraId="02262149" w14:textId="77777777" w:rsidR="0090502B" w:rsidRDefault="004455A9" w:rsidP="004455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objetivo dessa concessão é o de possibilitar a alteração do projeto inicial do Condomínio Residencial, localizado na Rua Rachid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Ajub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Andare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 nº 150, Gleba “D”, Bairro Santa Cruz, nos termos da Lei Complementar nº 233/2009, que trata de Outorga Onerosa de Potencial Construtivo Adicional nos termos da Lei Federal nº 10.257/2001 – Estatuto da Cidade – em consonância com a Lei Complementar nº 210/2007, que dispõe sobre o Plano Diretor de Desenvolvimento de Mogi Mirim/SP</w:t>
      </w:r>
      <w:r w:rsidR="0090502B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1E7B51B9" w14:textId="619F94B2" w:rsidR="002A285F" w:rsidRDefault="00F743EE" w:rsidP="002A28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743EE">
        <w:rPr>
          <w:rFonts w:ascii="Arial" w:hAnsi="Arial" w:cs="Arial"/>
          <w:sz w:val="24"/>
          <w:szCs w:val="24"/>
          <w:shd w:val="clear" w:color="auto" w:fill="FFFFFF"/>
        </w:rPr>
        <w:t>Para orientar o uso e a ocupação do solo urbano, o P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lano </w:t>
      </w:r>
      <w:r w:rsidRPr="00F743EE">
        <w:rPr>
          <w:rFonts w:ascii="Arial" w:hAnsi="Arial" w:cs="Arial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sz w:val="24"/>
          <w:szCs w:val="24"/>
          <w:shd w:val="clear" w:color="auto" w:fill="FFFFFF"/>
        </w:rPr>
        <w:t>iretor do Município</w:t>
      </w:r>
      <w:r w:rsidRPr="00F743EE">
        <w:rPr>
          <w:rFonts w:ascii="Arial" w:hAnsi="Arial" w:cs="Arial"/>
          <w:sz w:val="24"/>
          <w:szCs w:val="24"/>
          <w:shd w:val="clear" w:color="auto" w:fill="FFFFFF"/>
        </w:rPr>
        <w:t xml:space="preserve"> (Lei Complementar Nº 308, De 30 de Outubro de 2015)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743EE">
        <w:rPr>
          <w:rFonts w:ascii="Arial" w:hAnsi="Arial" w:cs="Arial"/>
          <w:sz w:val="24"/>
          <w:szCs w:val="24"/>
          <w:shd w:val="clear" w:color="auto" w:fill="FFFFFF"/>
        </w:rPr>
        <w:t>utiliza um mecanismo chamado Coeficiente de Aproveitamento (CA). Quando esse coeficiente é 1, o dono de um terreno de 100 metros quadrados pode construir até 100 metros quadrados (uma vez a área do terreno). Se o coeficiente for 2, ele pode construir até 200 metros quadrados no mesmo espaço (duas vezes a área do terreno).</w:t>
      </w:r>
    </w:p>
    <w:p w14:paraId="6CC74868" w14:textId="6015046D" w:rsidR="00F743EE" w:rsidRDefault="00F743EE" w:rsidP="002A28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743EE">
        <w:rPr>
          <w:rFonts w:ascii="Arial" w:hAnsi="Arial" w:cs="Arial"/>
          <w:sz w:val="24"/>
          <w:szCs w:val="24"/>
          <w:shd w:val="clear" w:color="auto" w:fill="FFFFFF"/>
        </w:rPr>
        <w:t xml:space="preserve">Existem dois tipos de CA: básico e máximo. O CA básico garante o direito básico de uso da propriedade. O CA máximo permite um uso adicional – estabelece um potencial construtivo adicional. A Outorga Onerosa do Direito de Construir nada mais é que uma concessão emitida pelo poder público para que o proprietário do imóvel construa acima do coeficiente básico estabelecido mediante o pagamento de uma </w:t>
      </w:r>
      <w:r w:rsidRPr="00F743EE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contrapartida financeira. Ou seja, se um terreno está localizado em uma área de CA básico </w:t>
      </w:r>
      <w:proofErr w:type="gramStart"/>
      <w:r w:rsidRPr="00F743EE">
        <w:rPr>
          <w:rFonts w:ascii="Arial" w:hAnsi="Arial" w:cs="Arial"/>
          <w:sz w:val="24"/>
          <w:szCs w:val="24"/>
          <w:shd w:val="clear" w:color="auto" w:fill="FFFFFF"/>
        </w:rPr>
        <w:t>1</w:t>
      </w:r>
      <w:proofErr w:type="gramEnd"/>
      <w:r w:rsidRPr="00F743EE">
        <w:rPr>
          <w:rFonts w:ascii="Arial" w:hAnsi="Arial" w:cs="Arial"/>
          <w:sz w:val="24"/>
          <w:szCs w:val="24"/>
          <w:shd w:val="clear" w:color="auto" w:fill="FFFFFF"/>
        </w:rPr>
        <w:t xml:space="preserve"> mas que permite um CA máximo de 4, o dono precisa adquirir o direito de construir a mais, se assim desejar, não podendo ultrapassar o CA máximo estabelecido para aquela região.</w:t>
      </w:r>
    </w:p>
    <w:p w14:paraId="42186301" w14:textId="090AF0A2" w:rsidR="00F743EE" w:rsidRDefault="00F743EE" w:rsidP="002A28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Empresa</w:t>
      </w:r>
      <w:r w:rsidR="009971F8">
        <w:rPr>
          <w:rFonts w:ascii="Arial" w:hAnsi="Arial" w:cs="Arial"/>
          <w:sz w:val="24"/>
          <w:szCs w:val="24"/>
          <w:shd w:val="clear" w:color="auto" w:fill="FFFFFF"/>
        </w:rPr>
        <w:t xml:space="preserve"> OPMMR 02 EMPREENDIMENTOS IMOBILIÁRIOS LTDA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adquiriu o empreendimento em andamento, aprovado em 2013, e entende que há a necessidade, por questões de mercado imobiliário e a realidade da sociedade local, prover os apartamentos com pelo menos duas (02) vagas de estacionamento, o que se encontra em desacordo com o projeto inicial, que é de apenas um (01) vaga por apartamento, e oferece como contrapartida, o valor de R$ 500.00,00 (quinhentos mil reais) para o Poder Executivo Municipal, em cinco (05) parcelas mensais e sucessivas, a serem depositadas em conta específica do Fundo Municipal de Habitação e destinadas às obras previstas no art. 9,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 Lei Complementar nº 233/2009, que regulamenta  </w:t>
      </w:r>
      <w:r w:rsidR="009971F8">
        <w:rPr>
          <w:rFonts w:ascii="Arial" w:hAnsi="Arial" w:cs="Arial"/>
          <w:sz w:val="24"/>
          <w:szCs w:val="24"/>
          <w:shd w:val="clear" w:color="auto" w:fill="FFFFFF"/>
        </w:rPr>
        <w:t>a Outorga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Onerosa de Potencial Construtivo Adicional, de acordo com a Lei Federal nº 10.257/2001 (Estatuto da Cidade).</w:t>
      </w:r>
    </w:p>
    <w:p w14:paraId="25296B31" w14:textId="3159343C" w:rsidR="00A955B2" w:rsidRDefault="00A56001" w:rsidP="00A955B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Sendo assim, não existindo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entrave ou ilegalidades no projeto de lei, e em cumprimento ao que fundamenta</w:t>
      </w:r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o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art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igos 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>37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38 2da 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Resolução nº 276, de 9 de novembro de 2010, </w:t>
      </w:r>
      <w:r w:rsidRPr="00AB5937">
        <w:rPr>
          <w:rFonts w:ascii="Arial" w:hAnsi="Arial" w:cs="Arial"/>
          <w:i/>
          <w:sz w:val="24"/>
          <w:szCs w:val="24"/>
          <w:shd w:val="clear" w:color="auto" w:fill="FFFFFF"/>
        </w:rPr>
        <w:t>(Regimento Interno vigente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>), esta</w:t>
      </w:r>
      <w:r>
        <w:rPr>
          <w:rFonts w:ascii="Arial" w:hAnsi="Arial" w:cs="Arial"/>
          <w:sz w:val="24"/>
          <w:szCs w:val="24"/>
          <w:shd w:val="clear" w:color="auto" w:fill="FFFFFF"/>
        </w:rPr>
        <w:t>s Comissões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>, após análise, concluí</w:t>
      </w:r>
      <w:r>
        <w:rPr>
          <w:rFonts w:ascii="Arial" w:hAnsi="Arial" w:cs="Arial"/>
          <w:sz w:val="24"/>
          <w:szCs w:val="24"/>
          <w:shd w:val="clear" w:color="auto" w:fill="FFFFFF"/>
        </w:rPr>
        <w:t>ram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que o objetivo desta propositura está r</w:t>
      </w:r>
      <w:r>
        <w:rPr>
          <w:rFonts w:ascii="Arial" w:hAnsi="Arial" w:cs="Arial"/>
          <w:sz w:val="24"/>
          <w:szCs w:val="24"/>
          <w:shd w:val="clear" w:color="auto" w:fill="FFFFFF"/>
        </w:rPr>
        <w:t>espaldado pelos diplomas legais, concluindo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>pela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emi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>ssão de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Parecer Favorável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em Conjunto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 xml:space="preserve"> para Aprovação, </w:t>
      </w:r>
      <w:r w:rsidR="005B72B4" w:rsidRPr="005B72B4">
        <w:rPr>
          <w:rFonts w:ascii="Arial" w:hAnsi="Arial" w:cs="Arial"/>
          <w:sz w:val="24"/>
          <w:szCs w:val="24"/>
          <w:shd w:val="clear" w:color="auto" w:fill="FFFFFF"/>
        </w:rPr>
        <w:t>e remete</w:t>
      </w:r>
      <w:r w:rsidR="00D4397A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5B72B4" w:rsidRPr="005B72B4">
        <w:rPr>
          <w:rFonts w:ascii="Arial" w:hAnsi="Arial" w:cs="Arial"/>
          <w:sz w:val="24"/>
          <w:szCs w:val="24"/>
          <w:shd w:val="clear" w:color="auto" w:fill="FFFFFF"/>
        </w:rPr>
        <w:t xml:space="preserve"> o presente Projeto de Lei ao Douto Plenário para exame e deliberação.</w:t>
      </w:r>
      <w:bookmarkStart w:id="0" w:name="_GoBack"/>
      <w:bookmarkEnd w:id="0"/>
    </w:p>
    <w:p w14:paraId="4101F511" w14:textId="032364D9" w:rsidR="00A955B2" w:rsidRDefault="00332F97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Sala das </w:t>
      </w:r>
      <w:r w:rsidR="00414D5C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Comissões, </w:t>
      </w:r>
      <w:r w:rsidR="009971F8">
        <w:rPr>
          <w:rFonts w:ascii="Arial" w:hAnsi="Arial" w:cs="Arial"/>
          <w:sz w:val="24"/>
          <w:szCs w:val="24"/>
          <w:shd w:val="clear" w:color="auto" w:fill="FFFFFF"/>
        </w:rPr>
        <w:t>21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>mai</w:t>
      </w:r>
      <w:r w:rsidR="00DA20AE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 xml:space="preserve"> de 2021</w:t>
      </w:r>
      <w:r w:rsidR="00322DC2" w:rsidRPr="00AB593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7005FE0" w14:textId="77777777" w:rsidR="00A955B2" w:rsidRDefault="00A955B2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5F" w14:textId="01B439C5" w:rsidR="00AB5937" w:rsidRPr="00AB5937" w:rsidRDefault="00DC4112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COMISSÃO DE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OBRAS, SERVIÇOS PÚBLICOS E ATIVIDADES PRIVADAS</w:t>
      </w:r>
    </w:p>
    <w:p w14:paraId="45369361" w14:textId="77777777"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68CF91E" w14:textId="77777777" w:rsidR="005041CE" w:rsidRDefault="005041CE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2" w14:textId="50830DA0" w:rsidR="00AB5937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>ORIVALDO APARECIDO MAGALHÃES</w:t>
      </w:r>
    </w:p>
    <w:p w14:paraId="45369363" w14:textId="36DAFD9F" w:rsidR="00AB5937" w:rsidRPr="00EA6F8F" w:rsidRDefault="005041CE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RELATOR - P</w:t>
      </w:r>
      <w:r w:rsidR="00EA6F8F">
        <w:rPr>
          <w:rFonts w:ascii="Arial" w:hAnsi="Arial" w:cs="Arial"/>
          <w:sz w:val="24"/>
          <w:szCs w:val="24"/>
          <w:shd w:val="clear" w:color="auto" w:fill="FFFFFF"/>
        </w:rPr>
        <w:t>residente</w:t>
      </w:r>
    </w:p>
    <w:p w14:paraId="45369365" w14:textId="77777777"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17F874B" w14:textId="77777777" w:rsidR="00A955B2" w:rsidRDefault="00A955B2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6" w14:textId="6C541415" w:rsidR="00AB5937" w:rsidRDefault="00AB5937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GERALDO VICENTE BERTANHA</w:t>
      </w:r>
    </w:p>
    <w:p w14:paraId="45369367" w14:textId="70A64AB5" w:rsidR="00AB5937" w:rsidRPr="00AB5937" w:rsidRDefault="0080283B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14:paraId="799AF41D" w14:textId="77777777" w:rsidR="00A56001" w:rsidRDefault="00A56001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B29297C" w14:textId="77777777" w:rsidR="00A955B2" w:rsidRDefault="00A955B2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B" w14:textId="26CF1005" w:rsidR="00AB5937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ADEMIR DE SOUZA FLORETTI JUNIOR</w:t>
      </w:r>
    </w:p>
    <w:p w14:paraId="4536936C" w14:textId="77777777" w:rsidR="00EA6F8F" w:rsidRDefault="00EA6F8F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14:paraId="7EE9C431" w14:textId="77777777" w:rsidR="00A56001" w:rsidRDefault="00A56001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1AB84518" w14:textId="2CC6C9EF" w:rsidR="00A56001" w:rsidRDefault="00A56001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6001">
        <w:rPr>
          <w:rFonts w:ascii="Arial" w:hAnsi="Arial" w:cs="Arial"/>
          <w:b/>
          <w:sz w:val="24"/>
          <w:szCs w:val="24"/>
          <w:shd w:val="clear" w:color="auto" w:fill="FFFFFF"/>
        </w:rPr>
        <w:t>COMISSÃO DE FINANÇAS E ORÇAMENTO</w:t>
      </w:r>
    </w:p>
    <w:p w14:paraId="613D924A" w14:textId="77777777" w:rsidR="00A56001" w:rsidRDefault="00A56001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4DC59EF" w14:textId="77777777" w:rsidR="00A56001" w:rsidRDefault="00A56001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39C4649" w14:textId="353D76F0" w:rsidR="00A56001" w:rsidRDefault="00A56001" w:rsidP="00A56001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6001">
        <w:rPr>
          <w:rFonts w:ascii="Arial" w:hAnsi="Arial" w:cs="Arial"/>
          <w:b/>
          <w:sz w:val="24"/>
          <w:szCs w:val="24"/>
          <w:shd w:val="clear" w:color="auto" w:fill="FFFFFF"/>
        </w:rPr>
        <w:t>VEREA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DOR MARCOS PAULO CEGATTI</w:t>
      </w:r>
    </w:p>
    <w:p w14:paraId="12221121" w14:textId="1208AA4F" w:rsidR="00A56001" w:rsidRPr="00A56001" w:rsidRDefault="00A56001" w:rsidP="00A56001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6001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14:paraId="4536936D" w14:textId="717A595C" w:rsidR="00AB5937" w:rsidRDefault="00AB5937" w:rsidP="00A56001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47301C2" w14:textId="77777777" w:rsidR="00A56001" w:rsidRPr="00A56001" w:rsidRDefault="00A56001" w:rsidP="00A56001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B176ACE" w14:textId="11E0FEE0" w:rsidR="00A56001" w:rsidRDefault="00A56001" w:rsidP="00A56001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6001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14:paraId="7F9E89E0" w14:textId="07A738DF" w:rsidR="00A56001" w:rsidRDefault="00A56001" w:rsidP="00A56001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6001">
        <w:rPr>
          <w:rFonts w:ascii="Arial" w:hAnsi="Arial" w:cs="Arial"/>
          <w:sz w:val="24"/>
          <w:szCs w:val="24"/>
          <w:shd w:val="clear" w:color="auto" w:fill="FFFFFF"/>
        </w:rPr>
        <w:t>Vice</w:t>
      </w:r>
      <w:r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14:paraId="7DC31541" w14:textId="77777777" w:rsidR="00A56001" w:rsidRDefault="00A56001" w:rsidP="00A56001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4013621D" w14:textId="77777777" w:rsidR="00A56001" w:rsidRDefault="00A56001" w:rsidP="00A56001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42A7C3FB" w14:textId="7382BF04" w:rsidR="00A56001" w:rsidRDefault="00A56001" w:rsidP="00A56001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6001">
        <w:rPr>
          <w:rFonts w:ascii="Arial" w:hAnsi="Arial" w:cs="Arial"/>
          <w:b/>
          <w:sz w:val="24"/>
          <w:szCs w:val="24"/>
          <w:shd w:val="clear" w:color="auto" w:fill="FFFFFF"/>
        </w:rPr>
        <w:t>VEREADORA MARA CRISTINA CHOQUETTA</w:t>
      </w:r>
    </w:p>
    <w:p w14:paraId="79E6ECD8" w14:textId="7A07ADEC" w:rsidR="00A56001" w:rsidRPr="00A56001" w:rsidRDefault="00A56001" w:rsidP="00A56001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A56001" w:rsidRPr="00A56001" w:rsidSect="0041671D">
      <w:headerReference w:type="even" r:id="rId7"/>
      <w:headerReference w:type="default" r:id="rId8"/>
      <w:footerReference w:type="default" r:id="rId9"/>
      <w:pgSz w:w="11907" w:h="16840" w:code="9"/>
      <w:pgMar w:top="1701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8DB5B" w14:textId="77777777" w:rsidR="00D046E4" w:rsidRDefault="00D046E4">
      <w:r>
        <w:separator/>
      </w:r>
    </w:p>
  </w:endnote>
  <w:endnote w:type="continuationSeparator" w:id="0">
    <w:p w14:paraId="099FFA94" w14:textId="77777777" w:rsidR="00D046E4" w:rsidRDefault="00D0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7420568"/>
      <w:docPartObj>
        <w:docPartGallery w:val="Page Numbers (Bottom of Page)"/>
        <w:docPartUnique/>
      </w:docPartObj>
    </w:sdtPr>
    <w:sdtContent>
      <w:p w14:paraId="708E56BA" w14:textId="25EA8E4E" w:rsidR="00A56001" w:rsidRDefault="00A560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7A">
          <w:rPr>
            <w:noProof/>
          </w:rPr>
          <w:t>3</w:t>
        </w:r>
        <w:r>
          <w:fldChar w:fldCharType="end"/>
        </w:r>
      </w:p>
    </w:sdtContent>
  </w:sdt>
  <w:p w14:paraId="45369378" w14:textId="1BB1015F"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89078" w14:textId="77777777" w:rsidR="00D046E4" w:rsidRDefault="00D046E4">
      <w:r>
        <w:separator/>
      </w:r>
    </w:p>
  </w:footnote>
  <w:footnote w:type="continuationSeparator" w:id="0">
    <w:p w14:paraId="3AED32C3" w14:textId="77777777" w:rsidR="00D046E4" w:rsidRDefault="00D04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9372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369373" w14:textId="77777777"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9374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14:paraId="45369375" w14:textId="77777777" w:rsidR="00C924BE" w:rsidRDefault="00982C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45369379" wp14:editId="4536937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69376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5369377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43A7CEB7" w14:textId="7AE3C766" w:rsidR="00A56001" w:rsidRDefault="00A560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Parecer favorável em Conjunto nº 01/2021 – Obras e Finanças</w:t>
    </w:r>
  </w:p>
  <w:p w14:paraId="266D56F6" w14:textId="77777777" w:rsidR="00A955B2" w:rsidRDefault="00A955B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788E"/>
    <w:rsid w:val="000346A1"/>
    <w:rsid w:val="00095473"/>
    <w:rsid w:val="000976B4"/>
    <w:rsid w:val="000A4D25"/>
    <w:rsid w:val="000A6790"/>
    <w:rsid w:val="000B2C3F"/>
    <w:rsid w:val="000B325E"/>
    <w:rsid w:val="000B3D88"/>
    <w:rsid w:val="000D55E7"/>
    <w:rsid w:val="000E6798"/>
    <w:rsid w:val="000F0F1A"/>
    <w:rsid w:val="000F2BC8"/>
    <w:rsid w:val="00101B9F"/>
    <w:rsid w:val="00112C57"/>
    <w:rsid w:val="00137A02"/>
    <w:rsid w:val="00140D08"/>
    <w:rsid w:val="0014237F"/>
    <w:rsid w:val="001619CA"/>
    <w:rsid w:val="00180BF2"/>
    <w:rsid w:val="00192E74"/>
    <w:rsid w:val="001A0B17"/>
    <w:rsid w:val="001B7FC0"/>
    <w:rsid w:val="001C71C2"/>
    <w:rsid w:val="001D55BD"/>
    <w:rsid w:val="001F6E5C"/>
    <w:rsid w:val="002039EF"/>
    <w:rsid w:val="00215E05"/>
    <w:rsid w:val="00231420"/>
    <w:rsid w:val="002347D2"/>
    <w:rsid w:val="00247697"/>
    <w:rsid w:val="0025323F"/>
    <w:rsid w:val="002814C3"/>
    <w:rsid w:val="00284B67"/>
    <w:rsid w:val="00286953"/>
    <w:rsid w:val="0029794F"/>
    <w:rsid w:val="002A0BB0"/>
    <w:rsid w:val="002A285F"/>
    <w:rsid w:val="002C1FFF"/>
    <w:rsid w:val="002C3C5D"/>
    <w:rsid w:val="002D1211"/>
    <w:rsid w:val="002E304B"/>
    <w:rsid w:val="002F3449"/>
    <w:rsid w:val="00305F64"/>
    <w:rsid w:val="00307BFD"/>
    <w:rsid w:val="00322DC2"/>
    <w:rsid w:val="00332F97"/>
    <w:rsid w:val="00347C0B"/>
    <w:rsid w:val="0035476A"/>
    <w:rsid w:val="0036442D"/>
    <w:rsid w:val="003820AE"/>
    <w:rsid w:val="003B2E60"/>
    <w:rsid w:val="003D3D63"/>
    <w:rsid w:val="003F03E3"/>
    <w:rsid w:val="004000E0"/>
    <w:rsid w:val="00414D5C"/>
    <w:rsid w:val="0041671D"/>
    <w:rsid w:val="00421C0B"/>
    <w:rsid w:val="0043687D"/>
    <w:rsid w:val="004455A9"/>
    <w:rsid w:val="00451BBE"/>
    <w:rsid w:val="004631DC"/>
    <w:rsid w:val="00465F7D"/>
    <w:rsid w:val="004948B0"/>
    <w:rsid w:val="004A4781"/>
    <w:rsid w:val="004E0711"/>
    <w:rsid w:val="005039C5"/>
    <w:rsid w:val="005041CE"/>
    <w:rsid w:val="00506AE5"/>
    <w:rsid w:val="00525C48"/>
    <w:rsid w:val="0053796D"/>
    <w:rsid w:val="005731E3"/>
    <w:rsid w:val="005760DA"/>
    <w:rsid w:val="005936D3"/>
    <w:rsid w:val="005A12D3"/>
    <w:rsid w:val="005B6615"/>
    <w:rsid w:val="005B667C"/>
    <w:rsid w:val="005B72B4"/>
    <w:rsid w:val="005C3CFC"/>
    <w:rsid w:val="005E160C"/>
    <w:rsid w:val="005E3347"/>
    <w:rsid w:val="005F6E40"/>
    <w:rsid w:val="00601E0D"/>
    <w:rsid w:val="006124A8"/>
    <w:rsid w:val="006215C6"/>
    <w:rsid w:val="00624163"/>
    <w:rsid w:val="00626154"/>
    <w:rsid w:val="00630902"/>
    <w:rsid w:val="006414DE"/>
    <w:rsid w:val="00655489"/>
    <w:rsid w:val="0066407B"/>
    <w:rsid w:val="00672EA7"/>
    <w:rsid w:val="00675341"/>
    <w:rsid w:val="006A35AF"/>
    <w:rsid w:val="006A5BFC"/>
    <w:rsid w:val="006C5D4F"/>
    <w:rsid w:val="0070105C"/>
    <w:rsid w:val="0071026A"/>
    <w:rsid w:val="007667D3"/>
    <w:rsid w:val="007942A5"/>
    <w:rsid w:val="007A138B"/>
    <w:rsid w:val="007A5F9B"/>
    <w:rsid w:val="007E38B2"/>
    <w:rsid w:val="007E659B"/>
    <w:rsid w:val="0080283B"/>
    <w:rsid w:val="008072EF"/>
    <w:rsid w:val="00812A9A"/>
    <w:rsid w:val="0081647E"/>
    <w:rsid w:val="00817755"/>
    <w:rsid w:val="00840A12"/>
    <w:rsid w:val="00847AB5"/>
    <w:rsid w:val="00850A6B"/>
    <w:rsid w:val="00876386"/>
    <w:rsid w:val="00891D6E"/>
    <w:rsid w:val="008C7D73"/>
    <w:rsid w:val="008D172D"/>
    <w:rsid w:val="008D4FC1"/>
    <w:rsid w:val="008F07A1"/>
    <w:rsid w:val="0090502B"/>
    <w:rsid w:val="00907F48"/>
    <w:rsid w:val="0091616B"/>
    <w:rsid w:val="0092314C"/>
    <w:rsid w:val="00935EC6"/>
    <w:rsid w:val="00961D45"/>
    <w:rsid w:val="00982C80"/>
    <w:rsid w:val="009971F8"/>
    <w:rsid w:val="009A2D04"/>
    <w:rsid w:val="009A5700"/>
    <w:rsid w:val="009C04D8"/>
    <w:rsid w:val="009E3EE8"/>
    <w:rsid w:val="009E3F8C"/>
    <w:rsid w:val="009E54AF"/>
    <w:rsid w:val="009F1FE4"/>
    <w:rsid w:val="00A115A9"/>
    <w:rsid w:val="00A16032"/>
    <w:rsid w:val="00A3162E"/>
    <w:rsid w:val="00A32C0F"/>
    <w:rsid w:val="00A520A8"/>
    <w:rsid w:val="00A56001"/>
    <w:rsid w:val="00A651D0"/>
    <w:rsid w:val="00A65686"/>
    <w:rsid w:val="00A80E3E"/>
    <w:rsid w:val="00A90298"/>
    <w:rsid w:val="00A91DD5"/>
    <w:rsid w:val="00A955B2"/>
    <w:rsid w:val="00AB07CA"/>
    <w:rsid w:val="00AB5937"/>
    <w:rsid w:val="00AB7378"/>
    <w:rsid w:val="00AC009C"/>
    <w:rsid w:val="00AD0DB8"/>
    <w:rsid w:val="00AE3461"/>
    <w:rsid w:val="00AF1504"/>
    <w:rsid w:val="00AF41F9"/>
    <w:rsid w:val="00B14A09"/>
    <w:rsid w:val="00B172C1"/>
    <w:rsid w:val="00B23AD5"/>
    <w:rsid w:val="00B37FF9"/>
    <w:rsid w:val="00B45A96"/>
    <w:rsid w:val="00B7236C"/>
    <w:rsid w:val="00B805DC"/>
    <w:rsid w:val="00B872C2"/>
    <w:rsid w:val="00B943EE"/>
    <w:rsid w:val="00BA32AD"/>
    <w:rsid w:val="00BA75C2"/>
    <w:rsid w:val="00BB307D"/>
    <w:rsid w:val="00C0705E"/>
    <w:rsid w:val="00C25DFD"/>
    <w:rsid w:val="00C31EC6"/>
    <w:rsid w:val="00C407EF"/>
    <w:rsid w:val="00C553AA"/>
    <w:rsid w:val="00C63B3A"/>
    <w:rsid w:val="00C73A9E"/>
    <w:rsid w:val="00C82826"/>
    <w:rsid w:val="00C924BE"/>
    <w:rsid w:val="00C940D9"/>
    <w:rsid w:val="00C94C25"/>
    <w:rsid w:val="00CB7D44"/>
    <w:rsid w:val="00CD2FF1"/>
    <w:rsid w:val="00CF0857"/>
    <w:rsid w:val="00D046E4"/>
    <w:rsid w:val="00D10E20"/>
    <w:rsid w:val="00D16500"/>
    <w:rsid w:val="00D20FF9"/>
    <w:rsid w:val="00D220ED"/>
    <w:rsid w:val="00D4397A"/>
    <w:rsid w:val="00D45413"/>
    <w:rsid w:val="00D55C6B"/>
    <w:rsid w:val="00D5619A"/>
    <w:rsid w:val="00D63D46"/>
    <w:rsid w:val="00D7488F"/>
    <w:rsid w:val="00D77ECD"/>
    <w:rsid w:val="00D864E2"/>
    <w:rsid w:val="00D96382"/>
    <w:rsid w:val="00DA20AE"/>
    <w:rsid w:val="00DA39B3"/>
    <w:rsid w:val="00DB0EE2"/>
    <w:rsid w:val="00DB38A2"/>
    <w:rsid w:val="00DB692D"/>
    <w:rsid w:val="00DC38EE"/>
    <w:rsid w:val="00DC4112"/>
    <w:rsid w:val="00DE1B57"/>
    <w:rsid w:val="00DF62F4"/>
    <w:rsid w:val="00E10E7E"/>
    <w:rsid w:val="00E3704A"/>
    <w:rsid w:val="00E70299"/>
    <w:rsid w:val="00EA33A1"/>
    <w:rsid w:val="00EA37B2"/>
    <w:rsid w:val="00EA6F8F"/>
    <w:rsid w:val="00EB2452"/>
    <w:rsid w:val="00EC046F"/>
    <w:rsid w:val="00EC1836"/>
    <w:rsid w:val="00EE707F"/>
    <w:rsid w:val="00EF0A6D"/>
    <w:rsid w:val="00F11DB3"/>
    <w:rsid w:val="00F3500D"/>
    <w:rsid w:val="00F743EE"/>
    <w:rsid w:val="00F81773"/>
    <w:rsid w:val="00FA3127"/>
    <w:rsid w:val="00F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69352"/>
  <w15:chartTrackingRefBased/>
  <w15:docId w15:val="{FA1D0B80-1B69-4486-9CB5-53916BE5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414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14DE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A56001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B715E-27A6-489B-B646-F05DFE51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Renato Manera Longhi</cp:lastModifiedBy>
  <cp:revision>7</cp:revision>
  <cp:lastPrinted>2021-05-21T14:27:00Z</cp:lastPrinted>
  <dcterms:created xsi:type="dcterms:W3CDTF">2021-05-20T17:24:00Z</dcterms:created>
  <dcterms:modified xsi:type="dcterms:W3CDTF">2021-05-21T14:53:00Z</dcterms:modified>
</cp:coreProperties>
</file>