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01" w:rsidRDefault="00F2080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996684" w:rsidRDefault="00996684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F20801" w:rsidRPr="00996684" w:rsidRDefault="00D5737A">
      <w:pPr>
        <w:spacing w:line="360" w:lineRule="auto"/>
        <w:jc w:val="center"/>
        <w:rPr>
          <w:rFonts w:ascii="Lucida Sans Unicode" w:eastAsia="Arial" w:hAnsi="Lucida Sans Unicode" w:cs="Lucida Sans Unicode"/>
          <w:b/>
          <w:sz w:val="28"/>
          <w:szCs w:val="28"/>
        </w:rPr>
      </w:pPr>
      <w:r w:rsidRPr="00996684">
        <w:rPr>
          <w:rFonts w:ascii="Lucida Sans Unicode" w:eastAsia="Arial" w:hAnsi="Lucida Sans Unicode" w:cs="Lucida Sans Unicode"/>
          <w:b/>
          <w:sz w:val="28"/>
          <w:szCs w:val="28"/>
        </w:rPr>
        <w:t>PARECER DA</w:t>
      </w:r>
      <w:r w:rsidR="00F22465">
        <w:rPr>
          <w:rFonts w:ascii="Lucida Sans Unicode" w:eastAsia="Arial" w:hAnsi="Lucida Sans Unicode" w:cs="Lucida Sans Unicode"/>
          <w:b/>
          <w:sz w:val="28"/>
          <w:szCs w:val="28"/>
        </w:rPr>
        <w:t xml:space="preserve"> COMISSÃO</w:t>
      </w:r>
      <w:bookmarkStart w:id="0" w:name="_GoBack"/>
      <w:bookmarkEnd w:id="0"/>
      <w:r w:rsidRPr="00996684">
        <w:rPr>
          <w:rFonts w:ascii="Lucida Sans Unicode" w:eastAsia="Arial" w:hAnsi="Lucida Sans Unicode" w:cs="Lucida Sans Unicode"/>
          <w:b/>
          <w:sz w:val="28"/>
          <w:szCs w:val="28"/>
        </w:rPr>
        <w:t xml:space="preserve"> DE JUSTIÇA E REDAÇÃO</w:t>
      </w:r>
      <w:r w:rsidR="00156921" w:rsidRPr="00996684">
        <w:rPr>
          <w:rFonts w:ascii="Lucida Sans Unicode" w:eastAsia="Arial" w:hAnsi="Lucida Sans Unicode" w:cs="Lucida Sans Unicode"/>
          <w:b/>
          <w:sz w:val="28"/>
          <w:szCs w:val="28"/>
        </w:rPr>
        <w:t>.</w:t>
      </w:r>
    </w:p>
    <w:p w:rsidR="00F20801" w:rsidRPr="00996684" w:rsidRDefault="00F20801">
      <w:pPr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F20801" w:rsidRPr="00996684" w:rsidRDefault="00F20801">
      <w:pPr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F20801" w:rsidRPr="00996684" w:rsidRDefault="00D5737A">
      <w:pPr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996684">
        <w:rPr>
          <w:rFonts w:ascii="Lucida Sans Unicode" w:eastAsia="Arial" w:hAnsi="Lucida Sans Unicode" w:cs="Lucida Sans Unicode"/>
          <w:b/>
          <w:sz w:val="24"/>
          <w:szCs w:val="24"/>
        </w:rPr>
        <w:t xml:space="preserve">Parecer n.º </w:t>
      </w:r>
      <w:r w:rsidR="00156921" w:rsidRPr="00996684">
        <w:rPr>
          <w:rFonts w:ascii="Lucida Sans Unicode" w:eastAsia="Arial" w:hAnsi="Lucida Sans Unicode" w:cs="Lucida Sans Unicode"/>
          <w:b/>
          <w:sz w:val="24"/>
          <w:szCs w:val="24"/>
        </w:rPr>
        <w:t xml:space="preserve">29 </w:t>
      </w:r>
      <w:r w:rsidRPr="00996684">
        <w:rPr>
          <w:rFonts w:ascii="Lucida Sans Unicode" w:eastAsia="Arial" w:hAnsi="Lucida Sans Unicode" w:cs="Lucida Sans Unicode"/>
          <w:b/>
          <w:sz w:val="24"/>
          <w:szCs w:val="24"/>
        </w:rPr>
        <w:t>/</w:t>
      </w:r>
      <w:r w:rsidR="00156921" w:rsidRPr="00996684">
        <w:rPr>
          <w:rFonts w:ascii="Lucida Sans Unicode" w:eastAsia="Arial" w:hAnsi="Lucida Sans Unicode" w:cs="Lucida Sans Unicode"/>
          <w:b/>
          <w:sz w:val="24"/>
          <w:szCs w:val="24"/>
        </w:rPr>
        <w:t xml:space="preserve"> </w:t>
      </w:r>
      <w:r w:rsidRPr="00996684">
        <w:rPr>
          <w:rFonts w:ascii="Lucida Sans Unicode" w:eastAsia="Arial" w:hAnsi="Lucida Sans Unicode" w:cs="Lucida Sans Unicode"/>
          <w:b/>
          <w:sz w:val="24"/>
          <w:szCs w:val="24"/>
        </w:rPr>
        <w:t>2.021</w:t>
      </w:r>
    </w:p>
    <w:p w:rsidR="00F20801" w:rsidRPr="00996684" w:rsidRDefault="00156921">
      <w:pPr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996684">
        <w:rPr>
          <w:rFonts w:ascii="Lucida Sans Unicode" w:eastAsia="Arial" w:hAnsi="Lucida Sans Unicode" w:cs="Lucida Sans Unicode"/>
          <w:b/>
          <w:sz w:val="24"/>
          <w:szCs w:val="24"/>
        </w:rPr>
        <w:t>Projeto de Lei n.º 030</w:t>
      </w:r>
      <w:r w:rsidR="00D5737A" w:rsidRPr="00996684">
        <w:rPr>
          <w:rFonts w:ascii="Lucida Sans Unicode" w:eastAsia="Arial" w:hAnsi="Lucida Sans Unicode" w:cs="Lucida Sans Unicode"/>
          <w:b/>
          <w:sz w:val="24"/>
          <w:szCs w:val="24"/>
        </w:rPr>
        <w:t xml:space="preserve"> de 2.021</w:t>
      </w:r>
    </w:p>
    <w:p w:rsidR="00F20801" w:rsidRPr="00996684" w:rsidRDefault="00F20801">
      <w:pPr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F20801" w:rsidRPr="00996684" w:rsidRDefault="00F20801">
      <w:pPr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F20801" w:rsidRPr="00996684" w:rsidRDefault="00D5737A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 </w:t>
      </w:r>
      <w:r w:rsidRPr="00996684">
        <w:rPr>
          <w:rFonts w:ascii="Lucida Sans Unicode" w:eastAsia="Calibri" w:hAnsi="Lucida Sans Unicode" w:cs="Lucida Sans Unicode"/>
          <w:sz w:val="26"/>
          <w:szCs w:val="26"/>
        </w:rPr>
        <w:tab/>
        <w:t>Conforme determina o artigo 35 da Resolução n.º 276 de 09 de novembro de 2.010, a Comissão de Justiça e Redação</w:t>
      </w:r>
      <w:r w:rsidR="001F11EC"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 e a Comissão de Finanças e Orçamento</w:t>
      </w:r>
      <w:r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 </w:t>
      </w:r>
      <w:r w:rsidR="00E11E8A" w:rsidRPr="00996684">
        <w:rPr>
          <w:rFonts w:ascii="Lucida Sans Unicode" w:eastAsia="Calibri" w:hAnsi="Lucida Sans Unicode" w:cs="Lucida Sans Unicode"/>
          <w:sz w:val="26"/>
          <w:szCs w:val="26"/>
        </w:rPr>
        <w:t>da Câmara Municipal de Mogi Mirim</w:t>
      </w:r>
      <w:r w:rsidR="001F11EC" w:rsidRPr="00996684">
        <w:rPr>
          <w:rFonts w:ascii="Lucida Sans Unicode" w:eastAsia="Calibri" w:hAnsi="Lucida Sans Unicode" w:cs="Lucida Sans Unicode"/>
          <w:sz w:val="26"/>
          <w:szCs w:val="26"/>
        </w:rPr>
        <w:t>,</w:t>
      </w:r>
      <w:r w:rsidR="00E11E8A"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 </w:t>
      </w:r>
      <w:r w:rsidRPr="00996684">
        <w:rPr>
          <w:rFonts w:ascii="Lucida Sans Unicode" w:eastAsia="Calibri" w:hAnsi="Lucida Sans Unicode" w:cs="Lucida Sans Unicode"/>
          <w:sz w:val="26"/>
          <w:szCs w:val="26"/>
        </w:rPr>
        <w:t>formaliza</w:t>
      </w:r>
      <w:r w:rsidR="001F11EC" w:rsidRPr="00996684">
        <w:rPr>
          <w:rFonts w:ascii="Lucida Sans Unicode" w:eastAsia="Calibri" w:hAnsi="Lucida Sans Unicode" w:cs="Lucida Sans Unicode"/>
          <w:sz w:val="26"/>
          <w:szCs w:val="26"/>
        </w:rPr>
        <w:t>m</w:t>
      </w:r>
      <w:r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 o presente </w:t>
      </w:r>
      <w:r w:rsidRPr="00996684">
        <w:rPr>
          <w:rFonts w:ascii="Lucida Sans Unicode" w:eastAsia="Calibri" w:hAnsi="Lucida Sans Unicode" w:cs="Lucida Sans Unicode"/>
          <w:b/>
          <w:sz w:val="26"/>
          <w:szCs w:val="26"/>
        </w:rPr>
        <w:t>PARECER</w:t>
      </w:r>
      <w:r w:rsidR="00E11E8A"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, consoante </w:t>
      </w:r>
      <w:r w:rsidRPr="00996684">
        <w:rPr>
          <w:rFonts w:ascii="Lucida Sans Unicode" w:eastAsia="Calibri" w:hAnsi="Lucida Sans Unicode" w:cs="Lucida Sans Unicode"/>
          <w:sz w:val="26"/>
          <w:szCs w:val="26"/>
        </w:rPr>
        <w:t>motivos de fato e de direito a seguir expostos:</w:t>
      </w:r>
    </w:p>
    <w:p w:rsidR="00F20801" w:rsidRPr="00996684" w:rsidRDefault="00F20801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7C45EF" w:rsidRPr="00996684" w:rsidRDefault="007C45EF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F20801" w:rsidRPr="00996684" w:rsidRDefault="00D5737A">
      <w:pPr>
        <w:spacing w:line="276" w:lineRule="auto"/>
        <w:jc w:val="both"/>
        <w:rPr>
          <w:rFonts w:ascii="Lucida Sans Unicode" w:eastAsia="Calibri" w:hAnsi="Lucida Sans Unicode" w:cs="Lucida Sans Unicode"/>
          <w:b/>
          <w:sz w:val="26"/>
          <w:szCs w:val="26"/>
        </w:rPr>
      </w:pPr>
      <w:r w:rsidRPr="00996684">
        <w:rPr>
          <w:rFonts w:ascii="Lucida Sans Unicode" w:eastAsia="Calibri" w:hAnsi="Lucida Sans Unicode" w:cs="Lucida Sans Unicode"/>
          <w:b/>
          <w:sz w:val="26"/>
          <w:szCs w:val="26"/>
        </w:rPr>
        <w:t>I. Exposição da Matéria</w:t>
      </w:r>
    </w:p>
    <w:p w:rsidR="00F20801" w:rsidRPr="00996684" w:rsidRDefault="00F20801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F20801" w:rsidRPr="00996684" w:rsidRDefault="00D5737A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O </w:t>
      </w:r>
      <w:r w:rsidR="002B3DEA" w:rsidRPr="00996684">
        <w:rPr>
          <w:rFonts w:ascii="Lucida Sans Unicode" w:eastAsia="Calibri" w:hAnsi="Lucida Sans Unicode" w:cs="Lucida Sans Unicode"/>
          <w:sz w:val="26"/>
          <w:szCs w:val="26"/>
        </w:rPr>
        <w:t>Projeto de Lei n°</w:t>
      </w:r>
      <w:r w:rsidR="00156921" w:rsidRPr="00996684">
        <w:rPr>
          <w:rFonts w:ascii="Lucida Sans Unicode" w:eastAsia="Calibri" w:hAnsi="Lucida Sans Unicode" w:cs="Lucida Sans Unicode"/>
          <w:sz w:val="26"/>
          <w:szCs w:val="26"/>
        </w:rPr>
        <w:t>30</w:t>
      </w:r>
      <w:r w:rsidR="00957A05"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/21 encaminhado para análise desta Casa é de autoria do </w:t>
      </w:r>
      <w:r w:rsidR="00156921" w:rsidRPr="00996684">
        <w:rPr>
          <w:rFonts w:ascii="Lucida Sans Unicode" w:eastAsia="Calibri" w:hAnsi="Lucida Sans Unicode" w:cs="Lucida Sans Unicode"/>
          <w:sz w:val="26"/>
          <w:szCs w:val="26"/>
        </w:rPr>
        <w:t>Nobre Vereador João Victor Gasparini</w:t>
      </w:r>
      <w:r w:rsidR="002B3DEA"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, e versa na sua </w:t>
      </w:r>
      <w:proofErr w:type="gramStart"/>
      <w:r w:rsidR="002B3DEA" w:rsidRPr="00996684">
        <w:rPr>
          <w:rFonts w:ascii="Lucida Sans Unicode" w:eastAsia="Calibri" w:hAnsi="Lucida Sans Unicode" w:cs="Lucida Sans Unicode"/>
          <w:sz w:val="26"/>
          <w:szCs w:val="26"/>
        </w:rPr>
        <w:t>ementa :</w:t>
      </w:r>
      <w:proofErr w:type="gramEnd"/>
    </w:p>
    <w:p w:rsidR="00021F46" w:rsidRPr="00996684" w:rsidRDefault="00021F46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b/>
          <w:sz w:val="26"/>
          <w:szCs w:val="26"/>
        </w:rPr>
      </w:pPr>
    </w:p>
    <w:p w:rsidR="000449C1" w:rsidRPr="00996684" w:rsidRDefault="000449C1" w:rsidP="000449C1">
      <w:pPr>
        <w:spacing w:line="276" w:lineRule="auto"/>
        <w:ind w:left="2835"/>
        <w:jc w:val="both"/>
        <w:rPr>
          <w:rFonts w:ascii="Lucida Sans Unicode" w:eastAsia="Calibri" w:hAnsi="Lucida Sans Unicode" w:cs="Lucida Sans Unicode"/>
          <w:b/>
          <w:sz w:val="26"/>
          <w:szCs w:val="26"/>
        </w:rPr>
      </w:pPr>
      <w:r w:rsidRPr="00996684">
        <w:rPr>
          <w:rFonts w:ascii="Lucida Sans Unicode" w:eastAsia="Calibri" w:hAnsi="Lucida Sans Unicode" w:cs="Lucida Sans Unicode"/>
          <w:b/>
          <w:sz w:val="26"/>
          <w:szCs w:val="26"/>
        </w:rPr>
        <w:t>“</w:t>
      </w:r>
      <w:r w:rsidR="00156921" w:rsidRPr="00996684">
        <w:rPr>
          <w:rFonts w:ascii="Lucida Sans Unicode" w:eastAsia="Calibri" w:hAnsi="Lucida Sans Unicode" w:cs="Lucida Sans Unicode"/>
          <w:b/>
          <w:sz w:val="26"/>
          <w:szCs w:val="26"/>
        </w:rPr>
        <w:t xml:space="preserve">Dispõe </w:t>
      </w:r>
      <w:proofErr w:type="gramStart"/>
      <w:r w:rsidR="00156921" w:rsidRPr="00996684">
        <w:rPr>
          <w:rFonts w:ascii="Lucida Sans Unicode" w:eastAsia="Calibri" w:hAnsi="Lucida Sans Unicode" w:cs="Lucida Sans Unicode"/>
          <w:b/>
          <w:sz w:val="26"/>
          <w:szCs w:val="26"/>
        </w:rPr>
        <w:t>sobre  a</w:t>
      </w:r>
      <w:proofErr w:type="gramEnd"/>
      <w:r w:rsidR="00156921" w:rsidRPr="00996684">
        <w:rPr>
          <w:rFonts w:ascii="Lucida Sans Unicode" w:eastAsia="Calibri" w:hAnsi="Lucida Sans Unicode" w:cs="Lucida Sans Unicode"/>
          <w:b/>
          <w:sz w:val="26"/>
          <w:szCs w:val="26"/>
        </w:rPr>
        <w:t xml:space="preserve"> consolidação das políticas públicas municipais em defesa do fortalecimento dos direitos de pessoas com Transtorno do Espectro Autista</w:t>
      </w:r>
      <w:r w:rsidR="00021F46" w:rsidRPr="00996684">
        <w:rPr>
          <w:rFonts w:ascii="Lucida Sans Unicode" w:eastAsia="Calibri" w:hAnsi="Lucida Sans Unicode" w:cs="Lucida Sans Unicode"/>
          <w:b/>
          <w:sz w:val="26"/>
          <w:szCs w:val="26"/>
        </w:rPr>
        <w:t xml:space="preserve"> (TEA) e seus familiares</w:t>
      </w:r>
      <w:r w:rsidRPr="00996684">
        <w:rPr>
          <w:rFonts w:ascii="Lucida Sans Unicode" w:eastAsia="Calibri" w:hAnsi="Lucida Sans Unicode" w:cs="Lucida Sans Unicode"/>
          <w:b/>
          <w:sz w:val="26"/>
          <w:szCs w:val="26"/>
        </w:rPr>
        <w:t>”</w:t>
      </w:r>
    </w:p>
    <w:p w:rsidR="00D22D41" w:rsidRPr="00996684" w:rsidRDefault="00D22D41" w:rsidP="000449C1">
      <w:pPr>
        <w:spacing w:line="276" w:lineRule="auto"/>
        <w:ind w:left="2835"/>
        <w:jc w:val="both"/>
        <w:rPr>
          <w:rFonts w:ascii="Lucida Sans Unicode" w:eastAsia="Calibri" w:hAnsi="Lucida Sans Unicode" w:cs="Lucida Sans Unicode"/>
          <w:b/>
          <w:sz w:val="26"/>
          <w:szCs w:val="26"/>
        </w:rPr>
      </w:pPr>
    </w:p>
    <w:p w:rsidR="00D22D41" w:rsidRPr="00996684" w:rsidRDefault="00D22D41" w:rsidP="000449C1">
      <w:pPr>
        <w:spacing w:line="276" w:lineRule="auto"/>
        <w:ind w:left="2835"/>
        <w:jc w:val="both"/>
        <w:rPr>
          <w:rFonts w:ascii="Lucida Sans Unicode" w:eastAsia="Calibri" w:hAnsi="Lucida Sans Unicode" w:cs="Lucida Sans Unicode"/>
          <w:b/>
          <w:sz w:val="26"/>
          <w:szCs w:val="26"/>
        </w:rPr>
      </w:pPr>
    </w:p>
    <w:p w:rsidR="00D22D41" w:rsidRPr="00996684" w:rsidRDefault="00D22D41" w:rsidP="000449C1">
      <w:pPr>
        <w:spacing w:line="276" w:lineRule="auto"/>
        <w:ind w:left="2835"/>
        <w:jc w:val="both"/>
        <w:rPr>
          <w:rFonts w:ascii="Lucida Sans Unicode" w:eastAsia="Calibri" w:hAnsi="Lucida Sans Unicode" w:cs="Lucida Sans Unicode"/>
          <w:b/>
          <w:sz w:val="26"/>
          <w:szCs w:val="26"/>
        </w:rPr>
      </w:pPr>
    </w:p>
    <w:p w:rsidR="00D22D41" w:rsidRPr="00996684" w:rsidRDefault="00D5737A" w:rsidP="00D22D41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 w:rsidRPr="00996684">
        <w:rPr>
          <w:rFonts w:ascii="Lucida Sans Unicode" w:eastAsia="Calibri" w:hAnsi="Lucida Sans Unicode" w:cs="Lucida Sans Unicode"/>
          <w:sz w:val="26"/>
          <w:szCs w:val="26"/>
        </w:rPr>
        <w:tab/>
      </w:r>
      <w:r w:rsidR="00D22D41" w:rsidRPr="00996684">
        <w:rPr>
          <w:rFonts w:ascii="Lucida Sans Unicode" w:eastAsia="Calibri" w:hAnsi="Lucida Sans Unicode" w:cs="Lucida Sans Unicode"/>
          <w:b/>
          <w:sz w:val="26"/>
          <w:szCs w:val="26"/>
        </w:rPr>
        <w:t>II. Do mérito e conclusões do relator</w:t>
      </w:r>
      <w:r w:rsidR="00D22D41"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 </w:t>
      </w:r>
      <w:r w:rsidR="00D22D41" w:rsidRPr="00996684">
        <w:rPr>
          <w:rFonts w:ascii="Lucida Sans Unicode" w:eastAsia="Calibri" w:hAnsi="Lucida Sans Unicode" w:cs="Lucida Sans Unicode"/>
          <w:sz w:val="26"/>
          <w:szCs w:val="26"/>
        </w:rPr>
        <w:tab/>
      </w:r>
      <w:r w:rsidR="00D22D41" w:rsidRPr="00996684">
        <w:rPr>
          <w:rFonts w:ascii="Lucida Sans Unicode" w:eastAsia="Calibri" w:hAnsi="Lucida Sans Unicode" w:cs="Lucida Sans Unicode"/>
          <w:sz w:val="26"/>
          <w:szCs w:val="26"/>
        </w:rPr>
        <w:tab/>
      </w:r>
    </w:p>
    <w:p w:rsidR="007C45EF" w:rsidRPr="00996684" w:rsidRDefault="007C45EF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7C45EF" w:rsidRPr="00996684" w:rsidRDefault="000449C1" w:rsidP="00D22D41">
      <w:pPr>
        <w:ind w:firstLine="851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O Projeto </w:t>
      </w:r>
      <w:r w:rsidR="00D22D41" w:rsidRPr="00996684">
        <w:rPr>
          <w:rFonts w:ascii="Lucida Sans Unicode" w:eastAsia="Calibri" w:hAnsi="Lucida Sans Unicode" w:cs="Lucida Sans Unicode"/>
          <w:sz w:val="26"/>
          <w:szCs w:val="26"/>
        </w:rPr>
        <w:t>apresentado versa sobre as políticas públicas desenvolvidas para proteger e reforçar os direitos das pessoas com Transtorno do Espectro Autista (TEA), bem como de seus familiares, no âmbito do Município de Mogi Mirim.</w:t>
      </w:r>
    </w:p>
    <w:p w:rsidR="00D22D41" w:rsidRPr="00996684" w:rsidRDefault="00D22D41" w:rsidP="00D22D41">
      <w:pPr>
        <w:ind w:firstLine="851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O Legislador busca amparo na Legislação em vigência, tanto no âmbito Nacional, pela Lei </w:t>
      </w:r>
      <w:proofErr w:type="spellStart"/>
      <w:r w:rsidRPr="00996684">
        <w:rPr>
          <w:rFonts w:ascii="Lucida Sans Unicode" w:eastAsia="Calibri" w:hAnsi="Lucida Sans Unicode" w:cs="Lucida Sans Unicode"/>
          <w:sz w:val="26"/>
          <w:szCs w:val="26"/>
        </w:rPr>
        <w:t>nr</w:t>
      </w:r>
      <w:proofErr w:type="spellEnd"/>
      <w:r w:rsidRPr="00996684">
        <w:rPr>
          <w:rFonts w:ascii="Lucida Sans Unicode" w:eastAsia="Calibri" w:hAnsi="Lucida Sans Unicode" w:cs="Lucida Sans Unicode"/>
          <w:sz w:val="26"/>
          <w:szCs w:val="26"/>
        </w:rPr>
        <w:t>. 12.764/2012 “instituindo a Política Nacional de Proteção de Pessoas com Transtorno do Espectro Autista, como também já aprovada e em vigência no âmbito do Estado de São Paulo, através da Lei 17.158/2019, instituindo a Política Estadual de Proteção dos Direitos das Pessoas com Transtorno do Espectro Autist</w:t>
      </w:r>
      <w:r w:rsidR="00BD5564" w:rsidRPr="00996684">
        <w:rPr>
          <w:rFonts w:ascii="Lucida Sans Unicode" w:eastAsia="Calibri" w:hAnsi="Lucida Sans Unicode" w:cs="Lucida Sans Unicode"/>
          <w:sz w:val="26"/>
          <w:szCs w:val="26"/>
        </w:rPr>
        <w:t>a-TEA, e dá outras providências.”</w:t>
      </w:r>
      <w:r w:rsidRPr="00996684">
        <w:rPr>
          <w:rFonts w:ascii="Lucida Sans Unicode" w:eastAsia="Calibri" w:hAnsi="Lucida Sans Unicode" w:cs="Lucida Sans Unicode"/>
          <w:sz w:val="26"/>
          <w:szCs w:val="26"/>
        </w:rPr>
        <w:t>, tornando o Projeto de Lei em estudos, peça de</w:t>
      </w:r>
      <w:r w:rsidR="00BD5564"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 competência legislativa suplementar às Legislações Federal e Estadual, sem contudo, poder contrariar as normas gerais federais e estadual de complementação, buscando adequar as respectivas diretrizes às peculiaridades locais.</w:t>
      </w:r>
    </w:p>
    <w:p w:rsidR="00BD5564" w:rsidRPr="00996684" w:rsidRDefault="00BD5564" w:rsidP="00D22D41">
      <w:pPr>
        <w:ind w:firstLine="851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Na Consulta que a Casa de Leis fez ao órgão consultor contratado, pela CONSULTA/0210/2021/MN/G, o consultor encarregado da elaboração do parecer, Dr. Marcos Nicanor da Silva Barbosa, OAB/SP 87693, alerta para que o Legislador que os Artigos da peça em </w:t>
      </w:r>
      <w:proofErr w:type="gramStart"/>
      <w:r w:rsidR="00996684">
        <w:rPr>
          <w:rFonts w:ascii="Lucida Sans Unicode" w:eastAsia="Calibri" w:hAnsi="Lucida Sans Unicode" w:cs="Lucida Sans Unicode"/>
          <w:sz w:val="26"/>
          <w:szCs w:val="26"/>
        </w:rPr>
        <w:t>análise</w:t>
      </w:r>
      <w:r w:rsidRPr="00996684">
        <w:rPr>
          <w:rFonts w:ascii="Lucida Sans Unicode" w:eastAsia="Calibri" w:hAnsi="Lucida Sans Unicode" w:cs="Lucida Sans Unicode"/>
          <w:sz w:val="26"/>
          <w:szCs w:val="26"/>
        </w:rPr>
        <w:t>,  nos</w:t>
      </w:r>
      <w:proofErr w:type="gramEnd"/>
      <w:r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 artigos 8º. e 11 da proposta que evite invadir a competência privativa do Chefe do Poder Executivo Municipal.</w:t>
      </w:r>
    </w:p>
    <w:p w:rsidR="00BD5564" w:rsidRPr="00996684" w:rsidRDefault="00BD5564" w:rsidP="00D22D41">
      <w:pPr>
        <w:ind w:firstLine="851"/>
        <w:jc w:val="both"/>
        <w:rPr>
          <w:rFonts w:ascii="Lucida Sans Unicode" w:hAnsi="Lucida Sans Unicode" w:cs="Lucida Sans Unicode"/>
          <w:color w:val="000000"/>
          <w:sz w:val="24"/>
          <w:szCs w:val="24"/>
        </w:rPr>
      </w:pPr>
      <w:r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Informado sobre </w:t>
      </w:r>
      <w:r w:rsidR="00996684"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tais apontamento, o Nobre Legislador apresenta para correção de possível vício de iniciativa, emenda supressiva </w:t>
      </w:r>
      <w:r w:rsidR="00996684">
        <w:rPr>
          <w:rFonts w:ascii="Lucida Sans Unicode" w:eastAsia="Calibri" w:hAnsi="Lucida Sans Unicode" w:cs="Lucida Sans Unicode"/>
          <w:sz w:val="26"/>
          <w:szCs w:val="26"/>
        </w:rPr>
        <w:t xml:space="preserve">                </w:t>
      </w:r>
      <w:proofErr w:type="spellStart"/>
      <w:r w:rsidR="00996684" w:rsidRPr="00996684">
        <w:rPr>
          <w:rFonts w:ascii="Lucida Sans Unicode" w:eastAsia="Calibri" w:hAnsi="Lucida Sans Unicode" w:cs="Lucida Sans Unicode"/>
          <w:sz w:val="26"/>
          <w:szCs w:val="26"/>
        </w:rPr>
        <w:t>nr</w:t>
      </w:r>
      <w:proofErr w:type="spellEnd"/>
      <w:r w:rsidR="00996684" w:rsidRPr="00996684">
        <w:rPr>
          <w:rFonts w:ascii="Lucida Sans Unicode" w:eastAsia="Calibri" w:hAnsi="Lucida Sans Unicode" w:cs="Lucida Sans Unicode"/>
          <w:sz w:val="26"/>
          <w:szCs w:val="26"/>
        </w:rPr>
        <w:t>. 01/2021, onde suprime do texto do Projeto de Lei, os Artigos 8º e 11.</w:t>
      </w:r>
    </w:p>
    <w:p w:rsidR="00F20801" w:rsidRDefault="00F20801" w:rsidP="00CB4F89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996684" w:rsidRDefault="00996684" w:rsidP="00CB4F89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996684" w:rsidRPr="00996684" w:rsidRDefault="00996684" w:rsidP="00CB4F89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6B37FE" w:rsidRPr="00996684" w:rsidRDefault="006B37FE" w:rsidP="00CB4F89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F20801" w:rsidRPr="00996684" w:rsidRDefault="00D5737A">
      <w:pPr>
        <w:spacing w:line="276" w:lineRule="auto"/>
        <w:jc w:val="both"/>
        <w:rPr>
          <w:rFonts w:ascii="Lucida Sans Unicode" w:eastAsia="Calibri" w:hAnsi="Lucida Sans Unicode" w:cs="Lucida Sans Unicode"/>
          <w:b/>
          <w:sz w:val="26"/>
          <w:szCs w:val="26"/>
        </w:rPr>
      </w:pPr>
      <w:r w:rsidRPr="00996684">
        <w:rPr>
          <w:rFonts w:ascii="Lucida Sans Unicode" w:eastAsia="Calibri" w:hAnsi="Lucida Sans Unicode" w:cs="Lucida Sans Unicode"/>
          <w:b/>
          <w:sz w:val="26"/>
          <w:szCs w:val="26"/>
        </w:rPr>
        <w:t>III. Substitutivos, Emendas ou subemendas ao Projeto</w:t>
      </w:r>
    </w:p>
    <w:p w:rsidR="00F20801" w:rsidRPr="00996684" w:rsidRDefault="00F20801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F20801" w:rsidRPr="00996684" w:rsidRDefault="00D5737A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 </w:t>
      </w:r>
      <w:r w:rsidRPr="00996684">
        <w:rPr>
          <w:rFonts w:ascii="Lucida Sans Unicode" w:eastAsia="Calibri" w:hAnsi="Lucida Sans Unicode" w:cs="Lucida Sans Unicode"/>
          <w:sz w:val="26"/>
          <w:szCs w:val="26"/>
        </w:rPr>
        <w:tab/>
        <w:t>A Comissão não propõe qualquer alteração ao Projeto de Lei sob análise.</w:t>
      </w:r>
    </w:p>
    <w:p w:rsidR="006B37FE" w:rsidRPr="00996684" w:rsidRDefault="006B37FE">
      <w:pPr>
        <w:spacing w:line="276" w:lineRule="auto"/>
        <w:jc w:val="both"/>
        <w:rPr>
          <w:rFonts w:ascii="Lucida Sans Unicode" w:eastAsia="Calibri" w:hAnsi="Lucida Sans Unicode" w:cs="Lucida Sans Unicode"/>
          <w:sz w:val="26"/>
          <w:szCs w:val="26"/>
        </w:rPr>
      </w:pPr>
    </w:p>
    <w:p w:rsidR="00F20801" w:rsidRPr="00996684" w:rsidRDefault="00D5737A">
      <w:pPr>
        <w:spacing w:line="276" w:lineRule="auto"/>
        <w:jc w:val="both"/>
        <w:rPr>
          <w:rFonts w:ascii="Lucida Sans Unicode" w:eastAsia="Calibri" w:hAnsi="Lucida Sans Unicode" w:cs="Lucida Sans Unicode"/>
          <w:b/>
          <w:sz w:val="26"/>
          <w:szCs w:val="26"/>
        </w:rPr>
      </w:pPr>
      <w:r w:rsidRPr="00996684">
        <w:rPr>
          <w:rFonts w:ascii="Lucida Sans Unicode" w:eastAsia="Calibri" w:hAnsi="Lucida Sans Unicode" w:cs="Lucida Sans Unicode"/>
          <w:b/>
          <w:sz w:val="26"/>
          <w:szCs w:val="26"/>
        </w:rPr>
        <w:t xml:space="preserve">IV. Decisão da Comissão </w:t>
      </w:r>
    </w:p>
    <w:p w:rsidR="00F20801" w:rsidRPr="00996684" w:rsidRDefault="00F20801">
      <w:pPr>
        <w:rPr>
          <w:rFonts w:ascii="Lucida Sans Unicode" w:hAnsi="Lucida Sans Unicode" w:cs="Lucida Sans Unicode"/>
        </w:rPr>
      </w:pPr>
    </w:p>
    <w:p w:rsidR="006B37FE" w:rsidRPr="00996684" w:rsidRDefault="006B37FE">
      <w:pPr>
        <w:rPr>
          <w:rFonts w:ascii="Lucida Sans Unicode" w:hAnsi="Lucida Sans Unicode" w:cs="Lucida Sans Unicode"/>
        </w:rPr>
      </w:pPr>
    </w:p>
    <w:p w:rsidR="00F20801" w:rsidRPr="00996684" w:rsidRDefault="00D5737A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6"/>
          <w:szCs w:val="26"/>
        </w:rPr>
      </w:pPr>
      <w:r w:rsidRPr="00996684">
        <w:rPr>
          <w:rFonts w:ascii="Lucida Sans Unicode" w:eastAsia="Calibri" w:hAnsi="Lucida Sans Unicode" w:cs="Lucida Sans Unicode"/>
          <w:sz w:val="26"/>
          <w:szCs w:val="26"/>
        </w:rPr>
        <w:t>P</w:t>
      </w:r>
      <w:r w:rsidRPr="00996684">
        <w:rPr>
          <w:rFonts w:ascii="Lucida Sans Unicode" w:eastAsia="Calibri" w:hAnsi="Lucida Sans Unicode" w:cs="Lucida Sans Unicode"/>
          <w:sz w:val="26"/>
          <w:szCs w:val="26"/>
          <w:highlight w:val="white"/>
        </w:rPr>
        <w:t xml:space="preserve">ortanto, considerando que não há óbice para o trâmite legislativo, haja vista que </w:t>
      </w:r>
      <w:r w:rsidRPr="00996684">
        <w:rPr>
          <w:rFonts w:ascii="Lucida Sans Unicode" w:eastAsia="Calibri" w:hAnsi="Lucida Sans Unicode" w:cs="Lucida Sans Unicode"/>
          <w:sz w:val="26"/>
          <w:szCs w:val="26"/>
        </w:rPr>
        <w:t>o presente projeto de lei não padece de vício de constitucionalidade</w:t>
      </w:r>
      <w:r w:rsidR="00996684" w:rsidRPr="00996684">
        <w:rPr>
          <w:rFonts w:ascii="Lucida Sans Unicode" w:eastAsia="Calibri" w:hAnsi="Lucida Sans Unicode" w:cs="Lucida Sans Unicode"/>
          <w:sz w:val="26"/>
          <w:szCs w:val="26"/>
        </w:rPr>
        <w:t xml:space="preserve">, e pela matéria ser considerada concorrente com a iniciativa legislativa, a Comissão de Justiça e Redação da Câmara Municipal de Mogi Mirim apresenta </w:t>
      </w:r>
      <w:r w:rsidR="00996684" w:rsidRPr="00996684">
        <w:rPr>
          <w:rFonts w:ascii="Lucida Sans Unicode" w:eastAsia="Calibri" w:hAnsi="Lucida Sans Unicode" w:cs="Lucida Sans Unicode"/>
          <w:b/>
          <w:sz w:val="26"/>
          <w:szCs w:val="26"/>
        </w:rPr>
        <w:t>PARECER FAVORÁVEL</w:t>
      </w:r>
      <w:r w:rsidR="00996684" w:rsidRPr="00996684">
        <w:rPr>
          <w:rFonts w:ascii="Lucida Sans Unicode" w:eastAsia="Calibri" w:hAnsi="Lucida Sans Unicode" w:cs="Lucida Sans Unicode"/>
          <w:sz w:val="26"/>
          <w:szCs w:val="26"/>
        </w:rPr>
        <w:t>, para continuidade na tramitação nas Comissões Permanentes da Casa de Leis.</w:t>
      </w:r>
    </w:p>
    <w:p w:rsidR="006B37FE" w:rsidRPr="00996684" w:rsidRDefault="006B37FE" w:rsidP="00996684">
      <w:pPr>
        <w:spacing w:line="276" w:lineRule="auto"/>
        <w:rPr>
          <w:rFonts w:ascii="Lucida Sans Unicode" w:eastAsia="Calibri" w:hAnsi="Lucida Sans Unicode" w:cs="Lucida Sans Unicode"/>
          <w:sz w:val="26"/>
          <w:szCs w:val="26"/>
        </w:rPr>
      </w:pPr>
    </w:p>
    <w:p w:rsidR="006B37FE" w:rsidRPr="00996684" w:rsidRDefault="004843C1" w:rsidP="00996684">
      <w:pPr>
        <w:spacing w:line="360" w:lineRule="auto"/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  <w:r w:rsidRPr="00996684">
        <w:rPr>
          <w:rFonts w:ascii="Lucida Sans Unicode" w:eastAsia="Calibri" w:hAnsi="Lucida Sans Unicode" w:cs="Lucida Sans Unicode"/>
          <w:sz w:val="26"/>
          <w:szCs w:val="26"/>
          <w:highlight w:val="white"/>
        </w:rPr>
        <w:t xml:space="preserve">Sala das Comissões, em </w:t>
      </w:r>
      <w:r w:rsidR="00996684" w:rsidRPr="00996684">
        <w:rPr>
          <w:rFonts w:ascii="Lucida Sans Unicode" w:eastAsia="Calibri" w:hAnsi="Lucida Sans Unicode" w:cs="Lucida Sans Unicode"/>
          <w:sz w:val="26"/>
          <w:szCs w:val="26"/>
          <w:highlight w:val="white"/>
        </w:rPr>
        <w:t xml:space="preserve">24 de </w:t>
      </w:r>
      <w:proofErr w:type="gramStart"/>
      <w:r w:rsidR="00996684" w:rsidRPr="00996684">
        <w:rPr>
          <w:rFonts w:ascii="Lucida Sans Unicode" w:eastAsia="Calibri" w:hAnsi="Lucida Sans Unicode" w:cs="Lucida Sans Unicode"/>
          <w:sz w:val="26"/>
          <w:szCs w:val="26"/>
          <w:highlight w:val="white"/>
        </w:rPr>
        <w:t>Maio</w:t>
      </w:r>
      <w:proofErr w:type="gramEnd"/>
      <w:r w:rsidR="00D5737A" w:rsidRPr="00996684">
        <w:rPr>
          <w:rFonts w:ascii="Lucida Sans Unicode" w:eastAsia="Calibri" w:hAnsi="Lucida Sans Unicode" w:cs="Lucida Sans Unicode"/>
          <w:sz w:val="26"/>
          <w:szCs w:val="26"/>
          <w:highlight w:val="white"/>
        </w:rPr>
        <w:t xml:space="preserve"> de 2.021.</w:t>
      </w:r>
    </w:p>
    <w:p w:rsidR="00F20801" w:rsidRPr="00996684" w:rsidRDefault="00D5737A" w:rsidP="00996684">
      <w:pPr>
        <w:spacing w:line="360" w:lineRule="auto"/>
        <w:jc w:val="center"/>
        <w:rPr>
          <w:rFonts w:ascii="Lucida Sans Unicode" w:eastAsia="Calibri" w:hAnsi="Lucida Sans Unicode" w:cs="Lucida Sans Unicode"/>
          <w:b/>
          <w:sz w:val="26"/>
          <w:szCs w:val="26"/>
          <w:highlight w:val="white"/>
          <w:u w:val="single"/>
        </w:rPr>
      </w:pPr>
      <w:r w:rsidRPr="00996684">
        <w:rPr>
          <w:rFonts w:ascii="Lucida Sans Unicode" w:eastAsia="Calibri" w:hAnsi="Lucida Sans Unicode" w:cs="Lucida Sans Unicode"/>
          <w:b/>
          <w:sz w:val="26"/>
          <w:szCs w:val="26"/>
          <w:highlight w:val="white"/>
          <w:u w:val="single"/>
        </w:rPr>
        <w:t>COMISSÃO DE JUSTIÇA E REDAÇÃO</w:t>
      </w:r>
    </w:p>
    <w:p w:rsidR="00F20801" w:rsidRPr="00996684" w:rsidRDefault="00F20801">
      <w:pPr>
        <w:spacing w:line="360" w:lineRule="auto"/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</w:p>
    <w:p w:rsidR="00F20801" w:rsidRPr="00996684" w:rsidRDefault="00D5737A">
      <w:pPr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  <w:r w:rsidRPr="00996684">
        <w:rPr>
          <w:rFonts w:ascii="Lucida Sans Unicode" w:eastAsia="Calibri" w:hAnsi="Lucida Sans Unicode" w:cs="Lucida Sans Unicode"/>
          <w:sz w:val="26"/>
          <w:szCs w:val="26"/>
          <w:highlight w:val="white"/>
        </w:rPr>
        <w:t>VEREADORA LUZIA CRISTINA CORTÊS</w:t>
      </w:r>
    </w:p>
    <w:p w:rsidR="00F20801" w:rsidRPr="00996684" w:rsidRDefault="00D5737A">
      <w:pPr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  <w:r w:rsidRPr="00996684">
        <w:rPr>
          <w:rFonts w:ascii="Lucida Sans Unicode" w:eastAsia="Calibri" w:hAnsi="Lucida Sans Unicode" w:cs="Lucida Sans Unicode"/>
          <w:sz w:val="26"/>
          <w:szCs w:val="26"/>
          <w:highlight w:val="white"/>
        </w:rPr>
        <w:t>PRESIDENTE</w:t>
      </w:r>
      <w:r w:rsidR="00E64F11" w:rsidRPr="00996684">
        <w:rPr>
          <w:rFonts w:ascii="Lucida Sans Unicode" w:eastAsia="Calibri" w:hAnsi="Lucida Sans Unicode" w:cs="Lucida Sans Unicode"/>
          <w:sz w:val="26"/>
          <w:szCs w:val="26"/>
          <w:highlight w:val="white"/>
        </w:rPr>
        <w:t>/REL</w:t>
      </w:r>
      <w:r w:rsidR="007C45EF" w:rsidRPr="00996684">
        <w:rPr>
          <w:rFonts w:ascii="Lucida Sans Unicode" w:eastAsia="Calibri" w:hAnsi="Lucida Sans Unicode" w:cs="Lucida Sans Unicode"/>
          <w:sz w:val="26"/>
          <w:szCs w:val="26"/>
          <w:highlight w:val="white"/>
        </w:rPr>
        <w:t>ATORA</w:t>
      </w:r>
    </w:p>
    <w:p w:rsidR="00F20801" w:rsidRPr="00996684" w:rsidRDefault="00F20801" w:rsidP="003A4055">
      <w:pPr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</w:p>
    <w:p w:rsidR="00F20801" w:rsidRPr="00996684" w:rsidRDefault="00F20801">
      <w:pPr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</w:p>
    <w:p w:rsidR="00F20801" w:rsidRPr="00996684" w:rsidRDefault="00D5737A">
      <w:pPr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  <w:r w:rsidRPr="00996684">
        <w:rPr>
          <w:rFonts w:ascii="Lucida Sans Unicode" w:eastAsia="Calibri" w:hAnsi="Lucida Sans Unicode" w:cs="Lucida Sans Unicode"/>
          <w:sz w:val="26"/>
          <w:szCs w:val="26"/>
          <w:highlight w:val="white"/>
        </w:rPr>
        <w:t>VEREADOR TIAGO CESAR COSTA</w:t>
      </w:r>
    </w:p>
    <w:p w:rsidR="00F20801" w:rsidRPr="00996684" w:rsidRDefault="00D5737A">
      <w:pPr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  <w:r w:rsidRPr="00996684">
        <w:rPr>
          <w:rFonts w:ascii="Lucida Sans Unicode" w:eastAsia="Calibri" w:hAnsi="Lucida Sans Unicode" w:cs="Lucida Sans Unicode"/>
          <w:sz w:val="26"/>
          <w:szCs w:val="26"/>
          <w:highlight w:val="white"/>
        </w:rPr>
        <w:t>VICE - PRESIDENTE</w:t>
      </w:r>
    </w:p>
    <w:p w:rsidR="00F20801" w:rsidRPr="00996684" w:rsidRDefault="00F20801" w:rsidP="003A4055">
      <w:pPr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</w:p>
    <w:p w:rsidR="00F20801" w:rsidRPr="00996684" w:rsidRDefault="00F20801">
      <w:pPr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</w:p>
    <w:p w:rsidR="00F20801" w:rsidRPr="00996684" w:rsidRDefault="00D5737A">
      <w:pPr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  <w:r w:rsidRPr="00996684">
        <w:rPr>
          <w:rFonts w:ascii="Lucida Sans Unicode" w:eastAsia="Calibri" w:hAnsi="Lucida Sans Unicode" w:cs="Lucida Sans Unicode"/>
          <w:sz w:val="26"/>
          <w:szCs w:val="26"/>
          <w:highlight w:val="white"/>
        </w:rPr>
        <w:t>VEREADOR JOÃO VICTOR GASPARINI</w:t>
      </w:r>
    </w:p>
    <w:p w:rsidR="00F20801" w:rsidRPr="00996684" w:rsidRDefault="00836137">
      <w:pPr>
        <w:jc w:val="center"/>
        <w:rPr>
          <w:rFonts w:ascii="Lucida Sans Unicode" w:eastAsia="Calibri" w:hAnsi="Lucida Sans Unicode" w:cs="Lucida Sans Unicode"/>
          <w:sz w:val="26"/>
          <w:szCs w:val="26"/>
          <w:highlight w:val="white"/>
        </w:rPr>
      </w:pPr>
      <w:r w:rsidRPr="00996684">
        <w:rPr>
          <w:rFonts w:ascii="Lucida Sans Unicode" w:eastAsia="Calibri" w:hAnsi="Lucida Sans Unicode" w:cs="Lucida Sans Unicode"/>
          <w:sz w:val="26"/>
          <w:szCs w:val="26"/>
          <w:highlight w:val="white"/>
        </w:rPr>
        <w:t xml:space="preserve">MEMBRO </w:t>
      </w:r>
    </w:p>
    <w:p w:rsidR="003A4055" w:rsidRDefault="003A4055" w:rsidP="00996684">
      <w:pPr>
        <w:rPr>
          <w:rFonts w:ascii="Calibri" w:eastAsia="Calibri" w:hAnsi="Calibri" w:cs="Calibri"/>
          <w:sz w:val="26"/>
          <w:szCs w:val="26"/>
          <w:highlight w:val="white"/>
        </w:rPr>
      </w:pPr>
    </w:p>
    <w:sectPr w:rsidR="003A4055">
      <w:headerReference w:type="even" r:id="rId7"/>
      <w:headerReference w:type="default" r:id="rId8"/>
      <w:footerReference w:type="default" r:id="rId9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C12" w:rsidRDefault="00726C12">
      <w:r>
        <w:separator/>
      </w:r>
    </w:p>
  </w:endnote>
  <w:endnote w:type="continuationSeparator" w:id="0">
    <w:p w:rsidR="00726C12" w:rsidRDefault="0072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01" w:rsidRDefault="00D57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C12" w:rsidRDefault="00726C12">
      <w:r>
        <w:separator/>
      </w:r>
    </w:p>
  </w:footnote>
  <w:footnote w:type="continuationSeparator" w:id="0">
    <w:p w:rsidR="00726C12" w:rsidRDefault="00726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01" w:rsidRDefault="00D57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20801" w:rsidRDefault="00F208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01" w:rsidRDefault="00F208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F20801" w:rsidRDefault="00D5737A">
    <w:pP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F20801" w:rsidRDefault="00D57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01"/>
    <w:rsid w:val="00021F46"/>
    <w:rsid w:val="000449C1"/>
    <w:rsid w:val="000952F1"/>
    <w:rsid w:val="00111F9C"/>
    <w:rsid w:val="0013212B"/>
    <w:rsid w:val="00156921"/>
    <w:rsid w:val="00161586"/>
    <w:rsid w:val="00171C0D"/>
    <w:rsid w:val="001F11EC"/>
    <w:rsid w:val="00212286"/>
    <w:rsid w:val="00231450"/>
    <w:rsid w:val="00237D25"/>
    <w:rsid w:val="002B3DEA"/>
    <w:rsid w:val="00323663"/>
    <w:rsid w:val="003A4055"/>
    <w:rsid w:val="003B263B"/>
    <w:rsid w:val="00451D82"/>
    <w:rsid w:val="00455BD1"/>
    <w:rsid w:val="004843C1"/>
    <w:rsid w:val="004C49FB"/>
    <w:rsid w:val="005151BA"/>
    <w:rsid w:val="00554348"/>
    <w:rsid w:val="005A29E0"/>
    <w:rsid w:val="005F487D"/>
    <w:rsid w:val="00656FFB"/>
    <w:rsid w:val="006B37FE"/>
    <w:rsid w:val="007248A4"/>
    <w:rsid w:val="00726C12"/>
    <w:rsid w:val="00750689"/>
    <w:rsid w:val="007C45EF"/>
    <w:rsid w:val="00836137"/>
    <w:rsid w:val="00875B68"/>
    <w:rsid w:val="008B7286"/>
    <w:rsid w:val="00904904"/>
    <w:rsid w:val="00957A05"/>
    <w:rsid w:val="00996684"/>
    <w:rsid w:val="00A311EC"/>
    <w:rsid w:val="00AD59FC"/>
    <w:rsid w:val="00B32F8E"/>
    <w:rsid w:val="00BD5564"/>
    <w:rsid w:val="00C36448"/>
    <w:rsid w:val="00CB4F89"/>
    <w:rsid w:val="00D22D41"/>
    <w:rsid w:val="00D5168B"/>
    <w:rsid w:val="00D5737A"/>
    <w:rsid w:val="00D626C8"/>
    <w:rsid w:val="00DC0D89"/>
    <w:rsid w:val="00E11E8A"/>
    <w:rsid w:val="00E32D04"/>
    <w:rsid w:val="00E64F11"/>
    <w:rsid w:val="00EB1A80"/>
    <w:rsid w:val="00F20801"/>
    <w:rsid w:val="00F22465"/>
    <w:rsid w:val="00F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DBFA4-9950-4C90-9F14-53DB5C02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semFormatao">
    <w:name w:val="Plain Text"/>
    <w:basedOn w:val="Normal"/>
    <w:rsid w:val="00942D8F"/>
    <w:rPr>
      <w:rFonts w:ascii="Courier New" w:hAnsi="Courier New"/>
    </w:rPr>
  </w:style>
  <w:style w:type="character" w:styleId="Nmerodepgina">
    <w:name w:val="page number"/>
    <w:basedOn w:val="Fontepargpadro"/>
    <w:rsid w:val="00942D8F"/>
  </w:style>
  <w:style w:type="paragraph" w:styleId="Cabealho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3487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1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1SdgKloPymmJbFDld0Y/YuZjJw==">AMUW2mWcWw3tGNhjUUkIaRQQ8YjWsiL6G/uYnLZt9JgsWEXE4qboC0lES20avLX3a/dtfA3JUgDXC1Q2X9mXyQzq0uEvmBZhHMOQdS66/WyVJH+fVdsGBqFGteipkNJGB5HWGMYTSL2n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Luzia</cp:lastModifiedBy>
  <cp:revision>2</cp:revision>
  <cp:lastPrinted>2021-05-24T12:17:00Z</cp:lastPrinted>
  <dcterms:created xsi:type="dcterms:W3CDTF">2021-05-24T12:29:00Z</dcterms:created>
  <dcterms:modified xsi:type="dcterms:W3CDTF">2021-05-24T12:29:00Z</dcterms:modified>
</cp:coreProperties>
</file>