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801" w:rsidRDefault="00F20801">
      <w:pPr>
        <w:spacing w:line="360" w:lineRule="auto"/>
        <w:rPr>
          <w:rFonts w:ascii="Arial" w:eastAsia="Arial" w:hAnsi="Arial" w:cs="Arial"/>
          <w:b/>
          <w:sz w:val="24"/>
          <w:szCs w:val="24"/>
        </w:rPr>
      </w:pPr>
    </w:p>
    <w:p w:rsidR="00F20801" w:rsidRPr="003063CC" w:rsidRDefault="00D5737A" w:rsidP="003063CC">
      <w:pPr>
        <w:spacing w:line="360" w:lineRule="auto"/>
        <w:jc w:val="center"/>
        <w:rPr>
          <w:rFonts w:ascii="Lucida Sans Unicode" w:eastAsia="Arial" w:hAnsi="Lucida Sans Unicode" w:cs="Lucida Sans Unicode"/>
          <w:b/>
          <w:sz w:val="24"/>
          <w:szCs w:val="24"/>
          <w:u w:val="single"/>
        </w:rPr>
      </w:pPr>
      <w:r w:rsidRPr="003063CC">
        <w:rPr>
          <w:rFonts w:ascii="Lucida Sans Unicode" w:eastAsia="Arial" w:hAnsi="Lucida Sans Unicode" w:cs="Lucida Sans Unicode"/>
          <w:b/>
          <w:sz w:val="24"/>
          <w:szCs w:val="24"/>
          <w:u w:val="single"/>
        </w:rPr>
        <w:t>PARECER DA</w:t>
      </w:r>
      <w:r w:rsidR="004E3C7D">
        <w:rPr>
          <w:rFonts w:ascii="Lucida Sans Unicode" w:eastAsia="Arial" w:hAnsi="Lucida Sans Unicode" w:cs="Lucida Sans Unicode"/>
          <w:b/>
          <w:sz w:val="24"/>
          <w:szCs w:val="24"/>
          <w:u w:val="single"/>
        </w:rPr>
        <w:t xml:space="preserve"> COMISSÃ0</w:t>
      </w:r>
      <w:r w:rsidRPr="003063CC">
        <w:rPr>
          <w:rFonts w:ascii="Lucida Sans Unicode" w:eastAsia="Arial" w:hAnsi="Lucida Sans Unicode" w:cs="Lucida Sans Unicode"/>
          <w:b/>
          <w:sz w:val="24"/>
          <w:szCs w:val="24"/>
          <w:u w:val="single"/>
        </w:rPr>
        <w:t xml:space="preserve"> DE JUSTIÇA E REDAÇÃO</w:t>
      </w:r>
    </w:p>
    <w:p w:rsidR="003063CC" w:rsidRPr="003063CC" w:rsidRDefault="003063CC" w:rsidP="003063CC">
      <w:pPr>
        <w:spacing w:line="360" w:lineRule="auto"/>
        <w:jc w:val="center"/>
        <w:rPr>
          <w:rFonts w:ascii="Lucida Sans Unicode" w:eastAsia="Arial" w:hAnsi="Lucida Sans Unicode" w:cs="Lucida Sans Unicode"/>
          <w:b/>
          <w:sz w:val="24"/>
          <w:szCs w:val="24"/>
        </w:rPr>
      </w:pPr>
    </w:p>
    <w:p w:rsidR="00F20801" w:rsidRPr="003063CC" w:rsidRDefault="00441C19">
      <w:pPr>
        <w:spacing w:line="360" w:lineRule="auto"/>
        <w:rPr>
          <w:rFonts w:ascii="Lucida Sans Unicode" w:eastAsia="Arial" w:hAnsi="Lucida Sans Unicode" w:cs="Lucida Sans Unicode"/>
          <w:b/>
          <w:sz w:val="24"/>
          <w:szCs w:val="24"/>
        </w:rPr>
      </w:pPr>
      <w:r w:rsidRPr="003063CC">
        <w:rPr>
          <w:rFonts w:ascii="Lucida Sans Unicode" w:eastAsia="Arial" w:hAnsi="Lucida Sans Unicode" w:cs="Lucida Sans Unicode"/>
          <w:b/>
          <w:sz w:val="24"/>
          <w:szCs w:val="24"/>
        </w:rPr>
        <w:t>Parecer n.º 30</w:t>
      </w:r>
      <w:r w:rsidR="00D5737A" w:rsidRPr="003063CC">
        <w:rPr>
          <w:rFonts w:ascii="Lucida Sans Unicode" w:eastAsia="Arial" w:hAnsi="Lucida Sans Unicode" w:cs="Lucida Sans Unicode"/>
          <w:b/>
          <w:sz w:val="24"/>
          <w:szCs w:val="24"/>
        </w:rPr>
        <w:t>/2.021</w:t>
      </w:r>
    </w:p>
    <w:p w:rsidR="00F20801" w:rsidRPr="003063CC" w:rsidRDefault="004E3C7D">
      <w:pPr>
        <w:spacing w:line="360" w:lineRule="auto"/>
        <w:rPr>
          <w:rFonts w:ascii="Lucida Sans Unicode" w:eastAsia="Arial" w:hAnsi="Lucida Sans Unicode" w:cs="Lucida Sans Unicode"/>
          <w:b/>
          <w:sz w:val="24"/>
          <w:szCs w:val="24"/>
        </w:rPr>
      </w:pPr>
      <w:r>
        <w:rPr>
          <w:rFonts w:ascii="Lucida Sans Unicode" w:eastAsia="Arial" w:hAnsi="Lucida Sans Unicode" w:cs="Lucida Sans Unicode"/>
          <w:b/>
          <w:sz w:val="24"/>
          <w:szCs w:val="24"/>
        </w:rPr>
        <w:t>Projeto de Lei n.º 063</w:t>
      </w:r>
      <w:r w:rsidR="00D5737A" w:rsidRPr="003063CC">
        <w:rPr>
          <w:rFonts w:ascii="Lucida Sans Unicode" w:eastAsia="Arial" w:hAnsi="Lucida Sans Unicode" w:cs="Lucida Sans Unicode"/>
          <w:b/>
          <w:sz w:val="24"/>
          <w:szCs w:val="24"/>
        </w:rPr>
        <w:t xml:space="preserve"> de 2.021</w:t>
      </w:r>
      <w:bookmarkStart w:id="0" w:name="_GoBack"/>
      <w:bookmarkEnd w:id="0"/>
    </w:p>
    <w:p w:rsidR="008376B6" w:rsidRPr="003063CC" w:rsidRDefault="00441C19" w:rsidP="00441C19">
      <w:pPr>
        <w:tabs>
          <w:tab w:val="left" w:pos="4110"/>
        </w:tabs>
        <w:spacing w:line="360" w:lineRule="auto"/>
        <w:rPr>
          <w:rFonts w:ascii="Lucida Sans Unicode" w:eastAsia="Arial" w:hAnsi="Lucida Sans Unicode" w:cs="Lucida Sans Unicode"/>
          <w:b/>
          <w:sz w:val="24"/>
          <w:szCs w:val="24"/>
        </w:rPr>
      </w:pPr>
      <w:r w:rsidRPr="003063CC">
        <w:rPr>
          <w:rFonts w:ascii="Lucida Sans Unicode" w:eastAsia="Arial" w:hAnsi="Lucida Sans Unicode" w:cs="Lucida Sans Unicode"/>
          <w:b/>
          <w:sz w:val="24"/>
          <w:szCs w:val="24"/>
        </w:rPr>
        <w:tab/>
      </w:r>
    </w:p>
    <w:p w:rsidR="00F20801" w:rsidRPr="003063CC" w:rsidRDefault="003063CC" w:rsidP="008376B6">
      <w:pPr>
        <w:spacing w:line="360" w:lineRule="auto"/>
        <w:ind w:left="3402"/>
        <w:jc w:val="both"/>
        <w:rPr>
          <w:rFonts w:ascii="Lucida Sans Unicode" w:eastAsia="Arial" w:hAnsi="Lucida Sans Unicode" w:cs="Lucida Sans Unicode"/>
          <w:b/>
          <w:sz w:val="24"/>
          <w:szCs w:val="24"/>
        </w:rPr>
      </w:pPr>
      <w:r>
        <w:rPr>
          <w:rFonts w:ascii="Lucida Sans Unicode" w:eastAsia="Arial" w:hAnsi="Lucida Sans Unicode" w:cs="Lucida Sans Unicode"/>
          <w:b/>
          <w:sz w:val="24"/>
          <w:szCs w:val="24"/>
        </w:rPr>
        <w:t>“</w:t>
      </w:r>
      <w:r w:rsidR="00441C19" w:rsidRPr="003063CC">
        <w:rPr>
          <w:rFonts w:ascii="Lucida Sans Unicode" w:eastAsia="Arial" w:hAnsi="Lucida Sans Unicode" w:cs="Lucida Sans Unicode"/>
          <w:b/>
          <w:sz w:val="24"/>
          <w:szCs w:val="24"/>
        </w:rPr>
        <w:t>Institui no Município de Mogi Mirim o “Programa de cooperação e o Código Sinal Vermelho</w:t>
      </w:r>
      <w:r>
        <w:rPr>
          <w:rFonts w:ascii="Lucida Sans Unicode" w:eastAsia="Arial" w:hAnsi="Lucida Sans Unicode" w:cs="Lucida Sans Unicode"/>
          <w:b/>
          <w:sz w:val="24"/>
          <w:szCs w:val="24"/>
        </w:rPr>
        <w:t>”</w:t>
      </w:r>
      <w:r w:rsidR="00441C19" w:rsidRPr="003063CC">
        <w:rPr>
          <w:rFonts w:ascii="Lucida Sans Unicode" w:eastAsia="Arial" w:hAnsi="Lucida Sans Unicode" w:cs="Lucida Sans Unicode"/>
          <w:b/>
          <w:sz w:val="24"/>
          <w:szCs w:val="24"/>
        </w:rPr>
        <w:t xml:space="preserve">, como medida de combate </w:t>
      </w:r>
      <w:r w:rsidR="009A33F4" w:rsidRPr="003063CC">
        <w:rPr>
          <w:rFonts w:ascii="Lucida Sans Unicode" w:eastAsia="Arial" w:hAnsi="Lucida Sans Unicode" w:cs="Lucida Sans Unicode"/>
          <w:b/>
          <w:sz w:val="24"/>
          <w:szCs w:val="24"/>
        </w:rPr>
        <w:t>e prevenção à violência doméstic</w:t>
      </w:r>
      <w:r w:rsidR="00441C19" w:rsidRPr="003063CC">
        <w:rPr>
          <w:rFonts w:ascii="Lucida Sans Unicode" w:eastAsia="Arial" w:hAnsi="Lucida Sans Unicode" w:cs="Lucida Sans Unicode"/>
          <w:b/>
          <w:sz w:val="24"/>
          <w:szCs w:val="24"/>
        </w:rPr>
        <w:t xml:space="preserve">a ou familiar, nos termos da Lei Federal </w:t>
      </w:r>
      <w:proofErr w:type="spellStart"/>
      <w:r w:rsidR="00441C19" w:rsidRPr="003063CC">
        <w:rPr>
          <w:rFonts w:ascii="Lucida Sans Unicode" w:eastAsia="Arial" w:hAnsi="Lucida Sans Unicode" w:cs="Lucida Sans Unicode"/>
          <w:b/>
          <w:sz w:val="24"/>
          <w:szCs w:val="24"/>
        </w:rPr>
        <w:t>nr</w:t>
      </w:r>
      <w:proofErr w:type="spellEnd"/>
      <w:r w:rsidR="00441C19" w:rsidRPr="003063CC">
        <w:rPr>
          <w:rFonts w:ascii="Lucida Sans Unicode" w:eastAsia="Arial" w:hAnsi="Lucida Sans Unicode" w:cs="Lucida Sans Unicode"/>
          <w:b/>
          <w:sz w:val="24"/>
          <w:szCs w:val="24"/>
        </w:rPr>
        <w:t xml:space="preserve">. 11.340, de 7 de Agosto de </w:t>
      </w:r>
      <w:proofErr w:type="gramStart"/>
      <w:r w:rsidR="00441C19" w:rsidRPr="003063CC">
        <w:rPr>
          <w:rFonts w:ascii="Lucida Sans Unicode" w:eastAsia="Arial" w:hAnsi="Lucida Sans Unicode" w:cs="Lucida Sans Unicode"/>
          <w:b/>
          <w:sz w:val="24"/>
          <w:szCs w:val="24"/>
        </w:rPr>
        <w:t>2006</w:t>
      </w:r>
      <w:r w:rsidR="008376B6" w:rsidRPr="003063CC">
        <w:rPr>
          <w:rFonts w:ascii="Lucida Sans Unicode" w:eastAsia="Arial" w:hAnsi="Lucida Sans Unicode" w:cs="Lucida Sans Unicode"/>
          <w:b/>
          <w:sz w:val="24"/>
          <w:szCs w:val="24"/>
        </w:rPr>
        <w:t>.”</w:t>
      </w:r>
      <w:proofErr w:type="gramEnd"/>
    </w:p>
    <w:p w:rsidR="00F20801" w:rsidRPr="003063CC" w:rsidRDefault="00F20801">
      <w:pPr>
        <w:spacing w:line="360" w:lineRule="auto"/>
        <w:rPr>
          <w:rFonts w:ascii="Lucida Sans Unicode" w:eastAsia="Arial" w:hAnsi="Lucida Sans Unicode" w:cs="Lucida Sans Unicode"/>
          <w:b/>
          <w:sz w:val="24"/>
          <w:szCs w:val="24"/>
        </w:rPr>
      </w:pPr>
    </w:p>
    <w:p w:rsidR="00F20801" w:rsidRPr="003063CC" w:rsidRDefault="00D5737A">
      <w:pPr>
        <w:spacing w:line="276" w:lineRule="auto"/>
        <w:jc w:val="both"/>
        <w:rPr>
          <w:rFonts w:ascii="Lucida Sans Unicode" w:eastAsia="Calibri" w:hAnsi="Lucida Sans Unicode" w:cs="Lucida Sans Unicode"/>
          <w:sz w:val="26"/>
          <w:szCs w:val="26"/>
        </w:rPr>
      </w:pPr>
      <w:r w:rsidRPr="003063CC">
        <w:rPr>
          <w:rFonts w:ascii="Lucida Sans Unicode" w:eastAsia="Calibri" w:hAnsi="Lucida Sans Unicode" w:cs="Lucida Sans Unicode"/>
          <w:sz w:val="26"/>
          <w:szCs w:val="26"/>
        </w:rPr>
        <w:t xml:space="preserve"> </w:t>
      </w:r>
      <w:r w:rsidRPr="003063CC">
        <w:rPr>
          <w:rFonts w:ascii="Lucida Sans Unicode" w:eastAsia="Calibri" w:hAnsi="Lucida Sans Unicode" w:cs="Lucida Sans Unicode"/>
          <w:sz w:val="26"/>
          <w:szCs w:val="26"/>
        </w:rPr>
        <w:tab/>
        <w:t>Conforme determina o artigo 35 da Resolução n.º 276 de 09 de novembro de 2.010, a</w:t>
      </w:r>
      <w:r w:rsidR="00F509BA" w:rsidRPr="003063CC">
        <w:rPr>
          <w:rFonts w:ascii="Lucida Sans Unicode" w:eastAsia="Calibri" w:hAnsi="Lucida Sans Unicode" w:cs="Lucida Sans Unicode"/>
          <w:sz w:val="26"/>
          <w:szCs w:val="26"/>
        </w:rPr>
        <w:t>s</w:t>
      </w:r>
      <w:r w:rsidRPr="003063CC">
        <w:rPr>
          <w:rFonts w:ascii="Lucida Sans Unicode" w:eastAsia="Calibri" w:hAnsi="Lucida Sans Unicode" w:cs="Lucida Sans Unicode"/>
          <w:sz w:val="26"/>
          <w:szCs w:val="26"/>
        </w:rPr>
        <w:t xml:space="preserve"> Comissão de Justiça e Redação</w:t>
      </w:r>
      <w:r w:rsidR="009A33F4" w:rsidRPr="003063CC">
        <w:rPr>
          <w:rFonts w:ascii="Lucida Sans Unicode" w:eastAsia="Calibri" w:hAnsi="Lucida Sans Unicode" w:cs="Lucida Sans Unicode"/>
          <w:sz w:val="26"/>
          <w:szCs w:val="26"/>
        </w:rPr>
        <w:t>, apresenta</w:t>
      </w:r>
      <w:r w:rsidR="00293808" w:rsidRPr="003063CC">
        <w:rPr>
          <w:rFonts w:ascii="Lucida Sans Unicode" w:eastAsia="Calibri" w:hAnsi="Lucida Sans Unicode" w:cs="Lucida Sans Unicode"/>
          <w:sz w:val="26"/>
          <w:szCs w:val="26"/>
        </w:rPr>
        <w:t xml:space="preserve"> o</w:t>
      </w:r>
      <w:r w:rsidRPr="003063CC">
        <w:rPr>
          <w:rFonts w:ascii="Lucida Sans Unicode" w:eastAsia="Calibri" w:hAnsi="Lucida Sans Unicode" w:cs="Lucida Sans Unicode"/>
          <w:sz w:val="26"/>
          <w:szCs w:val="26"/>
        </w:rPr>
        <w:t xml:space="preserve"> presente </w:t>
      </w:r>
      <w:proofErr w:type="gramStart"/>
      <w:r w:rsidRPr="003063CC">
        <w:rPr>
          <w:rFonts w:ascii="Lucida Sans Unicode" w:eastAsia="Calibri" w:hAnsi="Lucida Sans Unicode" w:cs="Lucida Sans Unicode"/>
          <w:b/>
          <w:sz w:val="26"/>
          <w:szCs w:val="26"/>
        </w:rPr>
        <w:t>PARECER</w:t>
      </w:r>
      <w:r w:rsidR="00E11E8A" w:rsidRPr="003063CC">
        <w:rPr>
          <w:rFonts w:ascii="Lucida Sans Unicode" w:eastAsia="Calibri" w:hAnsi="Lucida Sans Unicode" w:cs="Lucida Sans Unicode"/>
          <w:sz w:val="26"/>
          <w:szCs w:val="26"/>
        </w:rPr>
        <w:t>,</w:t>
      </w:r>
      <w:r w:rsidR="009A33F4" w:rsidRPr="003063CC">
        <w:rPr>
          <w:rFonts w:ascii="Lucida Sans Unicode" w:eastAsia="Calibri" w:hAnsi="Lucida Sans Unicode" w:cs="Lucida Sans Unicode"/>
          <w:sz w:val="26"/>
          <w:szCs w:val="26"/>
        </w:rPr>
        <w:t xml:space="preserve">  com</w:t>
      </w:r>
      <w:proofErr w:type="gramEnd"/>
      <w:r w:rsidR="009A33F4" w:rsidRPr="003063CC">
        <w:rPr>
          <w:rFonts w:ascii="Lucida Sans Unicode" w:eastAsia="Calibri" w:hAnsi="Lucida Sans Unicode" w:cs="Lucida Sans Unicode"/>
          <w:sz w:val="26"/>
          <w:szCs w:val="26"/>
        </w:rPr>
        <w:t xml:space="preserve"> os</w:t>
      </w:r>
      <w:r w:rsidR="00F509BA" w:rsidRPr="003063CC">
        <w:rPr>
          <w:rFonts w:ascii="Lucida Sans Unicode" w:eastAsia="Calibri" w:hAnsi="Lucida Sans Unicode" w:cs="Lucida Sans Unicode"/>
          <w:sz w:val="26"/>
          <w:szCs w:val="26"/>
        </w:rPr>
        <w:t xml:space="preserve"> </w:t>
      </w:r>
      <w:r w:rsidR="00E11E8A" w:rsidRPr="003063CC">
        <w:rPr>
          <w:rFonts w:ascii="Lucida Sans Unicode" w:eastAsia="Calibri" w:hAnsi="Lucida Sans Unicode" w:cs="Lucida Sans Unicode"/>
          <w:sz w:val="26"/>
          <w:szCs w:val="26"/>
        </w:rPr>
        <w:t xml:space="preserve"> consoante </w:t>
      </w:r>
      <w:r w:rsidRPr="003063CC">
        <w:rPr>
          <w:rFonts w:ascii="Lucida Sans Unicode" w:eastAsia="Calibri" w:hAnsi="Lucida Sans Unicode" w:cs="Lucida Sans Unicode"/>
          <w:sz w:val="26"/>
          <w:szCs w:val="26"/>
        </w:rPr>
        <w:t>motivos de fato e de direito a seguir expostos:</w:t>
      </w:r>
    </w:p>
    <w:p w:rsidR="00F20801" w:rsidRPr="003063CC" w:rsidRDefault="00F20801">
      <w:pPr>
        <w:spacing w:line="276" w:lineRule="auto"/>
        <w:jc w:val="both"/>
        <w:rPr>
          <w:rFonts w:ascii="Lucida Sans Unicode" w:eastAsia="Calibri" w:hAnsi="Lucida Sans Unicode" w:cs="Lucida Sans Unicode"/>
          <w:sz w:val="26"/>
          <w:szCs w:val="26"/>
        </w:rPr>
      </w:pPr>
    </w:p>
    <w:p w:rsidR="00F20801" w:rsidRPr="003063CC" w:rsidRDefault="00D5737A">
      <w:pPr>
        <w:spacing w:line="276" w:lineRule="auto"/>
        <w:jc w:val="both"/>
        <w:rPr>
          <w:rFonts w:ascii="Lucida Sans Unicode" w:eastAsia="Calibri" w:hAnsi="Lucida Sans Unicode" w:cs="Lucida Sans Unicode"/>
          <w:b/>
          <w:sz w:val="26"/>
          <w:szCs w:val="26"/>
        </w:rPr>
      </w:pPr>
      <w:r w:rsidRPr="003063CC">
        <w:rPr>
          <w:rFonts w:ascii="Lucida Sans Unicode" w:eastAsia="Calibri" w:hAnsi="Lucida Sans Unicode" w:cs="Lucida Sans Unicode"/>
          <w:b/>
          <w:sz w:val="26"/>
          <w:szCs w:val="26"/>
        </w:rPr>
        <w:t>I. Exposição da Matéria</w:t>
      </w:r>
    </w:p>
    <w:p w:rsidR="00F20801" w:rsidRPr="003063CC" w:rsidRDefault="00F20801">
      <w:pPr>
        <w:spacing w:line="276" w:lineRule="auto"/>
        <w:ind w:firstLine="709"/>
        <w:jc w:val="both"/>
        <w:rPr>
          <w:rFonts w:ascii="Lucida Sans Unicode" w:eastAsia="Calibri" w:hAnsi="Lucida Sans Unicode" w:cs="Lucida Sans Unicode"/>
          <w:sz w:val="26"/>
          <w:szCs w:val="26"/>
        </w:rPr>
      </w:pPr>
    </w:p>
    <w:p w:rsidR="00293808" w:rsidRPr="003063CC" w:rsidRDefault="00D5737A" w:rsidP="003063CC">
      <w:pPr>
        <w:spacing w:line="360" w:lineRule="auto"/>
        <w:ind w:firstLine="709"/>
        <w:jc w:val="both"/>
        <w:rPr>
          <w:rFonts w:ascii="Lucida Sans Unicode" w:eastAsia="Arial" w:hAnsi="Lucida Sans Unicode" w:cs="Lucida Sans Unicode"/>
          <w:b/>
          <w:sz w:val="24"/>
          <w:szCs w:val="24"/>
        </w:rPr>
      </w:pPr>
      <w:r w:rsidRPr="003063CC">
        <w:rPr>
          <w:rFonts w:ascii="Lucida Sans Unicode" w:eastAsia="Calibri" w:hAnsi="Lucida Sans Unicode" w:cs="Lucida Sans Unicode"/>
          <w:sz w:val="26"/>
          <w:szCs w:val="26"/>
        </w:rPr>
        <w:t xml:space="preserve">O </w:t>
      </w:r>
      <w:r w:rsidR="00293808" w:rsidRPr="003063CC">
        <w:rPr>
          <w:rFonts w:ascii="Lucida Sans Unicode" w:eastAsia="Calibri" w:hAnsi="Lucida Sans Unicode" w:cs="Lucida Sans Unicode"/>
          <w:sz w:val="26"/>
          <w:szCs w:val="26"/>
        </w:rPr>
        <w:t xml:space="preserve">Projeto de </w:t>
      </w:r>
      <w:r w:rsidR="009A33F4" w:rsidRPr="003063CC">
        <w:rPr>
          <w:rFonts w:ascii="Lucida Sans Unicode" w:eastAsia="Calibri" w:hAnsi="Lucida Sans Unicode" w:cs="Lucida Sans Unicode"/>
          <w:sz w:val="26"/>
          <w:szCs w:val="26"/>
        </w:rPr>
        <w:t>Lei n°63</w:t>
      </w:r>
      <w:r w:rsidR="00957A05" w:rsidRPr="003063CC">
        <w:rPr>
          <w:rFonts w:ascii="Lucida Sans Unicode" w:eastAsia="Calibri" w:hAnsi="Lucida Sans Unicode" w:cs="Lucida Sans Unicode"/>
          <w:sz w:val="26"/>
          <w:szCs w:val="26"/>
        </w:rPr>
        <w:t>/</w:t>
      </w:r>
      <w:r w:rsidR="009A33F4" w:rsidRPr="003063CC">
        <w:rPr>
          <w:rFonts w:ascii="Lucida Sans Unicode" w:eastAsia="Calibri" w:hAnsi="Lucida Sans Unicode" w:cs="Lucida Sans Unicode"/>
          <w:sz w:val="26"/>
          <w:szCs w:val="26"/>
        </w:rPr>
        <w:t>20</w:t>
      </w:r>
      <w:r w:rsidR="00957A05" w:rsidRPr="003063CC">
        <w:rPr>
          <w:rFonts w:ascii="Lucida Sans Unicode" w:eastAsia="Calibri" w:hAnsi="Lucida Sans Unicode" w:cs="Lucida Sans Unicode"/>
          <w:sz w:val="26"/>
          <w:szCs w:val="26"/>
        </w:rPr>
        <w:t>21</w:t>
      </w:r>
      <w:r w:rsidR="009A33F4" w:rsidRPr="003063CC">
        <w:rPr>
          <w:rFonts w:ascii="Lucida Sans Unicode" w:eastAsia="Calibri" w:hAnsi="Lucida Sans Unicode" w:cs="Lucida Sans Unicode"/>
          <w:sz w:val="26"/>
          <w:szCs w:val="26"/>
        </w:rPr>
        <w:t>, do Nobre Vereador Tiago Cesar Costa</w:t>
      </w:r>
      <w:r w:rsidR="00957A05" w:rsidRPr="003063CC">
        <w:rPr>
          <w:rFonts w:ascii="Lucida Sans Unicode" w:eastAsia="Calibri" w:hAnsi="Lucida Sans Unicode" w:cs="Lucida Sans Unicode"/>
          <w:sz w:val="26"/>
          <w:szCs w:val="26"/>
        </w:rPr>
        <w:t xml:space="preserve">, </w:t>
      </w:r>
      <w:r w:rsidR="00293808" w:rsidRPr="003063CC">
        <w:rPr>
          <w:rFonts w:ascii="Lucida Sans Unicode" w:eastAsia="Calibri" w:hAnsi="Lucida Sans Unicode" w:cs="Lucida Sans Unicode"/>
          <w:sz w:val="26"/>
          <w:szCs w:val="26"/>
        </w:rPr>
        <w:t>“</w:t>
      </w:r>
      <w:r w:rsidR="009A33F4" w:rsidRPr="003063CC">
        <w:rPr>
          <w:rFonts w:ascii="Lucida Sans Unicode" w:eastAsia="Arial" w:hAnsi="Lucida Sans Unicode" w:cs="Lucida Sans Unicode"/>
          <w:b/>
          <w:sz w:val="24"/>
          <w:szCs w:val="24"/>
        </w:rPr>
        <w:t xml:space="preserve">Institui no Município de Mogi Mirim o “Programa de cooperação e o Código Sinal Vermelho, como medida de combate e prevenção à violência doméstica ou familiar, nos termos da Lei Federal </w:t>
      </w:r>
      <w:proofErr w:type="spellStart"/>
      <w:r w:rsidR="009A33F4" w:rsidRPr="003063CC">
        <w:rPr>
          <w:rFonts w:ascii="Lucida Sans Unicode" w:eastAsia="Arial" w:hAnsi="Lucida Sans Unicode" w:cs="Lucida Sans Unicode"/>
          <w:b/>
          <w:sz w:val="24"/>
          <w:szCs w:val="24"/>
        </w:rPr>
        <w:t>nr</w:t>
      </w:r>
      <w:proofErr w:type="spellEnd"/>
      <w:r w:rsidR="009A33F4" w:rsidRPr="003063CC">
        <w:rPr>
          <w:rFonts w:ascii="Lucida Sans Unicode" w:eastAsia="Arial" w:hAnsi="Lucida Sans Unicode" w:cs="Lucida Sans Unicode"/>
          <w:b/>
          <w:sz w:val="24"/>
          <w:szCs w:val="24"/>
        </w:rPr>
        <w:t xml:space="preserve">. 11.340, de 7 de Agosto de </w:t>
      </w:r>
      <w:proofErr w:type="gramStart"/>
      <w:r w:rsidR="009A33F4" w:rsidRPr="003063CC">
        <w:rPr>
          <w:rFonts w:ascii="Lucida Sans Unicode" w:eastAsia="Arial" w:hAnsi="Lucida Sans Unicode" w:cs="Lucida Sans Unicode"/>
          <w:b/>
          <w:sz w:val="24"/>
          <w:szCs w:val="24"/>
        </w:rPr>
        <w:t>2006.”</w:t>
      </w:r>
      <w:proofErr w:type="gramEnd"/>
    </w:p>
    <w:p w:rsidR="00F20801" w:rsidRPr="003063CC" w:rsidRDefault="00D5737A" w:rsidP="00293808">
      <w:pPr>
        <w:spacing w:line="276" w:lineRule="auto"/>
        <w:ind w:firstLine="709"/>
        <w:jc w:val="both"/>
        <w:rPr>
          <w:rFonts w:ascii="Lucida Sans Unicode" w:eastAsia="Calibri" w:hAnsi="Lucida Sans Unicode" w:cs="Lucida Sans Unicode"/>
          <w:sz w:val="26"/>
          <w:szCs w:val="26"/>
        </w:rPr>
      </w:pPr>
      <w:r w:rsidRPr="003063CC">
        <w:rPr>
          <w:rFonts w:ascii="Lucida Sans Unicode" w:eastAsia="Calibri" w:hAnsi="Lucida Sans Unicode" w:cs="Lucida Sans Unicode"/>
          <w:sz w:val="26"/>
          <w:szCs w:val="26"/>
        </w:rPr>
        <w:tab/>
      </w:r>
    </w:p>
    <w:p w:rsidR="00DA214A" w:rsidRPr="003063CC" w:rsidRDefault="009A33F4" w:rsidP="009A33F4">
      <w:pPr>
        <w:spacing w:line="276" w:lineRule="auto"/>
        <w:ind w:firstLine="709"/>
        <w:jc w:val="both"/>
        <w:rPr>
          <w:rFonts w:ascii="Lucida Sans Unicode" w:eastAsia="Calibri" w:hAnsi="Lucida Sans Unicode" w:cs="Lucida Sans Unicode"/>
          <w:sz w:val="26"/>
          <w:szCs w:val="26"/>
        </w:rPr>
      </w:pPr>
      <w:r w:rsidRPr="003063CC">
        <w:rPr>
          <w:rFonts w:ascii="Lucida Sans Unicode" w:eastAsia="Calibri" w:hAnsi="Lucida Sans Unicode" w:cs="Lucida Sans Unicode"/>
          <w:sz w:val="26"/>
          <w:szCs w:val="26"/>
        </w:rPr>
        <w:lastRenderedPageBreak/>
        <w:t>O Projeto apresentado pelo Nobre Legislador, apresenta no Parágrafo Único do Art. 1º., em sua redação que o código “sinal vermelho” constitui forma de combate e prevenção à violência contra a mulher, através do qual pode dizer “sinal vermelho” ou sinalizar e efetivar o pedido de socorro e ajuda expondo a mão com uma marca em seu centro, na forma de u “X”, feita preferencialmente com  batom vermelho e, em caso de impossibilidade, com caneta ou outro material acessível, se possível na cor vermelha, a ser mostrado com a mão aberta, para clara comunicação do pedido.</w:t>
      </w:r>
    </w:p>
    <w:p w:rsidR="009A33F4" w:rsidRPr="003063CC" w:rsidRDefault="009A33F4" w:rsidP="003063CC">
      <w:pPr>
        <w:spacing w:line="276" w:lineRule="auto"/>
        <w:jc w:val="both"/>
        <w:rPr>
          <w:rFonts w:ascii="Lucida Sans Unicode" w:hAnsi="Lucida Sans Unicode" w:cs="Lucida Sans Unicode"/>
          <w:sz w:val="26"/>
          <w:szCs w:val="26"/>
        </w:rPr>
      </w:pPr>
    </w:p>
    <w:p w:rsidR="00293808" w:rsidRPr="003063CC" w:rsidRDefault="00293808" w:rsidP="001655C7">
      <w:pPr>
        <w:spacing w:line="276" w:lineRule="auto"/>
        <w:jc w:val="both"/>
        <w:rPr>
          <w:rFonts w:ascii="Lucida Sans Unicode" w:eastAsia="Calibri" w:hAnsi="Lucida Sans Unicode" w:cs="Lucida Sans Unicode"/>
          <w:sz w:val="26"/>
          <w:szCs w:val="26"/>
        </w:rPr>
      </w:pPr>
    </w:p>
    <w:p w:rsidR="00AE6654" w:rsidRPr="003063CC" w:rsidRDefault="00AE6654" w:rsidP="00AE6654">
      <w:pPr>
        <w:spacing w:line="276" w:lineRule="auto"/>
        <w:ind w:firstLine="709"/>
        <w:jc w:val="both"/>
        <w:rPr>
          <w:rFonts w:ascii="Lucida Sans Unicode" w:eastAsia="Calibri" w:hAnsi="Lucida Sans Unicode" w:cs="Lucida Sans Unicode"/>
          <w:sz w:val="26"/>
          <w:szCs w:val="26"/>
        </w:rPr>
      </w:pPr>
      <w:r w:rsidRPr="003063CC">
        <w:rPr>
          <w:rFonts w:ascii="Lucida Sans Unicode" w:eastAsia="Calibri" w:hAnsi="Lucida Sans Unicode" w:cs="Lucida Sans Unicode"/>
          <w:b/>
          <w:sz w:val="26"/>
          <w:szCs w:val="26"/>
        </w:rPr>
        <w:t>II. Do mérito e conclusões do relator</w:t>
      </w:r>
      <w:r w:rsidRPr="003063CC">
        <w:rPr>
          <w:rFonts w:ascii="Lucida Sans Unicode" w:eastAsia="Calibri" w:hAnsi="Lucida Sans Unicode" w:cs="Lucida Sans Unicode"/>
          <w:sz w:val="26"/>
          <w:szCs w:val="26"/>
        </w:rPr>
        <w:t xml:space="preserve"> </w:t>
      </w:r>
      <w:r w:rsidRPr="003063CC">
        <w:rPr>
          <w:rFonts w:ascii="Lucida Sans Unicode" w:eastAsia="Calibri" w:hAnsi="Lucida Sans Unicode" w:cs="Lucida Sans Unicode"/>
          <w:sz w:val="26"/>
          <w:szCs w:val="26"/>
        </w:rPr>
        <w:tab/>
      </w:r>
      <w:r w:rsidRPr="003063CC">
        <w:rPr>
          <w:rFonts w:ascii="Lucida Sans Unicode" w:eastAsia="Calibri" w:hAnsi="Lucida Sans Unicode" w:cs="Lucida Sans Unicode"/>
          <w:sz w:val="26"/>
          <w:szCs w:val="26"/>
        </w:rPr>
        <w:tab/>
      </w:r>
    </w:p>
    <w:p w:rsidR="00111F9C" w:rsidRPr="003063CC" w:rsidRDefault="00111F9C">
      <w:pPr>
        <w:spacing w:line="276" w:lineRule="auto"/>
        <w:ind w:firstLine="709"/>
        <w:jc w:val="both"/>
        <w:rPr>
          <w:rFonts w:ascii="Lucida Sans Unicode" w:eastAsia="Calibri" w:hAnsi="Lucida Sans Unicode" w:cs="Lucida Sans Unicode"/>
          <w:sz w:val="26"/>
          <w:szCs w:val="26"/>
        </w:rPr>
      </w:pPr>
    </w:p>
    <w:p w:rsidR="003855AA" w:rsidRPr="003063CC" w:rsidRDefault="003855AA" w:rsidP="00CB4F89">
      <w:pPr>
        <w:spacing w:line="276" w:lineRule="auto"/>
        <w:jc w:val="both"/>
        <w:rPr>
          <w:rFonts w:ascii="Lucida Sans Unicode" w:eastAsia="Calibri" w:hAnsi="Lucida Sans Unicode" w:cs="Lucida Sans Unicode"/>
          <w:sz w:val="26"/>
          <w:szCs w:val="26"/>
        </w:rPr>
      </w:pPr>
      <w:r w:rsidRPr="003063CC">
        <w:rPr>
          <w:rFonts w:ascii="Lucida Sans Unicode" w:eastAsia="Calibri" w:hAnsi="Lucida Sans Unicode" w:cs="Lucida Sans Unicode"/>
          <w:sz w:val="26"/>
          <w:szCs w:val="26"/>
        </w:rPr>
        <w:tab/>
      </w:r>
      <w:proofErr w:type="gramStart"/>
      <w:r w:rsidRPr="003063CC">
        <w:rPr>
          <w:rFonts w:ascii="Lucida Sans Unicode" w:eastAsia="Calibri" w:hAnsi="Lucida Sans Unicode" w:cs="Lucida Sans Unicode"/>
          <w:sz w:val="26"/>
          <w:szCs w:val="26"/>
        </w:rPr>
        <w:t>Na Justificativa</w:t>
      </w:r>
      <w:proofErr w:type="gramEnd"/>
      <w:r w:rsidRPr="003063CC">
        <w:rPr>
          <w:rFonts w:ascii="Lucida Sans Unicode" w:eastAsia="Calibri" w:hAnsi="Lucida Sans Unicode" w:cs="Lucida Sans Unicode"/>
          <w:sz w:val="26"/>
          <w:szCs w:val="26"/>
        </w:rPr>
        <w:t xml:space="preserve"> contida no Projeto de Lei 63-2021, o Autor do projeto cita o aumento da violência contra a mulher, causado por diversos aspectos, incluindo os provocados pelo isolamento social, causado pela pandemia do novo COVID-19 e relata as diversas propostas de estratégias de combate à violência doméstica que tem se desenvolvido nos últimos anos, buscando a diminuição do índices e a manutenção da vida.</w:t>
      </w:r>
      <w:r w:rsidRPr="003063CC">
        <w:rPr>
          <w:rFonts w:ascii="Lucida Sans Unicode" w:eastAsia="Calibri" w:hAnsi="Lucida Sans Unicode" w:cs="Lucida Sans Unicode"/>
          <w:sz w:val="26"/>
          <w:szCs w:val="26"/>
        </w:rPr>
        <w:br/>
      </w:r>
      <w:r w:rsidRPr="003063CC">
        <w:rPr>
          <w:rFonts w:ascii="Lucida Sans Unicode" w:eastAsia="Calibri" w:hAnsi="Lucida Sans Unicode" w:cs="Lucida Sans Unicode"/>
          <w:sz w:val="26"/>
          <w:szCs w:val="26"/>
        </w:rPr>
        <w:tab/>
        <w:t>Dentre essas medidas, está a campanha lançada no dia 10/06/2020, pelo Conselho Nacional de Justiça-CNJ em conjunto com a Associação do</w:t>
      </w:r>
      <w:r w:rsidR="003063CC">
        <w:rPr>
          <w:rFonts w:ascii="Lucida Sans Unicode" w:eastAsia="Calibri" w:hAnsi="Lucida Sans Unicode" w:cs="Lucida Sans Unicode"/>
          <w:sz w:val="26"/>
          <w:szCs w:val="26"/>
        </w:rPr>
        <w:t>s Magistrados Brasileiros (AMB</w:t>
      </w:r>
      <w:proofErr w:type="gramStart"/>
      <w:r w:rsidR="003063CC">
        <w:rPr>
          <w:rFonts w:ascii="Lucida Sans Unicode" w:eastAsia="Calibri" w:hAnsi="Lucida Sans Unicode" w:cs="Lucida Sans Unicode"/>
          <w:sz w:val="26"/>
          <w:szCs w:val="26"/>
        </w:rPr>
        <w:t xml:space="preserve">), </w:t>
      </w:r>
      <w:r w:rsidRPr="003063CC">
        <w:rPr>
          <w:rFonts w:ascii="Lucida Sans Unicode" w:eastAsia="Calibri" w:hAnsi="Lucida Sans Unicode" w:cs="Lucida Sans Unicode"/>
          <w:sz w:val="26"/>
          <w:szCs w:val="26"/>
        </w:rPr>
        <w:t xml:space="preserve"> intitulada</w:t>
      </w:r>
      <w:proofErr w:type="gramEnd"/>
      <w:r w:rsidRPr="003063CC">
        <w:rPr>
          <w:rFonts w:ascii="Lucida Sans Unicode" w:eastAsia="Calibri" w:hAnsi="Lucida Sans Unicode" w:cs="Lucida Sans Unicode"/>
          <w:sz w:val="26"/>
          <w:szCs w:val="26"/>
        </w:rPr>
        <w:t xml:space="preserve"> “Sinal Vermelho”, precursora desse movimento que tem sido difundido no território nacional pelo surgimento de legislação em muitos municípios, como o apresentado pelo Nobre Legislador.</w:t>
      </w:r>
    </w:p>
    <w:p w:rsidR="00B85FA6" w:rsidRPr="003063CC" w:rsidRDefault="003855AA" w:rsidP="00CB4F89">
      <w:pPr>
        <w:spacing w:line="276" w:lineRule="auto"/>
        <w:jc w:val="both"/>
        <w:rPr>
          <w:rFonts w:ascii="Lucida Sans Unicode" w:eastAsia="Calibri" w:hAnsi="Lucida Sans Unicode" w:cs="Lucida Sans Unicode"/>
          <w:sz w:val="26"/>
          <w:szCs w:val="26"/>
        </w:rPr>
      </w:pPr>
      <w:r w:rsidRPr="003063CC">
        <w:rPr>
          <w:rFonts w:ascii="Lucida Sans Unicode" w:eastAsia="Calibri" w:hAnsi="Lucida Sans Unicode" w:cs="Lucida Sans Unicode"/>
          <w:sz w:val="26"/>
          <w:szCs w:val="26"/>
        </w:rPr>
        <w:tab/>
      </w:r>
      <w:proofErr w:type="gramStart"/>
      <w:r w:rsidRPr="003063CC">
        <w:rPr>
          <w:rFonts w:ascii="Lucida Sans Unicode" w:eastAsia="Calibri" w:hAnsi="Lucida Sans Unicode" w:cs="Lucida Sans Unicode"/>
          <w:sz w:val="26"/>
          <w:szCs w:val="26"/>
        </w:rPr>
        <w:t>Certame</w:t>
      </w:r>
      <w:r w:rsidR="003063CC">
        <w:rPr>
          <w:rFonts w:ascii="Lucida Sans Unicode" w:eastAsia="Calibri" w:hAnsi="Lucida Sans Unicode" w:cs="Lucida Sans Unicode"/>
          <w:sz w:val="26"/>
          <w:szCs w:val="26"/>
        </w:rPr>
        <w:t xml:space="preserve">nte </w:t>
      </w:r>
      <w:r w:rsidRPr="003063CC">
        <w:rPr>
          <w:rFonts w:ascii="Lucida Sans Unicode" w:eastAsia="Calibri" w:hAnsi="Lucida Sans Unicode" w:cs="Lucida Sans Unicode"/>
          <w:sz w:val="26"/>
          <w:szCs w:val="26"/>
        </w:rPr>
        <w:t xml:space="preserve"> o</w:t>
      </w:r>
      <w:proofErr w:type="gramEnd"/>
      <w:r w:rsidRPr="003063CC">
        <w:rPr>
          <w:rFonts w:ascii="Lucida Sans Unicode" w:eastAsia="Calibri" w:hAnsi="Lucida Sans Unicode" w:cs="Lucida Sans Unicode"/>
          <w:sz w:val="26"/>
          <w:szCs w:val="26"/>
        </w:rPr>
        <w:t xml:space="preserve"> Projeto também pode ser associado a Lei 11.340, de 7 de Agosto de 2006- Lei Maria da Penha, em seu capítulo I, do título III, </w:t>
      </w:r>
      <w:r w:rsidRPr="003063CC">
        <w:rPr>
          <w:rFonts w:ascii="Lucida Sans Unicode" w:eastAsia="Calibri" w:hAnsi="Lucida Sans Unicode" w:cs="Lucida Sans Unicode"/>
          <w:sz w:val="26"/>
          <w:szCs w:val="26"/>
        </w:rPr>
        <w:lastRenderedPageBreak/>
        <w:t>que versa sobre as medidas integradas de prevenção, onde institui que a política pública</w:t>
      </w:r>
      <w:r w:rsidR="003063CC">
        <w:rPr>
          <w:rFonts w:ascii="Lucida Sans Unicode" w:eastAsia="Calibri" w:hAnsi="Lucida Sans Unicode" w:cs="Lucida Sans Unicode"/>
          <w:sz w:val="26"/>
          <w:szCs w:val="26"/>
        </w:rPr>
        <w:t xml:space="preserve"> que visa coib</w:t>
      </w:r>
      <w:r w:rsidR="00B85FA6" w:rsidRPr="003063CC">
        <w:rPr>
          <w:rFonts w:ascii="Lucida Sans Unicode" w:eastAsia="Calibri" w:hAnsi="Lucida Sans Unicode" w:cs="Lucida Sans Unicode"/>
          <w:sz w:val="26"/>
          <w:szCs w:val="26"/>
        </w:rPr>
        <w:t>ir a violência doméstica será feita em ações conjuntas e articuladas entre os entes políticos , por meio de alicerce em diversos instrumentos jurídicos possíveis.</w:t>
      </w:r>
    </w:p>
    <w:p w:rsidR="00B85FA6" w:rsidRPr="003063CC" w:rsidRDefault="00B85FA6" w:rsidP="00CB4F89">
      <w:pPr>
        <w:spacing w:line="276" w:lineRule="auto"/>
        <w:jc w:val="both"/>
        <w:rPr>
          <w:rFonts w:ascii="Lucida Sans Unicode" w:eastAsia="Calibri" w:hAnsi="Lucida Sans Unicode" w:cs="Lucida Sans Unicode"/>
          <w:sz w:val="26"/>
          <w:szCs w:val="26"/>
        </w:rPr>
      </w:pPr>
      <w:r w:rsidRPr="003063CC">
        <w:rPr>
          <w:rFonts w:ascii="Lucida Sans Unicode" w:eastAsia="Calibri" w:hAnsi="Lucida Sans Unicode" w:cs="Lucida Sans Unicode"/>
          <w:sz w:val="26"/>
          <w:szCs w:val="26"/>
        </w:rPr>
        <w:tab/>
        <w:t xml:space="preserve">Em complemento às alegações do autor para aprovação da matéria, observamos a CONSULTA/0259/2021/MN/G, de 19 de </w:t>
      </w:r>
      <w:proofErr w:type="gramStart"/>
      <w:r w:rsidRPr="003063CC">
        <w:rPr>
          <w:rFonts w:ascii="Lucida Sans Unicode" w:eastAsia="Calibri" w:hAnsi="Lucida Sans Unicode" w:cs="Lucida Sans Unicode"/>
          <w:sz w:val="26"/>
          <w:szCs w:val="26"/>
        </w:rPr>
        <w:t>Maio</w:t>
      </w:r>
      <w:proofErr w:type="gramEnd"/>
      <w:r w:rsidRPr="003063CC">
        <w:rPr>
          <w:rFonts w:ascii="Lucida Sans Unicode" w:eastAsia="Calibri" w:hAnsi="Lucida Sans Unicode" w:cs="Lucida Sans Unicode"/>
          <w:sz w:val="26"/>
          <w:szCs w:val="26"/>
        </w:rPr>
        <w:t xml:space="preserve"> de 2021, que referenda a natureza constitucional da matéria pelo INC. II do Art</w:t>
      </w:r>
      <w:r w:rsidR="003063CC">
        <w:rPr>
          <w:rFonts w:ascii="Lucida Sans Unicode" w:eastAsia="Calibri" w:hAnsi="Lucida Sans Unicode" w:cs="Lucida Sans Unicode"/>
          <w:sz w:val="26"/>
          <w:szCs w:val="26"/>
        </w:rPr>
        <w:t>.</w:t>
      </w:r>
      <w:r w:rsidRPr="003063CC">
        <w:rPr>
          <w:rFonts w:ascii="Lucida Sans Unicode" w:eastAsia="Calibri" w:hAnsi="Lucida Sans Unicode" w:cs="Lucida Sans Unicode"/>
          <w:sz w:val="26"/>
          <w:szCs w:val="26"/>
        </w:rPr>
        <w:t xml:space="preserve"> 30 da Carta Magna, que informa que os municípios podem legislar sobre o tema de forma suplementar, por se tratar de matéria de interesse nacional.</w:t>
      </w:r>
    </w:p>
    <w:p w:rsidR="00F20801" w:rsidRPr="003063CC" w:rsidRDefault="00B85FA6" w:rsidP="00CB4F89">
      <w:pPr>
        <w:spacing w:line="276" w:lineRule="auto"/>
        <w:jc w:val="both"/>
        <w:rPr>
          <w:rFonts w:ascii="Lucida Sans Unicode" w:eastAsia="Calibri" w:hAnsi="Lucida Sans Unicode" w:cs="Lucida Sans Unicode"/>
          <w:sz w:val="26"/>
          <w:szCs w:val="26"/>
        </w:rPr>
      </w:pPr>
      <w:r w:rsidRPr="003063CC">
        <w:rPr>
          <w:rFonts w:ascii="Lucida Sans Unicode" w:eastAsia="Calibri" w:hAnsi="Lucida Sans Unicode" w:cs="Lucida Sans Unicode"/>
          <w:sz w:val="26"/>
          <w:szCs w:val="26"/>
        </w:rPr>
        <w:tab/>
        <w:t xml:space="preserve">Contudo, no mesmo documento, o Relator da Consulta, </w:t>
      </w:r>
      <w:r w:rsidR="003063CC">
        <w:rPr>
          <w:rFonts w:ascii="Lucida Sans Unicode" w:eastAsia="Calibri" w:hAnsi="Lucida Sans Unicode" w:cs="Lucida Sans Unicode"/>
          <w:sz w:val="26"/>
          <w:szCs w:val="26"/>
        </w:rPr>
        <w:t xml:space="preserve">o </w:t>
      </w:r>
      <w:r w:rsidRPr="003063CC">
        <w:rPr>
          <w:rFonts w:ascii="Lucida Sans Unicode" w:eastAsia="Calibri" w:hAnsi="Lucida Sans Unicode" w:cs="Lucida Sans Unicode"/>
          <w:sz w:val="26"/>
          <w:szCs w:val="26"/>
        </w:rPr>
        <w:t>Consultor Jurídico da SGP, Dr. Marcos Nicanor da Silva Barbosa, OAB/SP 87693 e aprovada pelo Diretor Jurídico Dr. Gilberto Bernardino de Oliveira Filho, OAB 151.849</w:t>
      </w:r>
      <w:r w:rsidR="003063CC" w:rsidRPr="003063CC">
        <w:rPr>
          <w:rFonts w:ascii="Lucida Sans Unicode" w:eastAsia="Calibri" w:hAnsi="Lucida Sans Unicode" w:cs="Lucida Sans Unicode"/>
          <w:sz w:val="26"/>
          <w:szCs w:val="26"/>
        </w:rPr>
        <w:t xml:space="preserve"> as cautelas que devem ser observadas, quando uma política pública é implementada por iniciativa parlamentar, quando cita os Artigos 3º., 4º. e 5º. da Proposta Legislativa em tela, e ao nosso entendimento, o Legislador toma cuidado na redação para não afrontar possíveis vícios de iniciativa, quando no uso de suas implicações legais apresenta ao Executivo os citados artigos como forma de que os mesmo sejam promovidos somente e mediante vontade do Chefe do Executivo Municipal, uma vez que sugere e não imputa ou autoriza as medidas inseridas no texto do Projeto.</w:t>
      </w:r>
    </w:p>
    <w:p w:rsidR="003855AA" w:rsidRPr="003063CC" w:rsidRDefault="003855AA" w:rsidP="00CB4F89">
      <w:pPr>
        <w:spacing w:line="276" w:lineRule="auto"/>
        <w:jc w:val="both"/>
        <w:rPr>
          <w:rFonts w:ascii="Lucida Sans Unicode" w:eastAsia="Calibri" w:hAnsi="Lucida Sans Unicode" w:cs="Lucida Sans Unicode"/>
          <w:sz w:val="26"/>
          <w:szCs w:val="26"/>
        </w:rPr>
      </w:pPr>
    </w:p>
    <w:p w:rsidR="00F20801" w:rsidRPr="003063CC" w:rsidRDefault="00D5737A">
      <w:pPr>
        <w:spacing w:line="276" w:lineRule="auto"/>
        <w:jc w:val="both"/>
        <w:rPr>
          <w:rFonts w:ascii="Lucida Sans Unicode" w:eastAsia="Calibri" w:hAnsi="Lucida Sans Unicode" w:cs="Lucida Sans Unicode"/>
          <w:b/>
          <w:sz w:val="26"/>
          <w:szCs w:val="26"/>
        </w:rPr>
      </w:pPr>
      <w:r w:rsidRPr="003063CC">
        <w:rPr>
          <w:rFonts w:ascii="Lucida Sans Unicode" w:eastAsia="Calibri" w:hAnsi="Lucida Sans Unicode" w:cs="Lucida Sans Unicode"/>
          <w:b/>
          <w:sz w:val="26"/>
          <w:szCs w:val="26"/>
        </w:rPr>
        <w:t>III. Substitutivos, Emendas ou subemendas ao Projeto</w:t>
      </w:r>
    </w:p>
    <w:p w:rsidR="00F20801" w:rsidRPr="003063CC" w:rsidRDefault="00F20801">
      <w:pPr>
        <w:spacing w:line="276" w:lineRule="auto"/>
        <w:jc w:val="both"/>
        <w:rPr>
          <w:rFonts w:ascii="Lucida Sans Unicode" w:eastAsia="Calibri" w:hAnsi="Lucida Sans Unicode" w:cs="Lucida Sans Unicode"/>
          <w:sz w:val="26"/>
          <w:szCs w:val="26"/>
        </w:rPr>
      </w:pPr>
    </w:p>
    <w:p w:rsidR="00F20801" w:rsidRPr="003063CC" w:rsidRDefault="00D5737A">
      <w:pPr>
        <w:spacing w:line="276" w:lineRule="auto"/>
        <w:jc w:val="both"/>
        <w:rPr>
          <w:rFonts w:ascii="Lucida Sans Unicode" w:eastAsia="Calibri" w:hAnsi="Lucida Sans Unicode" w:cs="Lucida Sans Unicode"/>
          <w:sz w:val="26"/>
          <w:szCs w:val="26"/>
        </w:rPr>
      </w:pPr>
      <w:r w:rsidRPr="003063CC">
        <w:rPr>
          <w:rFonts w:ascii="Lucida Sans Unicode" w:eastAsia="Calibri" w:hAnsi="Lucida Sans Unicode" w:cs="Lucida Sans Unicode"/>
          <w:sz w:val="26"/>
          <w:szCs w:val="26"/>
        </w:rPr>
        <w:t xml:space="preserve"> </w:t>
      </w:r>
      <w:r w:rsidRPr="003063CC">
        <w:rPr>
          <w:rFonts w:ascii="Lucida Sans Unicode" w:eastAsia="Calibri" w:hAnsi="Lucida Sans Unicode" w:cs="Lucida Sans Unicode"/>
          <w:sz w:val="26"/>
          <w:szCs w:val="26"/>
        </w:rPr>
        <w:tab/>
        <w:t>A Comissão não propõe qualquer alteração ao Projeto de Lei sob análise.</w:t>
      </w:r>
    </w:p>
    <w:p w:rsidR="00F20801" w:rsidRDefault="00F20801">
      <w:pPr>
        <w:spacing w:line="276" w:lineRule="auto"/>
        <w:jc w:val="both"/>
        <w:rPr>
          <w:rFonts w:ascii="Lucida Sans Unicode" w:eastAsia="Calibri" w:hAnsi="Lucida Sans Unicode" w:cs="Lucida Sans Unicode"/>
          <w:sz w:val="26"/>
          <w:szCs w:val="26"/>
        </w:rPr>
      </w:pPr>
    </w:p>
    <w:p w:rsidR="003063CC" w:rsidRPr="003063CC" w:rsidRDefault="003063CC">
      <w:pPr>
        <w:spacing w:line="276" w:lineRule="auto"/>
        <w:jc w:val="both"/>
        <w:rPr>
          <w:rFonts w:ascii="Lucida Sans Unicode" w:eastAsia="Calibri" w:hAnsi="Lucida Sans Unicode" w:cs="Lucida Sans Unicode"/>
          <w:sz w:val="26"/>
          <w:szCs w:val="26"/>
        </w:rPr>
      </w:pPr>
    </w:p>
    <w:p w:rsidR="00F20801" w:rsidRPr="003063CC" w:rsidRDefault="00D5737A">
      <w:pPr>
        <w:spacing w:line="276" w:lineRule="auto"/>
        <w:jc w:val="both"/>
        <w:rPr>
          <w:rFonts w:ascii="Lucida Sans Unicode" w:eastAsia="Calibri" w:hAnsi="Lucida Sans Unicode" w:cs="Lucida Sans Unicode"/>
          <w:b/>
          <w:sz w:val="26"/>
          <w:szCs w:val="26"/>
        </w:rPr>
      </w:pPr>
      <w:r w:rsidRPr="003063CC">
        <w:rPr>
          <w:rFonts w:ascii="Lucida Sans Unicode" w:eastAsia="Calibri" w:hAnsi="Lucida Sans Unicode" w:cs="Lucida Sans Unicode"/>
          <w:b/>
          <w:sz w:val="26"/>
          <w:szCs w:val="26"/>
        </w:rPr>
        <w:t xml:space="preserve">IV. Decisão da Comissão </w:t>
      </w:r>
    </w:p>
    <w:p w:rsidR="00F20801" w:rsidRPr="003063CC" w:rsidRDefault="00F20801">
      <w:pPr>
        <w:rPr>
          <w:rFonts w:ascii="Lucida Sans Unicode" w:hAnsi="Lucida Sans Unicode" w:cs="Lucida Sans Unicode"/>
        </w:rPr>
      </w:pPr>
    </w:p>
    <w:p w:rsidR="00F20801" w:rsidRPr="003063CC" w:rsidRDefault="00D5737A">
      <w:pPr>
        <w:spacing w:line="276" w:lineRule="auto"/>
        <w:ind w:firstLine="709"/>
        <w:jc w:val="both"/>
        <w:rPr>
          <w:rFonts w:ascii="Lucida Sans Unicode" w:eastAsia="Calibri" w:hAnsi="Lucida Sans Unicode" w:cs="Lucida Sans Unicode"/>
          <w:sz w:val="26"/>
          <w:szCs w:val="26"/>
        </w:rPr>
      </w:pPr>
      <w:r w:rsidRPr="003063CC">
        <w:rPr>
          <w:rFonts w:ascii="Lucida Sans Unicode" w:eastAsia="Calibri" w:hAnsi="Lucida Sans Unicode" w:cs="Lucida Sans Unicode"/>
          <w:sz w:val="26"/>
          <w:szCs w:val="26"/>
        </w:rPr>
        <w:t>P</w:t>
      </w:r>
      <w:r w:rsidRPr="003063CC">
        <w:rPr>
          <w:rFonts w:ascii="Lucida Sans Unicode" w:eastAsia="Calibri" w:hAnsi="Lucida Sans Unicode" w:cs="Lucida Sans Unicode"/>
          <w:sz w:val="26"/>
          <w:szCs w:val="26"/>
          <w:highlight w:val="white"/>
        </w:rPr>
        <w:t xml:space="preserve">ortanto, considerando que não há óbice para o trâmite legislativo, haja vista que </w:t>
      </w:r>
      <w:r w:rsidR="00551569">
        <w:rPr>
          <w:rFonts w:ascii="Lucida Sans Unicode" w:eastAsia="Calibri" w:hAnsi="Lucida Sans Unicode" w:cs="Lucida Sans Unicode"/>
          <w:sz w:val="26"/>
          <w:szCs w:val="26"/>
        </w:rPr>
        <w:t>o presente Projeto de L</w:t>
      </w:r>
      <w:r w:rsidRPr="003063CC">
        <w:rPr>
          <w:rFonts w:ascii="Lucida Sans Unicode" w:eastAsia="Calibri" w:hAnsi="Lucida Sans Unicode" w:cs="Lucida Sans Unicode"/>
          <w:sz w:val="26"/>
          <w:szCs w:val="26"/>
        </w:rPr>
        <w:t>ei não padece d</w:t>
      </w:r>
      <w:r w:rsidR="003063CC" w:rsidRPr="003063CC">
        <w:rPr>
          <w:rFonts w:ascii="Lucida Sans Unicode" w:eastAsia="Calibri" w:hAnsi="Lucida Sans Unicode" w:cs="Lucida Sans Unicode"/>
          <w:sz w:val="26"/>
          <w:szCs w:val="26"/>
        </w:rPr>
        <w:t>e vício de Constitucionalidade e de Iniciativa Legislativa</w:t>
      </w:r>
      <w:r w:rsidR="00AE6654" w:rsidRPr="003063CC">
        <w:rPr>
          <w:rFonts w:ascii="Lucida Sans Unicode" w:eastAsia="Calibri" w:hAnsi="Lucida Sans Unicode" w:cs="Lucida Sans Unicode"/>
          <w:sz w:val="26"/>
          <w:szCs w:val="26"/>
        </w:rPr>
        <w:t xml:space="preserve">, </w:t>
      </w:r>
      <w:r w:rsidR="003063CC" w:rsidRPr="003063CC">
        <w:rPr>
          <w:rFonts w:ascii="Lucida Sans Unicode" w:eastAsia="Calibri" w:hAnsi="Lucida Sans Unicode" w:cs="Lucida Sans Unicode"/>
          <w:sz w:val="26"/>
          <w:szCs w:val="26"/>
        </w:rPr>
        <w:t>a</w:t>
      </w:r>
      <w:r w:rsidR="00FD2D5D" w:rsidRPr="003063CC">
        <w:rPr>
          <w:rFonts w:ascii="Lucida Sans Unicode" w:eastAsia="Calibri" w:hAnsi="Lucida Sans Unicode" w:cs="Lucida Sans Unicode"/>
          <w:sz w:val="26"/>
          <w:szCs w:val="26"/>
        </w:rPr>
        <w:t xml:space="preserve"> Comiss</w:t>
      </w:r>
      <w:r w:rsidR="003063CC" w:rsidRPr="003063CC">
        <w:rPr>
          <w:rFonts w:ascii="Lucida Sans Unicode" w:eastAsia="Calibri" w:hAnsi="Lucida Sans Unicode" w:cs="Lucida Sans Unicode"/>
          <w:sz w:val="26"/>
          <w:szCs w:val="26"/>
        </w:rPr>
        <w:t xml:space="preserve">ão de Justiça e Redação apresenta </w:t>
      </w:r>
      <w:r w:rsidR="003063CC" w:rsidRPr="003063CC">
        <w:rPr>
          <w:rFonts w:ascii="Lucida Sans Unicode" w:eastAsia="Calibri" w:hAnsi="Lucida Sans Unicode" w:cs="Lucida Sans Unicode"/>
          <w:b/>
          <w:sz w:val="26"/>
          <w:szCs w:val="26"/>
        </w:rPr>
        <w:t>PARECER FAVORÁVEL</w:t>
      </w:r>
      <w:r w:rsidR="003063CC" w:rsidRPr="003063CC">
        <w:rPr>
          <w:rFonts w:ascii="Lucida Sans Unicode" w:eastAsia="Calibri" w:hAnsi="Lucida Sans Unicode" w:cs="Lucida Sans Unicode"/>
          <w:sz w:val="26"/>
          <w:szCs w:val="26"/>
        </w:rPr>
        <w:t xml:space="preserve"> à continuidade de tramitação da propositura nas Comissões Permanentes e </w:t>
      </w:r>
      <w:proofErr w:type="gramStart"/>
      <w:r w:rsidR="003063CC" w:rsidRPr="003063CC">
        <w:rPr>
          <w:rFonts w:ascii="Lucida Sans Unicode" w:eastAsia="Calibri" w:hAnsi="Lucida Sans Unicode" w:cs="Lucida Sans Unicode"/>
          <w:sz w:val="26"/>
          <w:szCs w:val="26"/>
        </w:rPr>
        <w:t xml:space="preserve">sua </w:t>
      </w:r>
      <w:r w:rsidRPr="003063CC">
        <w:rPr>
          <w:rFonts w:ascii="Lucida Sans Unicode" w:eastAsia="Calibri" w:hAnsi="Lucida Sans Unicode" w:cs="Lucida Sans Unicode"/>
          <w:sz w:val="26"/>
          <w:szCs w:val="26"/>
        </w:rPr>
        <w:t xml:space="preserve"> apreciação</w:t>
      </w:r>
      <w:proofErr w:type="gramEnd"/>
      <w:r w:rsidRPr="003063CC">
        <w:rPr>
          <w:rFonts w:ascii="Lucida Sans Unicode" w:eastAsia="Calibri" w:hAnsi="Lucida Sans Unicode" w:cs="Lucida Sans Unicode"/>
          <w:sz w:val="26"/>
          <w:szCs w:val="26"/>
        </w:rPr>
        <w:t xml:space="preserve"> e deliberação do Douto Plenário.</w:t>
      </w:r>
    </w:p>
    <w:p w:rsidR="00F20801" w:rsidRPr="003063CC" w:rsidRDefault="00F20801">
      <w:pPr>
        <w:spacing w:line="276" w:lineRule="auto"/>
        <w:jc w:val="center"/>
        <w:rPr>
          <w:rFonts w:ascii="Lucida Sans Unicode" w:eastAsia="Calibri" w:hAnsi="Lucida Sans Unicode" w:cs="Lucida Sans Unicode"/>
          <w:sz w:val="26"/>
          <w:szCs w:val="26"/>
        </w:rPr>
      </w:pPr>
    </w:p>
    <w:p w:rsidR="004843C1" w:rsidRPr="003063CC" w:rsidRDefault="004843C1" w:rsidP="00AE6654">
      <w:pPr>
        <w:spacing w:line="360" w:lineRule="auto"/>
        <w:jc w:val="center"/>
        <w:rPr>
          <w:rFonts w:ascii="Lucida Sans Unicode" w:eastAsia="Calibri" w:hAnsi="Lucida Sans Unicode" w:cs="Lucida Sans Unicode"/>
          <w:sz w:val="26"/>
          <w:szCs w:val="26"/>
          <w:highlight w:val="white"/>
        </w:rPr>
      </w:pPr>
      <w:r w:rsidRPr="003063CC">
        <w:rPr>
          <w:rFonts w:ascii="Lucida Sans Unicode" w:eastAsia="Calibri" w:hAnsi="Lucida Sans Unicode" w:cs="Lucida Sans Unicode"/>
          <w:sz w:val="26"/>
          <w:szCs w:val="26"/>
          <w:highlight w:val="white"/>
        </w:rPr>
        <w:t xml:space="preserve">Sala das Comissões, em </w:t>
      </w:r>
      <w:r w:rsidR="003063CC" w:rsidRPr="003063CC">
        <w:rPr>
          <w:rFonts w:ascii="Lucida Sans Unicode" w:eastAsia="Calibri" w:hAnsi="Lucida Sans Unicode" w:cs="Lucida Sans Unicode"/>
          <w:sz w:val="26"/>
          <w:szCs w:val="26"/>
          <w:highlight w:val="white"/>
        </w:rPr>
        <w:t xml:space="preserve">24 de </w:t>
      </w:r>
      <w:proofErr w:type="gramStart"/>
      <w:r w:rsidR="003063CC" w:rsidRPr="003063CC">
        <w:rPr>
          <w:rFonts w:ascii="Lucida Sans Unicode" w:eastAsia="Calibri" w:hAnsi="Lucida Sans Unicode" w:cs="Lucida Sans Unicode"/>
          <w:sz w:val="26"/>
          <w:szCs w:val="26"/>
          <w:highlight w:val="white"/>
        </w:rPr>
        <w:t>Maio</w:t>
      </w:r>
      <w:proofErr w:type="gramEnd"/>
      <w:r w:rsidR="00D5737A" w:rsidRPr="003063CC">
        <w:rPr>
          <w:rFonts w:ascii="Lucida Sans Unicode" w:eastAsia="Calibri" w:hAnsi="Lucida Sans Unicode" w:cs="Lucida Sans Unicode"/>
          <w:sz w:val="26"/>
          <w:szCs w:val="26"/>
          <w:highlight w:val="white"/>
        </w:rPr>
        <w:t xml:space="preserve"> de 2.021.</w:t>
      </w:r>
    </w:p>
    <w:p w:rsidR="003A4055" w:rsidRPr="003063CC" w:rsidRDefault="003A4055">
      <w:pPr>
        <w:spacing w:line="360" w:lineRule="auto"/>
        <w:jc w:val="center"/>
        <w:rPr>
          <w:rFonts w:ascii="Lucida Sans Unicode" w:eastAsia="Calibri" w:hAnsi="Lucida Sans Unicode" w:cs="Lucida Sans Unicode"/>
          <w:sz w:val="26"/>
          <w:szCs w:val="26"/>
          <w:highlight w:val="white"/>
          <w:u w:val="single"/>
        </w:rPr>
      </w:pPr>
    </w:p>
    <w:p w:rsidR="00F20801" w:rsidRPr="003063CC" w:rsidRDefault="00D5737A">
      <w:pPr>
        <w:spacing w:line="360" w:lineRule="auto"/>
        <w:jc w:val="center"/>
        <w:rPr>
          <w:rFonts w:ascii="Lucida Sans Unicode" w:eastAsia="Calibri" w:hAnsi="Lucida Sans Unicode" w:cs="Lucida Sans Unicode"/>
          <w:b/>
          <w:sz w:val="26"/>
          <w:szCs w:val="26"/>
          <w:highlight w:val="white"/>
          <w:u w:val="single"/>
        </w:rPr>
      </w:pPr>
      <w:r w:rsidRPr="003063CC">
        <w:rPr>
          <w:rFonts w:ascii="Lucida Sans Unicode" w:eastAsia="Calibri" w:hAnsi="Lucida Sans Unicode" w:cs="Lucida Sans Unicode"/>
          <w:b/>
          <w:sz w:val="26"/>
          <w:szCs w:val="26"/>
          <w:highlight w:val="white"/>
          <w:u w:val="single"/>
        </w:rPr>
        <w:t>COMISSÃO DE JUSTIÇA E REDAÇÃO</w:t>
      </w:r>
    </w:p>
    <w:p w:rsidR="00F20801" w:rsidRPr="003063CC" w:rsidRDefault="00F20801" w:rsidP="00AE6654">
      <w:pPr>
        <w:spacing w:line="360" w:lineRule="auto"/>
        <w:rPr>
          <w:rFonts w:ascii="Lucida Sans Unicode" w:eastAsia="Calibri" w:hAnsi="Lucida Sans Unicode" w:cs="Lucida Sans Unicode"/>
          <w:sz w:val="26"/>
          <w:szCs w:val="26"/>
          <w:highlight w:val="white"/>
        </w:rPr>
      </w:pPr>
    </w:p>
    <w:p w:rsidR="00F20801" w:rsidRPr="003063CC" w:rsidRDefault="00D5737A">
      <w:pPr>
        <w:jc w:val="center"/>
        <w:rPr>
          <w:rFonts w:ascii="Lucida Sans Unicode" w:eastAsia="Calibri" w:hAnsi="Lucida Sans Unicode" w:cs="Lucida Sans Unicode"/>
          <w:sz w:val="26"/>
          <w:szCs w:val="26"/>
          <w:highlight w:val="white"/>
        </w:rPr>
      </w:pPr>
      <w:r w:rsidRPr="003063CC">
        <w:rPr>
          <w:rFonts w:ascii="Lucida Sans Unicode" w:eastAsia="Calibri" w:hAnsi="Lucida Sans Unicode" w:cs="Lucida Sans Unicode"/>
          <w:sz w:val="26"/>
          <w:szCs w:val="26"/>
          <w:highlight w:val="white"/>
        </w:rPr>
        <w:t>VEREADORA LUZIA CRISTINA CORTÊS</w:t>
      </w:r>
    </w:p>
    <w:p w:rsidR="00F20801" w:rsidRPr="003063CC" w:rsidRDefault="00D5737A">
      <w:pPr>
        <w:jc w:val="center"/>
        <w:rPr>
          <w:rFonts w:ascii="Lucida Sans Unicode" w:eastAsia="Calibri" w:hAnsi="Lucida Sans Unicode" w:cs="Lucida Sans Unicode"/>
          <w:sz w:val="26"/>
          <w:szCs w:val="26"/>
          <w:highlight w:val="white"/>
        </w:rPr>
      </w:pPr>
      <w:r w:rsidRPr="003063CC">
        <w:rPr>
          <w:rFonts w:ascii="Lucida Sans Unicode" w:eastAsia="Calibri" w:hAnsi="Lucida Sans Unicode" w:cs="Lucida Sans Unicode"/>
          <w:sz w:val="26"/>
          <w:szCs w:val="26"/>
          <w:highlight w:val="white"/>
        </w:rPr>
        <w:t>PRESIDENTE</w:t>
      </w:r>
      <w:r w:rsidR="004F74BE" w:rsidRPr="003063CC">
        <w:rPr>
          <w:rFonts w:ascii="Lucida Sans Unicode" w:eastAsia="Calibri" w:hAnsi="Lucida Sans Unicode" w:cs="Lucida Sans Unicode"/>
          <w:sz w:val="26"/>
          <w:szCs w:val="26"/>
          <w:highlight w:val="white"/>
        </w:rPr>
        <w:t>/ RELATORA</w:t>
      </w:r>
    </w:p>
    <w:p w:rsidR="00F20801" w:rsidRPr="003063CC" w:rsidRDefault="00F20801">
      <w:pPr>
        <w:jc w:val="center"/>
        <w:rPr>
          <w:rFonts w:ascii="Lucida Sans Unicode" w:eastAsia="Calibri" w:hAnsi="Lucida Sans Unicode" w:cs="Lucida Sans Unicode"/>
          <w:sz w:val="26"/>
          <w:szCs w:val="26"/>
          <w:highlight w:val="white"/>
        </w:rPr>
      </w:pPr>
    </w:p>
    <w:p w:rsidR="00F20801" w:rsidRPr="003063CC" w:rsidRDefault="00F20801" w:rsidP="003A4055">
      <w:pPr>
        <w:rPr>
          <w:rFonts w:ascii="Lucida Sans Unicode" w:eastAsia="Calibri" w:hAnsi="Lucida Sans Unicode" w:cs="Lucida Sans Unicode"/>
          <w:sz w:val="26"/>
          <w:szCs w:val="26"/>
          <w:highlight w:val="white"/>
        </w:rPr>
      </w:pPr>
    </w:p>
    <w:p w:rsidR="00F20801" w:rsidRPr="003063CC" w:rsidRDefault="00F20801">
      <w:pPr>
        <w:jc w:val="center"/>
        <w:rPr>
          <w:rFonts w:ascii="Lucida Sans Unicode" w:eastAsia="Calibri" w:hAnsi="Lucida Sans Unicode" w:cs="Lucida Sans Unicode"/>
          <w:sz w:val="26"/>
          <w:szCs w:val="26"/>
          <w:highlight w:val="white"/>
        </w:rPr>
      </w:pPr>
    </w:p>
    <w:p w:rsidR="00F20801" w:rsidRPr="003063CC" w:rsidRDefault="00D5737A">
      <w:pPr>
        <w:jc w:val="center"/>
        <w:rPr>
          <w:rFonts w:ascii="Lucida Sans Unicode" w:eastAsia="Calibri" w:hAnsi="Lucida Sans Unicode" w:cs="Lucida Sans Unicode"/>
          <w:sz w:val="26"/>
          <w:szCs w:val="26"/>
          <w:highlight w:val="white"/>
        </w:rPr>
      </w:pPr>
      <w:r w:rsidRPr="003063CC">
        <w:rPr>
          <w:rFonts w:ascii="Lucida Sans Unicode" w:eastAsia="Calibri" w:hAnsi="Lucida Sans Unicode" w:cs="Lucida Sans Unicode"/>
          <w:sz w:val="26"/>
          <w:szCs w:val="26"/>
          <w:highlight w:val="white"/>
        </w:rPr>
        <w:t>VEREADOR TIAGO CESAR COSTA</w:t>
      </w:r>
    </w:p>
    <w:p w:rsidR="00F20801" w:rsidRPr="003063CC" w:rsidRDefault="00D5737A">
      <w:pPr>
        <w:jc w:val="center"/>
        <w:rPr>
          <w:rFonts w:ascii="Lucida Sans Unicode" w:eastAsia="Calibri" w:hAnsi="Lucida Sans Unicode" w:cs="Lucida Sans Unicode"/>
          <w:sz w:val="26"/>
          <w:szCs w:val="26"/>
          <w:highlight w:val="white"/>
        </w:rPr>
      </w:pPr>
      <w:r w:rsidRPr="003063CC">
        <w:rPr>
          <w:rFonts w:ascii="Lucida Sans Unicode" w:eastAsia="Calibri" w:hAnsi="Lucida Sans Unicode" w:cs="Lucida Sans Unicode"/>
          <w:sz w:val="26"/>
          <w:szCs w:val="26"/>
          <w:highlight w:val="white"/>
        </w:rPr>
        <w:t>VICE - PRESIDENTE</w:t>
      </w:r>
    </w:p>
    <w:p w:rsidR="00F20801" w:rsidRPr="003063CC" w:rsidRDefault="00F20801">
      <w:pPr>
        <w:jc w:val="center"/>
        <w:rPr>
          <w:rFonts w:ascii="Lucida Sans Unicode" w:eastAsia="Calibri" w:hAnsi="Lucida Sans Unicode" w:cs="Lucida Sans Unicode"/>
          <w:sz w:val="26"/>
          <w:szCs w:val="26"/>
          <w:highlight w:val="white"/>
        </w:rPr>
      </w:pPr>
    </w:p>
    <w:p w:rsidR="00F20801" w:rsidRPr="003063CC" w:rsidRDefault="00F20801" w:rsidP="003A4055">
      <w:pPr>
        <w:rPr>
          <w:rFonts w:ascii="Lucida Sans Unicode" w:eastAsia="Calibri" w:hAnsi="Lucida Sans Unicode" w:cs="Lucida Sans Unicode"/>
          <w:sz w:val="26"/>
          <w:szCs w:val="26"/>
          <w:highlight w:val="white"/>
        </w:rPr>
      </w:pPr>
    </w:p>
    <w:p w:rsidR="00F20801" w:rsidRPr="003063CC" w:rsidRDefault="00F20801">
      <w:pPr>
        <w:jc w:val="center"/>
        <w:rPr>
          <w:rFonts w:ascii="Lucida Sans Unicode" w:eastAsia="Calibri" w:hAnsi="Lucida Sans Unicode" w:cs="Lucida Sans Unicode"/>
          <w:sz w:val="26"/>
          <w:szCs w:val="26"/>
          <w:highlight w:val="white"/>
        </w:rPr>
      </w:pPr>
    </w:p>
    <w:p w:rsidR="00F20801" w:rsidRPr="003063CC" w:rsidRDefault="00D5737A">
      <w:pPr>
        <w:jc w:val="center"/>
        <w:rPr>
          <w:rFonts w:ascii="Lucida Sans Unicode" w:eastAsia="Calibri" w:hAnsi="Lucida Sans Unicode" w:cs="Lucida Sans Unicode"/>
          <w:sz w:val="26"/>
          <w:szCs w:val="26"/>
          <w:highlight w:val="white"/>
        </w:rPr>
      </w:pPr>
      <w:r w:rsidRPr="003063CC">
        <w:rPr>
          <w:rFonts w:ascii="Lucida Sans Unicode" w:eastAsia="Calibri" w:hAnsi="Lucida Sans Unicode" w:cs="Lucida Sans Unicode"/>
          <w:sz w:val="26"/>
          <w:szCs w:val="26"/>
          <w:highlight w:val="white"/>
        </w:rPr>
        <w:t>VEREADOR JOÃO VICTOR GASPARINI</w:t>
      </w:r>
    </w:p>
    <w:p w:rsidR="00F20801" w:rsidRPr="003063CC" w:rsidRDefault="004F74BE">
      <w:pPr>
        <w:jc w:val="center"/>
        <w:rPr>
          <w:rFonts w:ascii="Lucida Sans Unicode" w:eastAsia="Calibri" w:hAnsi="Lucida Sans Unicode" w:cs="Lucida Sans Unicode"/>
          <w:sz w:val="26"/>
          <w:szCs w:val="26"/>
          <w:highlight w:val="white"/>
        </w:rPr>
      </w:pPr>
      <w:r w:rsidRPr="003063CC">
        <w:rPr>
          <w:rFonts w:ascii="Lucida Sans Unicode" w:eastAsia="Calibri" w:hAnsi="Lucida Sans Unicode" w:cs="Lucida Sans Unicode"/>
          <w:sz w:val="26"/>
          <w:szCs w:val="26"/>
          <w:highlight w:val="white"/>
        </w:rPr>
        <w:t xml:space="preserve">MEMBRO </w:t>
      </w:r>
    </w:p>
    <w:p w:rsidR="003A4055" w:rsidRPr="003063CC" w:rsidRDefault="003A4055">
      <w:pPr>
        <w:jc w:val="center"/>
        <w:rPr>
          <w:rFonts w:ascii="Lucida Sans Unicode" w:eastAsia="Calibri" w:hAnsi="Lucida Sans Unicode" w:cs="Lucida Sans Unicode"/>
          <w:sz w:val="26"/>
          <w:szCs w:val="26"/>
          <w:highlight w:val="white"/>
        </w:rPr>
      </w:pPr>
    </w:p>
    <w:p w:rsidR="003A4055" w:rsidRPr="003063CC" w:rsidRDefault="003A4055">
      <w:pPr>
        <w:jc w:val="center"/>
        <w:rPr>
          <w:rFonts w:ascii="Lucida Sans Unicode" w:eastAsia="Calibri" w:hAnsi="Lucida Sans Unicode" w:cs="Lucida Sans Unicode"/>
          <w:sz w:val="26"/>
          <w:szCs w:val="26"/>
          <w:highlight w:val="white"/>
        </w:rPr>
      </w:pPr>
    </w:p>
    <w:p w:rsidR="00F20801" w:rsidRDefault="00F20801">
      <w:pPr>
        <w:spacing w:line="360" w:lineRule="auto"/>
        <w:rPr>
          <w:rFonts w:ascii="Arial" w:eastAsia="Arial" w:hAnsi="Arial" w:cs="Arial"/>
          <w:sz w:val="24"/>
          <w:szCs w:val="24"/>
        </w:rPr>
      </w:pPr>
    </w:p>
    <w:sectPr w:rsidR="00F20801">
      <w:headerReference w:type="even" r:id="rId7"/>
      <w:headerReference w:type="default" r:id="rId8"/>
      <w:footerReference w:type="default" r:id="rId9"/>
      <w:pgSz w:w="11907" w:h="16840"/>
      <w:pgMar w:top="2268" w:right="1321"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F19" w:rsidRDefault="00CA4F19">
      <w:r>
        <w:separator/>
      </w:r>
    </w:p>
  </w:endnote>
  <w:endnote w:type="continuationSeparator" w:id="0">
    <w:p w:rsidR="00CA4F19" w:rsidRDefault="00CA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FA6" w:rsidRDefault="00B85FA6">
    <w:pPr>
      <w:pBdr>
        <w:top w:val="nil"/>
        <w:left w:val="nil"/>
        <w:bottom w:val="nil"/>
        <w:right w:val="nil"/>
        <w:between w:val="nil"/>
      </w:pBdr>
      <w:tabs>
        <w:tab w:val="center" w:pos="4419"/>
        <w:tab w:val="right" w:pos="8838"/>
      </w:tabs>
      <w:jc w:val="center"/>
      <w:rPr>
        <w:color w:val="000000"/>
        <w:sz w:val="18"/>
        <w:szCs w:val="18"/>
      </w:rPr>
    </w:pPr>
    <w:r>
      <w:rPr>
        <w:color w:val="000000"/>
        <w:sz w:val="18"/>
        <w:szCs w:val="18"/>
      </w:rPr>
      <w:t xml:space="preserve">Rua Dr. José Alves, 129 - Centro - </w:t>
    </w:r>
    <w:proofErr w:type="gramStart"/>
    <w:r>
      <w:rPr>
        <w:color w:val="000000"/>
        <w:sz w:val="18"/>
        <w:szCs w:val="18"/>
      </w:rPr>
      <w:t>Fone :</w:t>
    </w:r>
    <w:proofErr w:type="gramEnd"/>
    <w:r>
      <w:rPr>
        <w:color w:val="000000"/>
        <w:sz w:val="18"/>
        <w:szCs w:val="18"/>
      </w:rPr>
      <w:t xml:space="preserve"> (019) 3814.1200 - Fax: (019) 3814.1206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F19" w:rsidRDefault="00CA4F19">
      <w:r>
        <w:separator/>
      </w:r>
    </w:p>
  </w:footnote>
  <w:footnote w:type="continuationSeparator" w:id="0">
    <w:p w:rsidR="00CA4F19" w:rsidRDefault="00CA4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FA6" w:rsidRDefault="00B85FA6">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rsidR="00B85FA6" w:rsidRDefault="00B85FA6">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FA6" w:rsidRDefault="00B85FA6">
    <w:pPr>
      <w:pBdr>
        <w:top w:val="nil"/>
        <w:left w:val="nil"/>
        <w:bottom w:val="nil"/>
        <w:right w:val="nil"/>
        <w:between w:val="nil"/>
      </w:pBdr>
      <w:tabs>
        <w:tab w:val="center" w:pos="4419"/>
        <w:tab w:val="right" w:pos="8838"/>
      </w:tabs>
      <w:jc w:val="right"/>
      <w:rPr>
        <w:color w:val="000000"/>
      </w:rPr>
    </w:pPr>
  </w:p>
  <w:p w:rsidR="00B85FA6" w:rsidRDefault="00B85FA6">
    <w:pPr>
      <w:ind w:right="360"/>
      <w:rPr>
        <w:rFonts w:ascii="Arial" w:eastAsia="Arial" w:hAnsi="Arial" w:cs="Arial"/>
        <w:b/>
        <w:color w:val="000000"/>
        <w:sz w:val="34"/>
        <w:szCs w:val="34"/>
      </w:rPr>
    </w:pPr>
    <w:r>
      <w:rPr>
        <w:noProof/>
      </w:rPr>
      <w:drawing>
        <wp:inline distT="0" distB="0" distL="0" distR="0">
          <wp:extent cx="1038225" cy="752475"/>
          <wp:effectExtent l="0" t="0" r="0" b="0"/>
          <wp:docPr id="2" name="image1.jpg" descr="brasaomm"/>
          <wp:cNvGraphicFramePr/>
          <a:graphic xmlns:a="http://schemas.openxmlformats.org/drawingml/2006/main">
            <a:graphicData uri="http://schemas.openxmlformats.org/drawingml/2006/picture">
              <pic:pic xmlns:pic="http://schemas.openxmlformats.org/drawingml/2006/picture">
                <pic:nvPicPr>
                  <pic:cNvPr id="0" name="image1.jpg" descr="brasaomm"/>
                  <pic:cNvPicPr preferRelativeResize="0"/>
                </pic:nvPicPr>
                <pic:blipFill>
                  <a:blip r:embed="rId1"/>
                  <a:srcRect/>
                  <a:stretch>
                    <a:fillRect/>
                  </a:stretch>
                </pic:blipFill>
                <pic:spPr>
                  <a:xfrm>
                    <a:off x="0" y="0"/>
                    <a:ext cx="1038225" cy="752475"/>
                  </a:xfrm>
                  <a:prstGeom prst="rect">
                    <a:avLst/>
                  </a:prstGeom>
                  <a:ln/>
                </pic:spPr>
              </pic:pic>
            </a:graphicData>
          </a:graphic>
        </wp:inline>
      </w:drawing>
    </w:r>
    <w:r>
      <w:rPr>
        <w:rFonts w:ascii="Arial" w:eastAsia="Arial" w:hAnsi="Arial" w:cs="Arial"/>
        <w:b/>
        <w:color w:val="000000"/>
        <w:sz w:val="34"/>
        <w:szCs w:val="34"/>
      </w:rPr>
      <w:t>CÂMARA MUNICIPAL DE MOGI MIRIM</w:t>
    </w:r>
  </w:p>
  <w:p w:rsidR="00B85FA6" w:rsidRDefault="00B85FA6">
    <w:pPr>
      <w:pBdr>
        <w:top w:val="nil"/>
        <w:left w:val="nil"/>
        <w:bottom w:val="nil"/>
        <w:right w:val="nil"/>
        <w:between w:val="nil"/>
      </w:pBdr>
      <w:tabs>
        <w:tab w:val="center" w:pos="4419"/>
        <w:tab w:val="right" w:pos="8838"/>
        <w:tab w:val="right" w:pos="7513"/>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01"/>
    <w:rsid w:val="00111F9C"/>
    <w:rsid w:val="0013212B"/>
    <w:rsid w:val="001655C7"/>
    <w:rsid w:val="00171C0D"/>
    <w:rsid w:val="00212286"/>
    <w:rsid w:val="00231450"/>
    <w:rsid w:val="00271783"/>
    <w:rsid w:val="00293808"/>
    <w:rsid w:val="003063CC"/>
    <w:rsid w:val="00381A90"/>
    <w:rsid w:val="003855AA"/>
    <w:rsid w:val="003A4055"/>
    <w:rsid w:val="00441C19"/>
    <w:rsid w:val="00451D82"/>
    <w:rsid w:val="004843C1"/>
    <w:rsid w:val="004C49FB"/>
    <w:rsid w:val="004E3C7D"/>
    <w:rsid w:val="004F74BE"/>
    <w:rsid w:val="00551569"/>
    <w:rsid w:val="00554348"/>
    <w:rsid w:val="005A29E0"/>
    <w:rsid w:val="005F487D"/>
    <w:rsid w:val="00656FFB"/>
    <w:rsid w:val="007248A4"/>
    <w:rsid w:val="00744E7D"/>
    <w:rsid w:val="00746A3C"/>
    <w:rsid w:val="008376B6"/>
    <w:rsid w:val="00837766"/>
    <w:rsid w:val="00904904"/>
    <w:rsid w:val="00957A05"/>
    <w:rsid w:val="009A33F4"/>
    <w:rsid w:val="009A5427"/>
    <w:rsid w:val="00A311EC"/>
    <w:rsid w:val="00A73EDE"/>
    <w:rsid w:val="00A80B96"/>
    <w:rsid w:val="00AE6654"/>
    <w:rsid w:val="00B32F8E"/>
    <w:rsid w:val="00B85FA6"/>
    <w:rsid w:val="00CA4F19"/>
    <w:rsid w:val="00CB4F89"/>
    <w:rsid w:val="00D3151A"/>
    <w:rsid w:val="00D5737A"/>
    <w:rsid w:val="00DA214A"/>
    <w:rsid w:val="00DC1125"/>
    <w:rsid w:val="00E11E8A"/>
    <w:rsid w:val="00E32D04"/>
    <w:rsid w:val="00EB1A80"/>
    <w:rsid w:val="00F20801"/>
    <w:rsid w:val="00F509BA"/>
    <w:rsid w:val="00FD2D5D"/>
    <w:rsid w:val="00FE71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5DBFA4-9950-4C90-9F14-53DB5C02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D8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semFormatao">
    <w:name w:val="Plain Text"/>
    <w:basedOn w:val="Normal"/>
    <w:rsid w:val="00942D8F"/>
    <w:rPr>
      <w:rFonts w:ascii="Courier New" w:hAnsi="Courier New"/>
    </w:rPr>
  </w:style>
  <w:style w:type="character" w:styleId="Nmerodepgina">
    <w:name w:val="page number"/>
    <w:basedOn w:val="Fontepargpadro"/>
    <w:rsid w:val="00942D8F"/>
  </w:style>
  <w:style w:type="paragraph" w:styleId="Cabealho">
    <w:name w:val="header"/>
    <w:basedOn w:val="Normal"/>
    <w:rsid w:val="00942D8F"/>
    <w:pPr>
      <w:tabs>
        <w:tab w:val="center" w:pos="4419"/>
        <w:tab w:val="right" w:pos="8838"/>
      </w:tabs>
    </w:pPr>
  </w:style>
  <w:style w:type="paragraph" w:styleId="Rodap">
    <w:name w:val="footer"/>
    <w:basedOn w:val="Normal"/>
    <w:rsid w:val="00942D8F"/>
    <w:pPr>
      <w:tabs>
        <w:tab w:val="center" w:pos="4419"/>
        <w:tab w:val="right" w:pos="8838"/>
      </w:tabs>
    </w:pPr>
  </w:style>
  <w:style w:type="paragraph" w:styleId="Textodebalo">
    <w:name w:val="Balloon Text"/>
    <w:basedOn w:val="Normal"/>
    <w:link w:val="TextodebaloChar"/>
    <w:rsid w:val="00A5370E"/>
    <w:rPr>
      <w:rFonts w:ascii="Segoe UI" w:hAnsi="Segoe UI" w:cs="Segoe UI"/>
      <w:sz w:val="18"/>
      <w:szCs w:val="18"/>
    </w:rPr>
  </w:style>
  <w:style w:type="character" w:customStyle="1" w:styleId="TextodebaloChar">
    <w:name w:val="Texto de balão Char"/>
    <w:link w:val="Textodebalo"/>
    <w:rsid w:val="00A5370E"/>
    <w:rPr>
      <w:rFonts w:ascii="Segoe UI" w:hAnsi="Segoe UI" w:cs="Segoe UI"/>
      <w:sz w:val="18"/>
      <w:szCs w:val="18"/>
    </w:rPr>
  </w:style>
  <w:style w:type="paragraph" w:styleId="PargrafodaLista">
    <w:name w:val="List Paragraph"/>
    <w:basedOn w:val="Normal"/>
    <w:uiPriority w:val="34"/>
    <w:qFormat/>
    <w:rsid w:val="00434875"/>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1SdgKloPymmJbFDld0Y/YuZjJw==">AMUW2mWcWw3tGNhjUUkIaRQQ8YjWsiL6G/uYnLZt9JgsWEXE4qboC0lES20avLX3a/dtfA3JUgDXC1Q2X9mXyQzq0uEvmBZhHMOQdS66/WyVJH+fVdsGBqFGteipkNJGB5HWGMYTSL2n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706</Words>
  <Characters>3815</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Luzia</cp:lastModifiedBy>
  <cp:revision>6</cp:revision>
  <cp:lastPrinted>2021-05-26T18:52:00Z</cp:lastPrinted>
  <dcterms:created xsi:type="dcterms:W3CDTF">2021-05-24T12:29:00Z</dcterms:created>
  <dcterms:modified xsi:type="dcterms:W3CDTF">2021-05-26T19:03:00Z</dcterms:modified>
</cp:coreProperties>
</file>