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B92FF" w14:textId="77777777" w:rsidR="00E37F5F" w:rsidRDefault="00E37F5F" w:rsidP="00E37F5F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024/21</w:t>
      </w:r>
    </w:p>
    <w:p w14:paraId="7CF2FE60" w14:textId="77777777" w:rsidR="00E37F5F" w:rsidRDefault="00E37F5F" w:rsidP="00E37F5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[Proc. Adm. nº 6113/21]</w:t>
      </w:r>
    </w:p>
    <w:p w14:paraId="11159C7E" w14:textId="77777777" w:rsidR="00E37F5F" w:rsidRDefault="00E37F5F" w:rsidP="00E37F5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5214BBE" w14:textId="77777777" w:rsidR="00E37F5F" w:rsidRDefault="00E37F5F" w:rsidP="00E37F5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28 de maio de 2 021.</w:t>
      </w:r>
    </w:p>
    <w:p w14:paraId="696373D0" w14:textId="77777777" w:rsidR="00E37F5F" w:rsidRDefault="00E37F5F" w:rsidP="00E37F5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75EF0D2" w14:textId="77777777" w:rsidR="00E37F5F" w:rsidRDefault="00E37F5F" w:rsidP="00E37F5F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0495E3E" w14:textId="77777777" w:rsidR="00E37F5F" w:rsidRDefault="00E37F5F" w:rsidP="00E37F5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19B11B9C" w14:textId="77777777" w:rsidR="00E37F5F" w:rsidRDefault="00E37F5F" w:rsidP="00E37F5F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3A7CF429" w14:textId="77777777" w:rsidR="00E37F5F" w:rsidRDefault="00E37F5F" w:rsidP="00E37F5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66AF8B7C" w14:textId="77777777" w:rsidR="00E37F5F" w:rsidRDefault="00E37F5F" w:rsidP="00E37F5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787081C" w14:textId="77777777" w:rsidR="00E37F5F" w:rsidRDefault="00E37F5F" w:rsidP="00E37F5F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24F01E0" w14:textId="77777777" w:rsidR="00E37F5F" w:rsidRDefault="00E37F5F" w:rsidP="00E37F5F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7C07B0D5" w14:textId="77777777" w:rsidR="00E37F5F" w:rsidRDefault="00E37F5F" w:rsidP="00E37F5F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E17E000" w14:textId="77777777" w:rsidR="00E37F5F" w:rsidRDefault="00E37F5F" w:rsidP="00E37F5F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04F94D53" w14:textId="77777777" w:rsidR="00E37F5F" w:rsidRDefault="00E37F5F" w:rsidP="00E37F5F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Busca-se com o incluso Projeto de Lei a necessária e indispensável autorização legislativa para que este Poder Executivo possa abrir crédito adicional especial, no valor de R$ 100.000,00, por excesso de arrecadação, destinado à Secretaria de Saúde.</w:t>
      </w:r>
    </w:p>
    <w:p w14:paraId="6B181D26" w14:textId="77777777" w:rsidR="00E37F5F" w:rsidRDefault="00E37F5F" w:rsidP="00E37F5F">
      <w:pPr>
        <w:pStyle w:val="TextosemFormatao"/>
        <w:spacing w:line="360" w:lineRule="auto"/>
        <w:ind w:firstLine="3481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17233D42" w14:textId="77777777" w:rsidR="00E37F5F" w:rsidRDefault="00E37F5F" w:rsidP="00E37F5F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A abertura de crédito ora requisitada neste Projeto de Lei se faz necessária para atender o Convênio nº 000394/2020, celebrado entre a Secretaria de Estado da Saúde e </w:t>
      </w:r>
      <w:proofErr w:type="spellStart"/>
      <w:r>
        <w:rPr>
          <w:rFonts w:ascii="Times New Roman" w:eastAsia="MS Mincho" w:hAnsi="Times New Roman" w:cs="Times New Roman"/>
          <w:bCs/>
          <w:sz w:val="24"/>
          <w:szCs w:val="24"/>
        </w:rPr>
        <w:t>esta</w:t>
      </w:r>
      <w:proofErr w:type="spell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Municipalidade, objetivando a aquisição de um </w:t>
      </w:r>
      <w:proofErr w:type="spellStart"/>
      <w:r>
        <w:rPr>
          <w:rFonts w:ascii="Times New Roman" w:eastAsia="MS Mincho" w:hAnsi="Times New Roman" w:cs="Times New Roman"/>
          <w:bCs/>
          <w:sz w:val="24"/>
          <w:szCs w:val="24"/>
        </w:rPr>
        <w:t>veiculo</w:t>
      </w:r>
      <w:proofErr w:type="spellEnd"/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para a implementação do Programa Estadual de Identificação e Controle da População de Cães e Gatos, instituído pelo Decreto Estadual nº 55.373, de 28 de janeiro de 2010, principalmente via convênios, visando a implementação de medidas que assegurem o bem-estar dos animais que compõem a fauna doméstica </w:t>
      </w:r>
    </w:p>
    <w:p w14:paraId="3DF1C998" w14:textId="77777777" w:rsidR="00E37F5F" w:rsidRDefault="00E37F5F" w:rsidP="00E37F5F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7FCFA408" w14:textId="77777777" w:rsidR="00E37F5F" w:rsidRDefault="00E37F5F" w:rsidP="00E37F5F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5BD4C29D" w14:textId="4D4A88B7" w:rsidR="00E37F5F" w:rsidRDefault="00E37F5F" w:rsidP="00E37F5F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0E7BCE3" w14:textId="35463D7D" w:rsidR="00E37F5F" w:rsidRDefault="00E37F5F" w:rsidP="00392BA8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2B1A2E6" w14:textId="77777777" w:rsidR="00E37F5F" w:rsidRDefault="00E37F5F" w:rsidP="00E37F5F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604A29E" w14:textId="77777777" w:rsidR="00E37F5F" w:rsidRDefault="00E37F5F" w:rsidP="00E37F5F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C3AD6AF" w14:textId="77777777" w:rsidR="00E37F5F" w:rsidRDefault="00E37F5F" w:rsidP="00E37F5F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484A9C4A" w14:textId="77777777" w:rsidR="00E37F5F" w:rsidRDefault="00E37F5F" w:rsidP="00E37F5F">
      <w:pPr>
        <w:pStyle w:val="Rodap"/>
        <w:tabs>
          <w:tab w:val="left" w:pos="708"/>
        </w:tabs>
        <w:ind w:firstLine="3480"/>
        <w:jc w:val="both"/>
      </w:pPr>
    </w:p>
    <w:p w14:paraId="3C40F69F" w14:textId="66A6A3D2" w:rsidR="00E37F5F" w:rsidRDefault="00E37F5F" w:rsidP="00E37F5F">
      <w:pPr>
        <w:pStyle w:val="Rodap"/>
        <w:tabs>
          <w:tab w:val="left" w:pos="708"/>
        </w:tabs>
        <w:ind w:firstLine="3480"/>
        <w:jc w:val="both"/>
      </w:pPr>
    </w:p>
    <w:p w14:paraId="21E79BA3" w14:textId="77777777" w:rsidR="00E37F5F" w:rsidRDefault="00E37F5F" w:rsidP="00E37F5F">
      <w:pPr>
        <w:pStyle w:val="Rodap"/>
        <w:tabs>
          <w:tab w:val="left" w:pos="708"/>
        </w:tabs>
        <w:ind w:firstLine="3480"/>
        <w:jc w:val="both"/>
      </w:pPr>
    </w:p>
    <w:p w14:paraId="234202E9" w14:textId="77777777" w:rsidR="00E37F5F" w:rsidRDefault="00E37F5F" w:rsidP="00E37F5F">
      <w:pPr>
        <w:pStyle w:val="Rodap"/>
        <w:tabs>
          <w:tab w:val="left" w:pos="708"/>
        </w:tabs>
        <w:ind w:firstLine="3480"/>
        <w:jc w:val="both"/>
        <w:rPr>
          <w:b/>
        </w:rPr>
      </w:pPr>
      <w:r>
        <w:rPr>
          <w:b/>
        </w:rPr>
        <w:t>Dr. PAULO DE OLIVEIRA E SILVA</w:t>
      </w:r>
    </w:p>
    <w:p w14:paraId="7F7E460D" w14:textId="1952B168" w:rsidR="002C0D83" w:rsidRPr="00392BA8" w:rsidRDefault="00E37F5F" w:rsidP="00392BA8">
      <w:pPr>
        <w:pStyle w:val="Rodap"/>
        <w:tabs>
          <w:tab w:val="left" w:pos="708"/>
        </w:tabs>
        <w:ind w:firstLine="3480"/>
        <w:jc w:val="both"/>
      </w:pPr>
      <w:r>
        <w:t xml:space="preserve">                 Prefeito Municip</w:t>
      </w:r>
      <w:r>
        <w:t>al</w:t>
      </w:r>
    </w:p>
    <w:p w14:paraId="2A524F8B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2C253D9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0CF551E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392BA8"/>
    <w:rsid w:val="0044098F"/>
    <w:rsid w:val="00A466F3"/>
    <w:rsid w:val="00A906D8"/>
    <w:rsid w:val="00AB5A74"/>
    <w:rsid w:val="00BF2549"/>
    <w:rsid w:val="00E37F5F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E296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unhideWhenUsed/>
    <w:rsid w:val="00E37F5F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E37F5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E37F5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37F5F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3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5</cp:revision>
  <dcterms:created xsi:type="dcterms:W3CDTF">2019-08-27T11:28:00Z</dcterms:created>
  <dcterms:modified xsi:type="dcterms:W3CDTF">2021-06-01T12:50:00Z</dcterms:modified>
</cp:coreProperties>
</file>