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</w:rPr>
        <w:t xml:space="preserve">MOÇÃO DE </w:t>
      </w:r>
      <w:r w:rsidR="006D10E5">
        <w:rPr>
          <w:rFonts w:ascii="Arial" w:hAnsi="Arial" w:cs="Arial"/>
          <w:b/>
          <w:sz w:val="24"/>
          <w:szCs w:val="24"/>
        </w:rPr>
        <w:t>APOIO AO PROJETO DE LEI Nº 5829/2019 QUE ALTERA O ART.26 DA LEI Nº 9.427, DE 26 DE DEZEMBRO DE 1996</w:t>
      </w:r>
      <w:r w:rsidRPr="005F7C05" w:rsid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D41C3C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F7C05" w:rsidR="006D10E5">
        <w:rPr>
          <w:rFonts w:ascii="Arial" w:hAnsi="Arial" w:cs="Arial"/>
          <w:b/>
          <w:sz w:val="24"/>
          <w:szCs w:val="24"/>
        </w:rPr>
        <w:t xml:space="preserve">MOÇÃO DE </w:t>
      </w:r>
      <w:r w:rsidR="006D10E5">
        <w:rPr>
          <w:rFonts w:ascii="Arial" w:hAnsi="Arial" w:cs="Arial"/>
          <w:b/>
          <w:sz w:val="24"/>
          <w:szCs w:val="24"/>
        </w:rPr>
        <w:t>APOIO AO PROJETO DE LEI Nº 5829/2019 QUE ALTERA O ART.26 DA LEI Nº 9.427, DE 26 DE DEZEMBRO DE 1996</w:t>
      </w:r>
      <w:r w:rsidRPr="005F7C05" w:rsidR="006D10E5">
        <w:rPr>
          <w:rFonts w:ascii="Arial" w:hAnsi="Arial" w:cs="Arial"/>
          <w:b/>
          <w:sz w:val="24"/>
          <w:szCs w:val="24"/>
        </w:rPr>
        <w:t>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ainda que</w:t>
      </w:r>
      <w:r w:rsidR="0081726C">
        <w:rPr>
          <w:rFonts w:ascii="Arial" w:hAnsi="Arial" w:cs="Arial"/>
          <w:sz w:val="24"/>
          <w:szCs w:val="24"/>
        </w:rPr>
        <w:t xml:space="preserve"> seja oficiado </w:t>
      </w:r>
      <w:r w:rsidR="006D10E5">
        <w:rPr>
          <w:rFonts w:ascii="Arial" w:hAnsi="Arial" w:cs="Arial"/>
          <w:sz w:val="24"/>
          <w:szCs w:val="24"/>
        </w:rPr>
        <w:t>o Nobre Presidente da Câmara dos Deputados, DEPUTADO ARTHUR LIRA, para que coloque em votação o Projeto de Lei nº 5829/2019, do Nobre DEPUTADO SILAS CÂMARA com Parecer do Relator DEPUTADO LAFAYETTE DE ANDRADA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RPr="006D10E5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JUSTIFICATIVA</w:t>
      </w:r>
    </w:p>
    <w:p w:rsidR="006D10E5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Gerar a própria energia elétrica, através de fontes limpas, renováveis e sustentáveis, como o sol, o vento, a biomassa, o biogás e outras, é um direito previsto no artigo 170 de nossa Constituição, que trata dos princípios que devem permear a construção da legislação que afete diretamente as relações econômicas da sociedade;</w:t>
      </w: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Neste sentido, os grandes oligopólios que dominam o setor elétrico e a própria agência reguladora, a Agência Nacional de Energia Elétrica - ANEEL, estão a cada dia se empenhando em reduzir e em alguns casos, tirar esse direito dos brasileiros.</w:t>
      </w: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Tramita no Congresso Nacional o Projeto de Lei (PL) 5829/19, que estabelece um marco regulatório de sistema de compensação de Energia Elétrica para micro e mini produtores de energia e a rede elétrica.</w:t>
      </w: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Esta proposição apresenta um regramento dessa compensação referente ao fluxo de energia repassada para a rede e a consumida pela unidade consumidora e define quem são os micro e mini geradores de energia;</w:t>
      </w: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No entanto, a intenção da ANEEL vem na contramão das experiências internacionais, enquanto o estado da Califórnia, nos Estados Unidos, começou a taxar a energia solar depois de 20 anos de normatização, com taxas de 10,5%, a agência nacional abre a possibilidade de taxação de até 63%, depois de sete anos do marco zero, tornando inviável a aplicação do sistema.</w:t>
      </w: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Uma vez que a produção de energia solar acontece durante o dia, ela ajuda a poupar água nos reservatórios das hidrelétricas e evita o acionamento das termoelétricas movidas a Diesel, Carvão e Gás, evitando as bandeiras tarifárias para os consumidores e poluentes ao meio ambiente.</w:t>
      </w: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A energia emprestada pelo micro e mini produtor é vendida à vista pela distribuidora de energia aos vizinhos mais próximos com preço cheio, cobra-se como se fosse energia produzida nas usinas centralizadas a milhares de quilômetros de distância do consumo, sendo que a alegação de queda de receita das distribuidoras não procede, visto que há aumento da rentabilidade e que diversas delas já montaram empresas de energia solar e estão entrando fortemente no setor.</w:t>
      </w: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A geração de energia solar é uma das poucas capaz de gerar empregos no município, abrangendo diversos segmentos de mão de obra.</w:t>
      </w:r>
    </w:p>
    <w:p w:rsidR="006D10E5" w:rsidRPr="006D10E5" w:rsidP="006D10E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0E5">
        <w:rPr>
          <w:rFonts w:ascii="Arial" w:hAnsi="Arial" w:cs="Arial"/>
          <w:sz w:val="24"/>
          <w:szCs w:val="24"/>
        </w:rPr>
        <w:t>Além de contribuir na geração de milhares de empregos diretos, também contribui para geração de empregos indiretos, pois a cada padaria, mercado, clínica, hospital, edifícios de escritórios, edifícios residenciais, hotéis e comércio em geral que adota energia solar distribuída, o dinheiro poupado na conta de luz é injetado diretamente nas economias dos municípios.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D41C3C">
        <w:rPr>
          <w:rFonts w:ascii="Arial" w:hAnsi="Arial" w:cs="Arial"/>
          <w:b/>
          <w:sz w:val="24"/>
          <w:szCs w:val="24"/>
        </w:rPr>
        <w:t>11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61412D">
        <w:rPr>
          <w:rFonts w:ascii="Arial" w:hAnsi="Arial" w:cs="Arial"/>
          <w:b/>
          <w:sz w:val="24"/>
          <w:szCs w:val="24"/>
        </w:rPr>
        <w:t>junho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76A03"/>
    <w:rsid w:val="00076A22"/>
    <w:rsid w:val="00082B74"/>
    <w:rsid w:val="000955A8"/>
    <w:rsid w:val="000A6CE2"/>
    <w:rsid w:val="000B09EC"/>
    <w:rsid w:val="000C44ED"/>
    <w:rsid w:val="000D41B5"/>
    <w:rsid w:val="000F04D1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0C5D"/>
    <w:rsid w:val="006766E0"/>
    <w:rsid w:val="006D0C9E"/>
    <w:rsid w:val="006D10E5"/>
    <w:rsid w:val="00730789"/>
    <w:rsid w:val="00731E9F"/>
    <w:rsid w:val="007502DB"/>
    <w:rsid w:val="00775C27"/>
    <w:rsid w:val="00787C1D"/>
    <w:rsid w:val="00790099"/>
    <w:rsid w:val="007949E6"/>
    <w:rsid w:val="007B6753"/>
    <w:rsid w:val="007E252C"/>
    <w:rsid w:val="007E7DCF"/>
    <w:rsid w:val="00800EA1"/>
    <w:rsid w:val="00801F17"/>
    <w:rsid w:val="0081726C"/>
    <w:rsid w:val="0082238E"/>
    <w:rsid w:val="008430C9"/>
    <w:rsid w:val="00847B71"/>
    <w:rsid w:val="00871950"/>
    <w:rsid w:val="0087463C"/>
    <w:rsid w:val="00880A0F"/>
    <w:rsid w:val="008A1F7B"/>
    <w:rsid w:val="008D3E35"/>
    <w:rsid w:val="008F330B"/>
    <w:rsid w:val="00947FB5"/>
    <w:rsid w:val="00983403"/>
    <w:rsid w:val="00991A19"/>
    <w:rsid w:val="009A27C0"/>
    <w:rsid w:val="009C4C88"/>
    <w:rsid w:val="009D70BB"/>
    <w:rsid w:val="00A04931"/>
    <w:rsid w:val="00A229E2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73418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C3C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46F7-AE08-4B8E-811B-8356C06F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2020-08-07T12:13:00Z</cp:lastPrinted>
  <dcterms:created xsi:type="dcterms:W3CDTF">2021-05-13T20:45:00Z</dcterms:created>
  <dcterms:modified xsi:type="dcterms:W3CDTF">2021-06-11T13:18:00Z</dcterms:modified>
</cp:coreProperties>
</file>