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EA" w:rsidRPr="008A7249" w:rsidRDefault="003F6636" w:rsidP="008A7249">
      <w:pPr>
        <w:ind w:left="36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249">
        <w:rPr>
          <w:rFonts w:ascii="Times New Roman" w:hAnsi="Times New Roman" w:cs="Times New Roman"/>
          <w:b/>
          <w:sz w:val="24"/>
          <w:szCs w:val="24"/>
          <w:u w:val="single"/>
        </w:rPr>
        <w:t>PROJETO DE LEI Nº 65 DE 2021</w:t>
      </w:r>
    </w:p>
    <w:p w:rsidR="006079EA" w:rsidRPr="008A7249" w:rsidRDefault="00FB0559" w:rsidP="008A7249">
      <w:pPr>
        <w:ind w:left="36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28</w:t>
      </w:r>
      <w:r w:rsidR="008A7249" w:rsidRPr="008A724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2021</w:t>
      </w:r>
    </w:p>
    <w:p w:rsidR="008A7249" w:rsidRPr="008A7249" w:rsidRDefault="008A7249" w:rsidP="006079EA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79EA" w:rsidRPr="008A7249" w:rsidRDefault="003F6636" w:rsidP="006079EA">
      <w:pPr>
        <w:pStyle w:val="Recuodecorpodetexto21"/>
        <w:ind w:left="3600" w:firstLine="0"/>
        <w:rPr>
          <w:b/>
          <w:szCs w:val="24"/>
        </w:rPr>
      </w:pPr>
      <w:r w:rsidRPr="008A7249">
        <w:rPr>
          <w:b/>
          <w:szCs w:val="24"/>
        </w:rPr>
        <w:t>DISPÕE SOBRE A ABERTURA DE CRÉDITO ADICIONAL ESPECIAL, CRÉDITO SUPLEMENTAR E REMANEJAMENTO DE DOTAÇÕES ORÇAMENTÁRIAS NO VALOR DE R$ 281.000,00.</w:t>
      </w:r>
    </w:p>
    <w:p w:rsidR="006079EA" w:rsidRPr="008A7249" w:rsidRDefault="006079EA" w:rsidP="006079EA">
      <w:pPr>
        <w:pStyle w:val="Recuodecorpodetexto21"/>
        <w:ind w:left="2124" w:right="-851" w:firstLine="0"/>
        <w:jc w:val="left"/>
        <w:rPr>
          <w:szCs w:val="24"/>
        </w:rPr>
      </w:pPr>
    </w:p>
    <w:p w:rsidR="006079EA" w:rsidRPr="008A7249" w:rsidRDefault="003F6636" w:rsidP="006079EA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  <w:r w:rsidRPr="008A7249">
        <w:rPr>
          <w:rFonts w:ascii="Times New Roman" w:hAnsi="Times New Roman" w:cs="Times New Roman"/>
          <w:color w:val="auto"/>
        </w:rPr>
        <w:t>A</w:t>
      </w:r>
      <w:r w:rsidRPr="008A724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8A7249" w:rsidRPr="008A7249">
        <w:rPr>
          <w:rFonts w:ascii="Times New Roman" w:hAnsi="Times New Roman" w:cs="Times New Roman"/>
          <w:color w:val="auto"/>
        </w:rPr>
        <w:t>aprova:</w:t>
      </w:r>
    </w:p>
    <w:p w:rsidR="008A7249" w:rsidRPr="008A7249" w:rsidRDefault="008A7249" w:rsidP="006079EA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</w:p>
    <w:p w:rsidR="006079EA" w:rsidRDefault="003F6636" w:rsidP="006079EA">
      <w:pPr>
        <w:pStyle w:val="Textoembloco1"/>
        <w:ind w:left="0" w:right="0" w:firstLine="3600"/>
        <w:rPr>
          <w:sz w:val="24"/>
          <w:szCs w:val="24"/>
        </w:rPr>
      </w:pPr>
      <w:r w:rsidRPr="008A7249">
        <w:rPr>
          <w:sz w:val="24"/>
          <w:szCs w:val="24"/>
        </w:rPr>
        <w:t>Art. 1º Fica o Poder Executivo autorizado a abrir na Secretaria de Finanças crédito adicional especial, na importância de R$ 281.000,00 (duzentos e oitenta e um mil reais), nas seguintes classificações funcionais programáticas</w:t>
      </w:r>
      <w:r>
        <w:rPr>
          <w:sz w:val="24"/>
          <w:szCs w:val="24"/>
        </w:rPr>
        <w:t>:</w:t>
      </w:r>
    </w:p>
    <w:p w:rsidR="006079EA" w:rsidRDefault="006079EA" w:rsidP="006079EA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39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9"/>
        <w:gridCol w:w="5815"/>
        <w:gridCol w:w="1186"/>
      </w:tblGrid>
      <w:tr w:rsidR="005B6F8A" w:rsidTr="006079EA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DE SAÚDE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B6F8A" w:rsidTr="006079EA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01.16.01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Gerência de Administração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B6F8A" w:rsidTr="006079EA">
        <w:trPr>
          <w:trHeight w:val="317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01.16.01.10.122.0593.2216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Enfrentamento da Emergência COVID 19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B6F8A" w:rsidTr="006079EA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Outras Desp. de Pessoal Dec. de Cont. de Terceirização - Aplic. Direta     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EA" w:rsidRDefault="003F66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281.000,00</w:t>
            </w:r>
          </w:p>
        </w:tc>
      </w:tr>
      <w:tr w:rsidR="005B6F8A" w:rsidTr="006079EA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9EA" w:rsidRDefault="006079E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Recursos – Fonte 01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B6F8A" w:rsidTr="006079EA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9EA" w:rsidRDefault="006079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EA" w:rsidRDefault="003F6636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281.000,00</w:t>
            </w:r>
          </w:p>
        </w:tc>
      </w:tr>
    </w:tbl>
    <w:p w:rsidR="006079EA" w:rsidRDefault="003F6636" w:rsidP="006079EA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079EA">
        <w:rPr>
          <w:rFonts w:ascii="Times New Roman" w:hAnsi="Times New Roman" w:cs="Times New Roman"/>
          <w:sz w:val="24"/>
          <w:szCs w:val="24"/>
        </w:rPr>
        <w:t>Art. 2º O valor da presente abertura de crédito suplementar será coberto mediante o remanejamento parcial nas seguintes classificações funcionais programáticas: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49" w:rsidRDefault="008A7249" w:rsidP="006079EA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6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8"/>
        <w:gridCol w:w="5837"/>
        <w:gridCol w:w="1191"/>
      </w:tblGrid>
      <w:tr w:rsidR="005B6F8A" w:rsidTr="006079EA">
        <w:trPr>
          <w:trHeight w:val="2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01.16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DE SAÚDE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B6F8A" w:rsidTr="006079EA">
        <w:trPr>
          <w:trHeight w:val="2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01.16.03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Gerência de Assistência a Saúde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B6F8A" w:rsidTr="006079EA">
        <w:trPr>
          <w:trHeight w:val="265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01.16.03.10.302.0584.2101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Manutenção das Atividades do CEM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B6F8A" w:rsidTr="006079EA">
        <w:trPr>
          <w:trHeight w:val="2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33.90.34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Outras Desp. de Pessoal Dec. de Cont. de Terceirização - Aplic. Direta    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EA" w:rsidRDefault="003F66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281.000,00</w:t>
            </w:r>
          </w:p>
        </w:tc>
      </w:tr>
      <w:tr w:rsidR="005B6F8A" w:rsidTr="006079EA">
        <w:trPr>
          <w:trHeight w:val="2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9EA" w:rsidRDefault="006079E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Recursos – Fonte 01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B6F8A" w:rsidTr="006079EA">
        <w:trPr>
          <w:trHeight w:val="2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9EA" w:rsidRDefault="006079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9EA" w:rsidRDefault="003F6636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EA" w:rsidRDefault="003F6636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281.000,00</w:t>
            </w:r>
          </w:p>
        </w:tc>
      </w:tr>
    </w:tbl>
    <w:p w:rsidR="006079EA" w:rsidRPr="006079EA" w:rsidRDefault="003F6636" w:rsidP="006079EA">
      <w:pPr>
        <w:pStyle w:val="Textoembloco1"/>
        <w:ind w:left="0" w:right="0" w:firstLine="3600"/>
        <w:rPr>
          <w:sz w:val="24"/>
          <w:szCs w:val="24"/>
        </w:rPr>
      </w:pPr>
      <w:r w:rsidRPr="006079EA">
        <w:rPr>
          <w:sz w:val="24"/>
          <w:szCs w:val="24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6079EA">
          <w:rPr>
            <w:sz w:val="24"/>
            <w:szCs w:val="24"/>
          </w:rPr>
          <w:t>2018 a</w:t>
        </w:r>
      </w:smartTag>
      <w:r w:rsidRPr="006079EA">
        <w:rPr>
          <w:sz w:val="24"/>
          <w:szCs w:val="24"/>
        </w:rPr>
        <w:t xml:space="preserve"> 2021 e anexos V e VI da LDO de 2021, pelo valor ora suplementado na respectiva classificação programática constante do artigo 1º desta Lei. </w:t>
      </w:r>
    </w:p>
    <w:p w:rsidR="006079EA" w:rsidRPr="006079EA" w:rsidRDefault="003F6636" w:rsidP="006079EA">
      <w:pPr>
        <w:pStyle w:val="Textoembloco1"/>
        <w:ind w:left="0" w:right="0" w:firstLine="3600"/>
        <w:rPr>
          <w:sz w:val="24"/>
          <w:szCs w:val="24"/>
        </w:rPr>
      </w:pPr>
      <w:r w:rsidRPr="006079EA">
        <w:rPr>
          <w:szCs w:val="22"/>
        </w:rPr>
        <w:t xml:space="preserve"> </w:t>
      </w:r>
      <w:r w:rsidRPr="006079EA">
        <w:rPr>
          <w:szCs w:val="22"/>
        </w:rPr>
        <w:tab/>
      </w:r>
      <w:r w:rsidRPr="006079EA">
        <w:rPr>
          <w:szCs w:val="22"/>
        </w:rPr>
        <w:tab/>
      </w:r>
      <w:r w:rsidRPr="006079EA">
        <w:rPr>
          <w:szCs w:val="22"/>
        </w:rPr>
        <w:tab/>
      </w:r>
    </w:p>
    <w:p w:rsidR="006079EA" w:rsidRPr="006079EA" w:rsidRDefault="003F6636" w:rsidP="006079EA">
      <w:pPr>
        <w:pStyle w:val="Textoembloco1"/>
        <w:ind w:left="0" w:right="0" w:firstLine="3600"/>
        <w:rPr>
          <w:sz w:val="24"/>
          <w:szCs w:val="24"/>
        </w:rPr>
      </w:pPr>
      <w:r w:rsidRPr="006079EA">
        <w:rPr>
          <w:sz w:val="24"/>
          <w:szCs w:val="24"/>
        </w:rPr>
        <w:t>Art. 4º Esta Lei entra em vigor na data de sua publicação.</w:t>
      </w:r>
    </w:p>
    <w:p w:rsidR="006079EA" w:rsidRPr="006079EA" w:rsidRDefault="006079EA" w:rsidP="006079EA">
      <w:pPr>
        <w:ind w:right="283" w:firstLine="3828"/>
        <w:jc w:val="both"/>
        <w:rPr>
          <w:rFonts w:ascii="Times New Roman" w:hAnsi="Times New Roman" w:cs="Times New Roman"/>
        </w:rPr>
      </w:pPr>
    </w:p>
    <w:p w:rsidR="008A7249" w:rsidRPr="00B403C9" w:rsidRDefault="008A7249"/>
    <w:p w:rsidR="008A7249" w:rsidRPr="008A7249" w:rsidRDefault="008A724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A724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15 de junho de 2021.</w:t>
      </w:r>
    </w:p>
    <w:p w:rsidR="008A7249" w:rsidRPr="008A7249" w:rsidRDefault="008A724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A7249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A724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0B6AC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28</w:t>
      </w:r>
      <w:r w:rsidR="00945FE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A7249">
        <w:rPr>
          <w:rFonts w:ascii="Times New Roman" w:hAnsi="Times New Roman" w:cs="Times New Roman"/>
          <w:b/>
          <w:sz w:val="24"/>
          <w:szCs w:val="24"/>
        </w:rPr>
        <w:t xml:space="preserve"> de 2021</w:t>
      </w: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A724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A724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A724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A724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A724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A724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A724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8A7249" w:rsidRPr="008A7249" w:rsidRDefault="008A724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A724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A7249" w:rsidRDefault="008A72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A7249" w:rsidRDefault="008A72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A7249" w:rsidRDefault="008A72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A7249" w:rsidRDefault="008A72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A7249" w:rsidRDefault="008A72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A7249" w:rsidRDefault="008A72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A7249" w:rsidRDefault="008A72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A7249" w:rsidRDefault="008A72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A7249" w:rsidRPr="008A7249" w:rsidRDefault="008A72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9EA" w:rsidRPr="008A7249" w:rsidRDefault="006079EA" w:rsidP="006079EA">
      <w:pPr>
        <w:rPr>
          <w:rFonts w:ascii="Times New Roman" w:eastAsia="MS Mincho" w:hAnsi="Times New Roman" w:cs="Times New Roman"/>
          <w:sz w:val="24"/>
          <w:szCs w:val="24"/>
        </w:rPr>
      </w:pPr>
    </w:p>
    <w:p w:rsidR="006079EA" w:rsidRPr="008A7249" w:rsidRDefault="003F6636" w:rsidP="006079EA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8A7249">
        <w:rPr>
          <w:rFonts w:ascii="Times New Roman" w:eastAsia="MS Mincho" w:hAnsi="Times New Roman" w:cs="Times New Roman"/>
          <w:b/>
          <w:sz w:val="24"/>
          <w:szCs w:val="24"/>
        </w:rPr>
        <w:t>Projeto de Lei nº 65 de 2021</w:t>
      </w:r>
    </w:p>
    <w:p w:rsidR="00207677" w:rsidRPr="008A7249" w:rsidRDefault="003F6636" w:rsidP="006079E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7249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207677" w:rsidRPr="008A7249" w:rsidSect="006079EA">
      <w:headerReference w:type="default" r:id="rId7"/>
      <w:pgSz w:w="11906" w:h="16838"/>
      <w:pgMar w:top="241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A5" w:rsidRDefault="001B43A5">
      <w:r>
        <w:separator/>
      </w:r>
    </w:p>
  </w:endnote>
  <w:endnote w:type="continuationSeparator" w:id="0">
    <w:p w:rsidR="001B43A5" w:rsidRDefault="001B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A5" w:rsidRDefault="001B43A5">
      <w:r>
        <w:separator/>
      </w:r>
    </w:p>
  </w:footnote>
  <w:footnote w:type="continuationSeparator" w:id="0">
    <w:p w:rsidR="001B43A5" w:rsidRDefault="001B4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3F663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4973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A724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F6636">
      <w:rPr>
        <w:rFonts w:ascii="Arial" w:hAnsi="Arial"/>
        <w:b/>
        <w:sz w:val="34"/>
      </w:rPr>
      <w:t>RA MUNICIPAL DE MOGI MIRIM</w:t>
    </w:r>
  </w:p>
  <w:p w:rsidR="004F0784" w:rsidRDefault="003F663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B6ACF"/>
    <w:rsid w:val="001915A3"/>
    <w:rsid w:val="00193A1F"/>
    <w:rsid w:val="001B43A5"/>
    <w:rsid w:val="00207677"/>
    <w:rsid w:val="00214442"/>
    <w:rsid w:val="00217F62"/>
    <w:rsid w:val="003F6636"/>
    <w:rsid w:val="004F0784"/>
    <w:rsid w:val="004F1341"/>
    <w:rsid w:val="00520F7E"/>
    <w:rsid w:val="005755DE"/>
    <w:rsid w:val="00594412"/>
    <w:rsid w:val="005B6F8A"/>
    <w:rsid w:val="006079EA"/>
    <w:rsid w:val="00697F7F"/>
    <w:rsid w:val="008A7249"/>
    <w:rsid w:val="00945FE9"/>
    <w:rsid w:val="00A5188F"/>
    <w:rsid w:val="00A5794C"/>
    <w:rsid w:val="00A906D8"/>
    <w:rsid w:val="00AB5A74"/>
    <w:rsid w:val="00C32D95"/>
    <w:rsid w:val="00EA39C0"/>
    <w:rsid w:val="00F01731"/>
    <w:rsid w:val="00F071AE"/>
    <w:rsid w:val="00F706B1"/>
    <w:rsid w:val="00FB0559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079EA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079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079E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079EA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079EA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2021-06-15T16:20:00Z</cp:lastPrinted>
  <dcterms:created xsi:type="dcterms:W3CDTF">2018-10-15T14:27:00Z</dcterms:created>
  <dcterms:modified xsi:type="dcterms:W3CDTF">2021-06-15T16:34:00Z</dcterms:modified>
</cp:coreProperties>
</file>