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0" w:rsidRPr="000763E3" w:rsidRDefault="00A822BB" w:rsidP="007B59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3E3">
        <w:rPr>
          <w:rFonts w:ascii="Times New Roman" w:hAnsi="Times New Roman" w:cs="Times New Roman"/>
          <w:sz w:val="24"/>
          <w:szCs w:val="24"/>
        </w:rPr>
        <w:tab/>
      </w: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0763E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PROJETO DE LEI Nº 30 DE 2021</w:t>
      </w:r>
    </w:p>
    <w:p w:rsidR="00E81E40" w:rsidRDefault="000763E3" w:rsidP="007B59EE">
      <w:pPr>
        <w:shd w:val="clear" w:color="auto" w:fill="FFFFFF"/>
        <w:spacing w:line="276" w:lineRule="auto"/>
        <w:ind w:left="212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</w:t>
      </w: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AUTÓGRAFO Nº 45 DE 2021</w:t>
      </w:r>
    </w:p>
    <w:p w:rsidR="000763E3" w:rsidRPr="000763E3" w:rsidRDefault="000763E3" w:rsidP="007B59EE">
      <w:pPr>
        <w:shd w:val="clear" w:color="auto" w:fill="FFFFFF"/>
        <w:spacing w:line="276" w:lineRule="auto"/>
        <w:ind w:left="212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</w:p>
    <w:p w:rsidR="00E81E40" w:rsidRPr="000763E3" w:rsidRDefault="000763E3" w:rsidP="007B59EE">
      <w:pPr>
        <w:shd w:val="clear" w:color="auto" w:fill="FFFFFF"/>
        <w:spacing w:line="276" w:lineRule="auto"/>
        <w:ind w:left="212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DISPÕE SOBRE A CONSOLIDAÇÃO DAS POLÍTICAS PÚBLICAS MUNICIPAIS EM DEFESA E FORTALECIMENTO DOS DIREITOS DAS PESSOAS COM TRANSTORNO DO ESPECTRO AUTISTA (TEA) E SEUS FAMILIARES</w:t>
      </w:r>
      <w:r w:rsidR="008406C3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763E3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Câmara Municipal de Mogi Mirim </w:t>
      </w:r>
      <w:r w:rsidRPr="000763E3">
        <w:rPr>
          <w:rFonts w:ascii="Times New Roman" w:eastAsia="Arial" w:hAnsi="Times New Roman" w:cs="Times New Roman"/>
          <w:sz w:val="24"/>
          <w:szCs w:val="24"/>
        </w:rPr>
        <w:t>aprova: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Em nível municipal, as políticas públicas desenvolvidas para proteger e reforçar os direitos das pessoas com Transtorno do Espectro Autista (TEA), bem como de seus familiares, ficam disciplinadas sob as diretrizes estabelecidas nesta Lei.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2º</w:t>
      </w:r>
      <w:r w:rsidR="008406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os fins desta L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ei, em consonância aos entendimentos e definições médicos, considera-se pessoa com Transtorno do Espectro Autista (TEA) aquela que, em razão de neurodesenvolvimento atípico, apresente as seguintes características: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dificuldade de comunicação, podendo haver comprometimento da linguagem verbal e não verbal, literalidade, concretude, apraxia de fala e dislexia;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dificuldade de manutenção de interação social, ausência ou diminuição de reciprocidade e pouco ou nenhum apego a convenções sociais;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padrões restritivos e repetitivos de comportamentos, interesses, temas e atividades, apego à rotina e necessidade de planejamento;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recebimento, processamento e resposta aos estímulos sensoriais de forma peculiar, podendo haver hiper ou hiporresponsividade dos sentidos e rigidez mental.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Parágrafo Único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As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características elencadas no </w:t>
      </w:r>
      <w:r w:rsidRPr="008406C3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caput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deste artigo podem se apresentar em diferentes graus, em conjunto ou de forma isolada.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3º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Carteira de Identidade instituída pelo Decreto Federal nº 9.278, de 5 de fevereiro de 2018, que regulamenta a Lei Federal nº 7.116, de 29 de agosto de 1983, e a Carteira Municipal de Identificação da Pessoa com Transtorno do Espectro Autista, estabelecida pela Lei 6.128/19, configuram documentos válidos para garantir o acesso às políticas municipais voltadas às pessoas com TEA e ao atendimento prioritário.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4º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pessoas com Transtorno do Espectro Autista são equiparadas a pessoas com deficiência, para todos os efeitos legais, conforme Lei Federal nº 12.764, de 27 de 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dezembro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2012, que estabelece a Política Nacional de Proteção dos Direitos da Pessoa com Transtorno do Espectro Autista.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5º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São diretrizes da Política Municipal para garantia, proteção e ampliação dos direitos das pessoas com Transtorno do Espectro Autista (TEA) e seus familiares: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a inter-setorialidade no desenvolvimento das ações e das políticas e no atendimento à pessoa com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 participação da comunidade na formulação de políticas públicas voltadas às pessoas com Transtorno do Espectro Autista e o controle social da sua implantação, acompanhamento e avaliação;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– o fomento e apoio às atividades desenvolvidas pelo terceiro setor junto a pessoas autistas e seus familiares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o protagonismo da pessoa com Transtorno do Espectro Autista e de seus familiares na formulação de políticas públicas voltadas à efetivação de seus direitos;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 - a promoção de campanhas de esclarecimento sobre o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 - a atenção integral às necessidades de saúde da pessoa com Transtorno do Espectro Autista, objetivando o diagnóstico precoce, o atendimento multiprofissional e o acesso a medicamentos e alimentação adequada;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VII - o estímulo à inserção da pessoa com Transtorno do Espectro Autista no mercado de trabalho, observadas as peculiaridades da deficiência e a Lei Federal nº 8.069, de 13 de julho de 1990;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VIII - o incentivo à formação e à capacitação de profissionais especializados no atendimento à pessoa com Transtorno do Espectro Autista, bem como a pais e responsáveis;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IX - o apoio social, psicológico e formativo aos familiares de pessoas com TEA;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 - a inserção da pessoa com Transtorno do Espectro Autista na sociedade, podendo o Município implementar políticas públicas para a garantia, proteção e ampliação de seus direitos;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XI – A adequação dos espaços públicos municipais, especialmente escolares, para a devida inclusão do autista nas atividades citadinas; 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XII – o oferecimento de oportunidades educacionais adequadas, com atenção e didáticas especializadas às necessidades dos estudantes;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XIII - a proteção contra qualquer forma de abuso e discriminação, sujeito às penalidades legais;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XIV - a garantia, na rede pública municipal de ensino, de matrícula nas classes comuns e de oferta do Atendimento Educacional Especializado - AEE </w:t>
      </w:r>
      <w:r w:rsidR="00CE745C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aos estudantes públicos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 Educação Especial, quando se fizer necessário, e após avaliação educacional especializada, amparadas pelo Plano de AEE.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Parágrafo único.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política tratada nesta Lei tem como objetivo promover a inclusão social, priorizando a autonomia, protagonismo e independência das pessoas com TEA, bem como dinamizar a gestão, promovendo a desburocratização e facilitando a criação de mecanismos que propiciem mais agilidade e efetividade na consecução dos processos de diagnóstico e de intervenção pedagógica, a fim de abarcar as articulações de ações e projetos voltados à população com TEA, a seus familiares e cuidadores.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Art. 6°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 busca pelo diagnóstico precoce de sinais de autismo deverá ser adotada pelos profissionais de saúde da área de pediatria municipal, conforme orientações e definições protocolares médicas.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7º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Cabe ao Município assegurar à pessoa com Transtorno do Espectro Autista a efetivação dos direitos fundamentais referentes à vida, à saúde, à sexualidade, à alimentação, à habitação, à educação, à profissionalização, ao trabalho, ao diagnóstico e ao tratamento, ao transporte, à cultura, ao desporto, ao turismo, ao lazer, à informação, à comunicação, à dignidade, ao respeito, à liberdade, à convivência familiar e comunitária, entre outros, estabelecidos na Constituição Federal, na Lei Federal nº 12.764, de 2012, na Lei Federal nº 13.146, de 6 de julho de 2015, e outras normas que garantam seu bem-estar pessoal, social e econômico.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a efetivação dos direitos referidos no caput deste artigo, o Município poderá firmar parcerias com pessoas jurídicas de direito público ou privado.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2º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Município deverá dar publicidade ao cadastro municipal das pessoas com Transtorno do Espectro Autista, levando-se em conta intersecções de gênero e faixa etária, visando subsidiar a Política ora instituída, com periódicas atualizações e contagem censitária.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3º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Os atendimentos à pessoa com TEA em âmbito municipal devem ser informados ao órgão competente para a atualização do cadastro a que se refere o § 2º deste artigo, na forma do regulamento.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8</w:t>
      </w:r>
      <w:r w:rsidR="00A822BB"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Durante a Semana Municipal do Autista, instituída pela Lei 5.2423/13, serão ações vislumbradas a ocorrerem no Município: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campanhas publicitárias e institucionais visando à conscientização da população sobre o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seminários, palestras e cursos de capacitação e treinamento para os profissionais que prestam serviços à população com Transtorno do Espectro Autista;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a disseminação da Fita Quebra Cabeça, símbolo mundial do Transtorno do</w:t>
      </w:r>
      <w:r w:rsid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Espectro Autista, e outros materiais associativos à conscientização sobre o Transtorno do Espectro Autista.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9º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É assegurado o acesso a ações e serviços municipais de saúde que garantam a atenção integral às necessidades das pessoas com TEA, devendo o Município garantir:</w:t>
      </w:r>
    </w:p>
    <w:p w:rsidR="00B62C21" w:rsidRPr="000763E3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diagnóstico precoce, ainda que não definitivo;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atendimento multiprofissional no Sistema Municipal de Saúde;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informações que auxiliem no diagnóstico e no tratamento das condições coexistentes;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orientação nutricional e farmacêutica adequada;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 - orientação aos familiares e responsáveis pelos cuidados da pessoa com TEA, quando for o caso.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a garantia dos direitos previstos no caput deste artigo, observar-se-á além do disposto nesta Lei, a legislação de regência do Sistema Único de Saúde - SUS, sem prejuízo de outras normas aplicáveis, bem como a "Linha de cuidado para a atenção às pessoas 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com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transtornos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espectro do autismo e suas famílias na rede de atenção psicossocial do Sistema Único de Saúde" do Ministério da Saúde.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B59EE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2º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linhas terapêuticas devem observar as idiossincrasias de cada pessoa com TEA, não devendo os serviços adotar um único modelo de abordagem terapêutica.</w:t>
      </w:r>
    </w:p>
    <w:p w:rsidR="007B59EE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745C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§ 3º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As diversas linhas terapêuticas de socialização, inclusão e atenção às pessoas com TEA serão respeitadas e incentivadas, no modo que couber, pelo Município, de modo a se buscar as melhores alternativas de abordagem.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4º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Sempre que for necessária a internação da pessoa com TEA, esta deverá ser feita de maneira humanizada e assistida, a fim de preservar a saúde do paciente e reestabelecer seu equilíbrio.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10</w:t>
      </w:r>
      <w:r w:rsidR="00A822BB"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É vedada a cobrança de valores diferenciados de qualquer natureza para as pessoas com TEA nas mensalidades, anuidades e matrículas das instituições privadas de ensino, devendo promover as adaptações necessárias à inclusão dos alunos com TEA, consonantemente ao art. 10 desta Lei e nos termos previstos pelo artigo 28 da Lei Federal nº 13.146, de 6 de julho de 2015.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11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pessoas com TEA têm direito ao transporte, de forma digna e de acordo com suas necessidades, incluindo: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o direito a estacionamento de veículos que transportem pessoas com TEA, na formada legislação específica, nas vagas reservadas e sinalizadas como vagas destinadas ao uso de pessoas com deficiência, nas vias públicas e nas vias e áreas de estacionamento aberto ao público de estabelecimentos de uso coletivo;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 utilização do Serviço de Atendimento Especial - Serviço Atende, instituído pela Lei nº 16.337, de 30 de dezembro de 2015.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12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pessoa com TEA tem direito à vida digna, à integridade física e moral, ao livre desenvolvimento da personalidade e à segurança, devendo ser combatida, em âmbito municipal, toda forma de discriminação contra elas praticada, em razão da neuro divergência, incluindo-se aqui a infantilização de adultos e a aversão ao contato.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13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pessoa com TEA será protegida de toda forma de negligência, discriminação, exploração, violência, tortura, crueldade, opressão e tratamento desumano ou degradante praticado em âmbito municipal.</w:t>
      </w: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62C21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Parágrafo único. A Administração Pública Municipal criará canais facilitados, ou adequará canais já existentes, de denúncia às condutas descritas no caput deste artigo, bem como promoverá campanhas de combate à violência física e moral praticada contra a pessoa com TEA.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B59EE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14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É dever do Município, em atuação à efetivação desta Lei, atuar com vistas a:</w:t>
      </w:r>
    </w:p>
    <w:p w:rsidR="007B59EE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coordenar e acompanhar a implementação da Política Municipal ora instituída;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fomentar e promover as ações de capacitação em Transtorno do Espectro Autista, em colaboração com organizações da sociedade civil, meios de comunicação, entidades de classe, instituições públicas e privadas e com a sociedade;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contribuir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para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elaboração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Plano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Plurianual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PPA,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Lei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Diretrizes</w:t>
      </w: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Orçamentárias - LDO e da Lei Orçamentária Anual - LOA, a fim de viabilizar a política ora instituída, bem como os planos, programas, projetos e ações correlatos;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A822BB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articular e coordenar a estruturação da rede de atendimento à pessoa com TEA, bem como a captação de recursos para planos, programas e projetos na área de saúde, educação e assistência social voltados à implementação da política.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15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despesas decorrentes da execução desta Lei correrão pelas dotações orçamentárias próprias, suplementadas se necessário.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16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Poder Executivo regulamentará o disposto nesta Lei, no que couber.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17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Esta Lei entra em vigor na data da publicação.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B59EE" w:rsidRPr="00B403C9" w:rsidRDefault="007B59EE" w:rsidP="007B59EE">
      <w:pPr>
        <w:jc w:val="both"/>
      </w:pPr>
    </w:p>
    <w:p w:rsidR="007B59EE" w:rsidRPr="007B59EE" w:rsidRDefault="007B59EE" w:rsidP="007B59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9EE">
        <w:rPr>
          <w:rFonts w:ascii="Times New Roman" w:hAnsi="Times New Roman" w:cs="Times New Roman"/>
          <w:sz w:val="24"/>
          <w:szCs w:val="24"/>
        </w:rPr>
        <w:t>Mesa da Câmara Municipal de Mogi Mirim, 06 de julho de 2021.</w:t>
      </w:r>
    </w:p>
    <w:p w:rsidR="007B59EE" w:rsidRPr="007B59EE" w:rsidRDefault="007B59EE" w:rsidP="007B59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21"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45 de 2021</w:t>
      </w: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C21" w:rsidRPr="007B59EE" w:rsidRDefault="00B62C21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406C3" w:rsidRDefault="008406C3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6C3" w:rsidRDefault="008406C3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6C3" w:rsidRDefault="008406C3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6C3" w:rsidRDefault="008406C3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E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Default="007B59EE" w:rsidP="007B59E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9EE" w:rsidRPr="007B59EE" w:rsidRDefault="007B59EE" w:rsidP="007B59EE">
      <w:pPr>
        <w:ind w:firstLine="720"/>
        <w:jc w:val="both"/>
        <w:rPr>
          <w:rFonts w:ascii="Times New Roman" w:hAnsi="Times New Roman" w:cs="Times New Roman"/>
          <w:b/>
        </w:rPr>
      </w:pPr>
      <w:r w:rsidRPr="007B59EE">
        <w:rPr>
          <w:rFonts w:ascii="Times New Roman" w:hAnsi="Times New Roman" w:cs="Times New Roman"/>
          <w:b/>
        </w:rPr>
        <w:t>Projeto de Lei nº 30 de 2021</w:t>
      </w:r>
    </w:p>
    <w:p w:rsidR="007B59EE" w:rsidRPr="007B59EE" w:rsidRDefault="007B59EE" w:rsidP="007B59EE">
      <w:pPr>
        <w:ind w:firstLine="720"/>
        <w:jc w:val="both"/>
        <w:rPr>
          <w:rFonts w:ascii="Times New Roman" w:hAnsi="Times New Roman" w:cs="Times New Roman"/>
          <w:b/>
        </w:rPr>
      </w:pPr>
      <w:r w:rsidRPr="007B59EE">
        <w:rPr>
          <w:rFonts w:ascii="Times New Roman" w:hAnsi="Times New Roman" w:cs="Times New Roman"/>
          <w:b/>
        </w:rPr>
        <w:t>Autoria do Vereador João Victor Gasparini</w:t>
      </w:r>
    </w:p>
    <w:p w:rsidR="007B59EE" w:rsidRPr="007B59EE" w:rsidRDefault="007B59EE" w:rsidP="007B59EE">
      <w:pPr>
        <w:ind w:firstLine="720"/>
        <w:jc w:val="both"/>
        <w:rPr>
          <w:rFonts w:ascii="Times New Roman" w:hAnsi="Times New Roman" w:cs="Times New Roman"/>
        </w:rPr>
      </w:pPr>
    </w:p>
    <w:p w:rsidR="00E81E40" w:rsidRPr="007B59EE" w:rsidRDefault="00E81E40" w:rsidP="007B59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E40" w:rsidRPr="007B59EE" w:rsidSect="007B59EE">
      <w:headerReference w:type="default" r:id="rId7"/>
      <w:footerReference w:type="default" r:id="rId8"/>
      <w:pgSz w:w="11906" w:h="16838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92" w:rsidRDefault="003B2A92">
      <w:r>
        <w:separator/>
      </w:r>
    </w:p>
  </w:endnote>
  <w:endnote w:type="continuationSeparator" w:id="0">
    <w:p w:rsidR="003B2A92" w:rsidRDefault="003B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822BB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92" w:rsidRDefault="003B2A92">
      <w:r>
        <w:separator/>
      </w:r>
    </w:p>
  </w:footnote>
  <w:footnote w:type="continuationSeparator" w:id="0">
    <w:p w:rsidR="003B2A92" w:rsidRDefault="003B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A822BB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2A991C84" wp14:editId="4EE7CBFE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891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A822BB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A822BB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63E3"/>
    <w:rsid w:val="001536DE"/>
    <w:rsid w:val="001915A3"/>
    <w:rsid w:val="001F178F"/>
    <w:rsid w:val="002167D0"/>
    <w:rsid w:val="00217F62"/>
    <w:rsid w:val="00220FF3"/>
    <w:rsid w:val="0025595B"/>
    <w:rsid w:val="00362669"/>
    <w:rsid w:val="003A09EC"/>
    <w:rsid w:val="003B2A92"/>
    <w:rsid w:val="004B027A"/>
    <w:rsid w:val="006E30EE"/>
    <w:rsid w:val="007055A6"/>
    <w:rsid w:val="007B59EE"/>
    <w:rsid w:val="007F14E8"/>
    <w:rsid w:val="0080534B"/>
    <w:rsid w:val="008406C3"/>
    <w:rsid w:val="008539E9"/>
    <w:rsid w:val="00941A9E"/>
    <w:rsid w:val="00A822BB"/>
    <w:rsid w:val="00A906D8"/>
    <w:rsid w:val="00AB5A74"/>
    <w:rsid w:val="00B62C21"/>
    <w:rsid w:val="00B74677"/>
    <w:rsid w:val="00B95F6B"/>
    <w:rsid w:val="00C22723"/>
    <w:rsid w:val="00CB657A"/>
    <w:rsid w:val="00CE745C"/>
    <w:rsid w:val="00E17FF1"/>
    <w:rsid w:val="00E81E40"/>
    <w:rsid w:val="00F022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1885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17</cp:revision>
  <dcterms:created xsi:type="dcterms:W3CDTF">2018-10-15T14:34:00Z</dcterms:created>
  <dcterms:modified xsi:type="dcterms:W3CDTF">2021-07-06T19:25:00Z</dcterms:modified>
</cp:coreProperties>
</file>