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3CE" w:rsidP="008413CE">
      <w:pPr>
        <w:spacing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8413CE" w:rsidRPr="000B377F" w:rsidP="008413CE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8413CE">
        <w:rPr>
          <w:rFonts w:ascii="Garamond" w:hAnsi="Garamond"/>
          <w:b/>
          <w:sz w:val="28"/>
          <w:szCs w:val="28"/>
        </w:rPr>
        <w:t xml:space="preserve">PROJETO DE </w:t>
      </w:r>
      <w:r w:rsidRPr="008413CE">
        <w:rPr>
          <w:rFonts w:ascii="Garamond" w:hAnsi="Garamond"/>
          <w:b/>
          <w:sz w:val="28"/>
          <w:szCs w:val="28"/>
        </w:rPr>
        <w:t>LEI  Nº</w:t>
      </w:r>
      <w:r w:rsidRPr="008413CE">
        <w:rPr>
          <w:rFonts w:ascii="Garamond" w:hAnsi="Garamond"/>
          <w:b/>
          <w:sz w:val="28"/>
          <w:szCs w:val="28"/>
        </w:rPr>
        <w:t xml:space="preserve">      DE  2021</w:t>
      </w:r>
      <w:r w:rsidRPr="000B377F">
        <w:rPr>
          <w:rFonts w:ascii="Garamond" w:hAnsi="Garamond"/>
          <w:b/>
          <w:sz w:val="26"/>
          <w:szCs w:val="26"/>
        </w:rPr>
        <w:t>.</w:t>
      </w:r>
    </w:p>
    <w:p w:rsidR="008413CE" w:rsidP="008413CE">
      <w:pPr>
        <w:spacing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8413CE" w:rsidP="008413CE">
      <w:pPr>
        <w:spacing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8413CE" w:rsidRPr="000B377F" w:rsidP="008413CE">
      <w:pPr>
        <w:spacing w:line="360" w:lineRule="auto"/>
        <w:ind w:left="4248" w:firstLine="708"/>
        <w:jc w:val="both"/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Dispõe sobre permissão do ingresso de animais de estimação em hospitais</w:t>
      </w:r>
      <w:r w:rsidRPr="000B377F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, no âmbito do Munícipio de Mogi Mirim, e dá outras providências.</w:t>
      </w:r>
    </w:p>
    <w:p w:rsidR="008413CE" w:rsidRPr="000B377F" w:rsidP="008413CE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</w:p>
    <w:p w:rsidR="008413CE" w:rsidRPr="000B377F" w:rsidP="008413CE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    </w:t>
      </w:r>
    </w:p>
    <w:p w:rsidR="008413CE" w:rsidRPr="00011B90" w:rsidP="008413CE">
      <w:pPr>
        <w:pStyle w:val="ListParagraph"/>
        <w:numPr>
          <w:ilvl w:val="0"/>
          <w:numId w:val="2"/>
        </w:numPr>
        <w:shd w:val="clear" w:color="auto" w:fill="FFFFFF"/>
        <w:ind w:left="0"/>
        <w:jc w:val="both"/>
        <w:rPr>
          <w:rFonts w:ascii="Garamond" w:hAnsi="Garamond" w:cs="Arial"/>
          <w:color w:val="000000" w:themeColor="text1"/>
          <w:sz w:val="26"/>
          <w:szCs w:val="26"/>
        </w:rPr>
      </w:pPr>
      <w:r w:rsidRPr="00011B90">
        <w:rPr>
          <w:rFonts w:ascii="Garamond" w:hAnsi="Garamond" w:cs="Arial"/>
          <w:color w:val="000000" w:themeColor="text1"/>
          <w:sz w:val="26"/>
          <w:szCs w:val="26"/>
        </w:rPr>
        <w:t xml:space="preserve">Art. 1º - 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 xml:space="preserve">Fica </w:t>
      </w:r>
      <w:r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 xml:space="preserve">permitido o ingresso   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de animais de estimação em hospitais, para visitas a pacientes internados</w:t>
      </w:r>
      <w:r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, no âmbito do Município de Mogi Mirim.</w:t>
      </w: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 w:cs="Arial"/>
          <w:color w:val="000000" w:themeColor="text1"/>
          <w:sz w:val="26"/>
          <w:szCs w:val="26"/>
        </w:rPr>
      </w:pP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 w:cs="Arial"/>
          <w:color w:val="000000" w:themeColor="text1"/>
          <w:sz w:val="26"/>
          <w:szCs w:val="26"/>
        </w:rPr>
      </w:pPr>
      <w:r w:rsidRPr="00011B90">
        <w:rPr>
          <w:rFonts w:ascii="Garamond" w:hAnsi="Garamond" w:cs="Arial"/>
          <w:color w:val="000000" w:themeColor="text1"/>
          <w:sz w:val="26"/>
          <w:szCs w:val="26"/>
        </w:rPr>
        <w:t xml:space="preserve">Parágrafo Único. </w:t>
      </w:r>
      <w:r w:rsidRPr="00011B90">
        <w:rPr>
          <w:rFonts w:ascii="Garamond" w:hAnsi="Garamond" w:cs="Arial"/>
          <w:color w:val="000000" w:themeColor="text1"/>
          <w:sz w:val="26"/>
          <w:szCs w:val="26"/>
          <w:shd w:val="clear" w:color="auto" w:fill="FFFFFF"/>
        </w:rPr>
        <w:t xml:space="preserve">Para os </w:t>
      </w:r>
      <w:r>
        <w:rPr>
          <w:rFonts w:ascii="Garamond" w:hAnsi="Garamond" w:cs="Arial"/>
          <w:color w:val="000000" w:themeColor="text1"/>
          <w:sz w:val="26"/>
          <w:szCs w:val="26"/>
          <w:shd w:val="clear" w:color="auto" w:fill="FFFFFF"/>
        </w:rPr>
        <w:t>e</w:t>
      </w:r>
      <w:r w:rsidRPr="00011B90">
        <w:rPr>
          <w:rFonts w:ascii="Garamond" w:hAnsi="Garamond" w:cs="Arial"/>
          <w:color w:val="000000" w:themeColor="text1"/>
          <w:sz w:val="26"/>
          <w:szCs w:val="26"/>
          <w:shd w:val="clear" w:color="auto" w:fill="FFFFFF"/>
        </w:rPr>
        <w:t xml:space="preserve">feitos desta lei, consideram-se animais domésticos e de estimação todos os tipos de animais que possam entrar em contato com os humanos sem proporcionar-lhe perigo, além daquelas utilizados na Terapia Assistida de Animais (TAA) como cães, gatos, pássaros, coelhos, </w:t>
      </w:r>
      <w:r w:rsidRPr="00011B90">
        <w:rPr>
          <w:rFonts w:ascii="Garamond" w:hAnsi="Garamond" w:cs="Arial"/>
          <w:color w:val="000000" w:themeColor="text1"/>
          <w:sz w:val="26"/>
          <w:szCs w:val="26"/>
          <w:shd w:val="clear" w:color="auto" w:fill="FFFFFF"/>
        </w:rPr>
        <w:t>hamsters</w:t>
      </w:r>
      <w:r w:rsidRPr="00011B90">
        <w:rPr>
          <w:rFonts w:ascii="Garamond" w:hAnsi="Garamond" w:cs="Arial"/>
          <w:color w:val="000000" w:themeColor="text1"/>
          <w:sz w:val="26"/>
          <w:szCs w:val="26"/>
          <w:shd w:val="clear" w:color="auto" w:fill="FFFFFF"/>
        </w:rPr>
        <w:t xml:space="preserve"> e outras espécies, mediante prévia autorização do médico do paciente, segundo o quadro clínico do mesmo.</w:t>
      </w:r>
    </w:p>
    <w:p w:rsidR="008413CE" w:rsidRPr="00011B90" w:rsidP="008413CE">
      <w:pPr>
        <w:pStyle w:val="ListParagraph"/>
        <w:numPr>
          <w:ilvl w:val="0"/>
          <w:numId w:val="2"/>
        </w:numPr>
        <w:shd w:val="clear" w:color="auto" w:fill="FFFFFF"/>
        <w:ind w:left="0"/>
        <w:jc w:val="both"/>
        <w:rPr>
          <w:rFonts w:ascii="Garamond" w:hAnsi="Garamond" w:cs="Arial"/>
          <w:color w:val="000000" w:themeColor="text1"/>
          <w:sz w:val="26"/>
          <w:szCs w:val="26"/>
        </w:rPr>
      </w:pPr>
    </w:p>
    <w:p w:rsidR="008413CE" w:rsidRPr="00011B90" w:rsidP="008413CE">
      <w:pPr>
        <w:pStyle w:val="ListParagraph"/>
        <w:numPr>
          <w:ilvl w:val="0"/>
          <w:numId w:val="2"/>
        </w:numPr>
        <w:shd w:val="clear" w:color="auto" w:fill="FFFFFF"/>
        <w:ind w:left="0"/>
        <w:jc w:val="both"/>
        <w:rPr>
          <w:rFonts w:ascii="Garamond" w:hAnsi="Garamond" w:cs="Arial"/>
          <w:color w:val="000000" w:themeColor="text1"/>
          <w:sz w:val="26"/>
          <w:szCs w:val="26"/>
        </w:rPr>
      </w:pPr>
      <w:r w:rsidRPr="00011B90">
        <w:rPr>
          <w:rFonts w:ascii="Garamond" w:hAnsi="Garamond"/>
          <w:noProof/>
          <w:color w:val="000000" w:themeColor="text1"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5" name="Imagem 5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79956" name="Picture 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B90">
        <w:rPr>
          <w:rFonts w:ascii="Garamond" w:hAnsi="Garamond" w:cs="Arial"/>
          <w:color w:val="000000" w:themeColor="text1"/>
          <w:sz w:val="26"/>
          <w:szCs w:val="26"/>
        </w:rPr>
        <w:t xml:space="preserve">Art. 2º - 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Os animais de estimação para visita deverão estar com a vacinação em dia e higienizados, devendo o responsável comprovar, por meio de laudo veterinário, a boa condição de saúde do animal.</w:t>
      </w:r>
    </w:p>
    <w:p w:rsidR="008413CE" w:rsidRPr="00011B90" w:rsidP="008413CE">
      <w:pPr>
        <w:pStyle w:val="ListParagraph"/>
        <w:numPr>
          <w:ilvl w:val="0"/>
          <w:numId w:val="2"/>
        </w:numPr>
        <w:shd w:val="clear" w:color="auto" w:fill="FFFFFF"/>
        <w:ind w:left="0"/>
        <w:jc w:val="both"/>
        <w:rPr>
          <w:rFonts w:ascii="Garamond" w:hAnsi="Garamond" w:cs="Arial"/>
          <w:color w:val="000000" w:themeColor="text1"/>
          <w:sz w:val="26"/>
          <w:szCs w:val="26"/>
        </w:rPr>
      </w:pP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 w:cs="Arial"/>
          <w:color w:val="000000" w:themeColor="text1"/>
          <w:sz w:val="26"/>
          <w:szCs w:val="26"/>
        </w:rPr>
      </w:pPr>
      <w:r w:rsidRPr="00011B90">
        <w:rPr>
          <w:rFonts w:ascii="Garamond" w:hAnsi="Garamond" w:cs="Arial"/>
          <w:color w:val="000000" w:themeColor="text1"/>
          <w:sz w:val="26"/>
          <w:szCs w:val="26"/>
        </w:rPr>
        <w:t xml:space="preserve">§1º - 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 xml:space="preserve">A entrada do animal dependerá de autorização da comissão de infectologia do 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hospital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.</w:t>
      </w: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 w:cs="Arial"/>
          <w:color w:val="000000" w:themeColor="text1"/>
          <w:sz w:val="26"/>
          <w:szCs w:val="26"/>
        </w:rPr>
      </w:pP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</w:pPr>
      <w:r w:rsidRPr="00011B90">
        <w:rPr>
          <w:rFonts w:ascii="Garamond" w:hAnsi="Garamond" w:cs="Arial"/>
          <w:color w:val="000000" w:themeColor="text1"/>
          <w:sz w:val="26"/>
          <w:szCs w:val="26"/>
        </w:rPr>
        <w:t xml:space="preserve">§2º - 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 xml:space="preserve">Os animais deverão estar em recipiente ou caixa adequada e, tratando-se de cães e gatos, deverão estar em guias presas por coleiras e, se necessário, 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enforcador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 xml:space="preserve"> e focinheiras.</w:t>
      </w: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</w:pP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</w:pP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Art. 3º - Os hospitais criarão normas e procedimentos próprios para organizar o tempo e o local de permanência dos animais para visitação dos pacientes internados.</w:t>
      </w: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</w:pP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</w:pPr>
      <w:r w:rsidRPr="00011B90">
        <w:rPr>
          <w:rFonts w:ascii="Garamond" w:hAnsi="Garamond" w:cs="Arial"/>
          <w:color w:val="000000" w:themeColor="text1"/>
          <w:sz w:val="26"/>
          <w:szCs w:val="26"/>
        </w:rPr>
        <w:t xml:space="preserve">§1º - 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A presença do animal se dará mediante a solicitação e autorização do médico responsável pelo paciente, observado o disposto no § 1º do art. 2º.</w:t>
      </w: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 w:cs="Arial"/>
          <w:color w:val="000000" w:themeColor="text1"/>
          <w:sz w:val="26"/>
          <w:szCs w:val="26"/>
        </w:rPr>
      </w:pP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</w:pPr>
      <w:r w:rsidRPr="00011B90">
        <w:rPr>
          <w:rFonts w:ascii="Garamond" w:hAnsi="Garamond" w:cs="Arial"/>
          <w:color w:val="000000" w:themeColor="text1"/>
          <w:sz w:val="26"/>
          <w:szCs w:val="26"/>
        </w:rPr>
        <w:t xml:space="preserve">§2º - </w:t>
      </w: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A visita dos animais deverá ser agendada previamente na administração do hospital, respeitando a solicitação do médico e critérios estabelecidos por cada instituição.</w:t>
      </w:r>
    </w:p>
    <w:p w:rsidR="008413CE" w:rsidP="008413CE">
      <w:pPr>
        <w:shd w:val="clear" w:color="auto" w:fill="FFFFFF"/>
        <w:tabs>
          <w:tab w:val="num" w:pos="360"/>
        </w:tabs>
        <w:jc w:val="both"/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</w:pPr>
    </w:p>
    <w:p w:rsidR="008413CE" w:rsidRPr="00011B90" w:rsidP="008413CE">
      <w:pPr>
        <w:shd w:val="clear" w:color="auto" w:fill="FFFFFF"/>
        <w:tabs>
          <w:tab w:val="num" w:pos="360"/>
        </w:tabs>
        <w:jc w:val="both"/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</w:pPr>
      <w:r w:rsidRPr="00011B90">
        <w:rPr>
          <w:rFonts w:ascii="Garamond" w:hAnsi="Garamond"/>
          <w:color w:val="000000" w:themeColor="text1"/>
          <w:sz w:val="26"/>
          <w:szCs w:val="26"/>
          <w:shd w:val="clear" w:color="auto" w:fill="FFFFFF"/>
        </w:rPr>
        <w:t>§3º - O local de encontro do paciente com o animal ficará a critério do médico e da administração do hospital.</w:t>
      </w:r>
    </w:p>
    <w:p w:rsidR="008413CE" w:rsidRPr="00011B90" w:rsidP="008413CE">
      <w:pPr>
        <w:pStyle w:val="ListParagraph"/>
        <w:tabs>
          <w:tab w:val="num" w:pos="360"/>
        </w:tabs>
        <w:ind w:left="0"/>
        <w:jc w:val="both"/>
        <w:rPr>
          <w:rFonts w:ascii="Garamond" w:hAnsi="Garamond" w:cs="Arial"/>
          <w:color w:val="000000" w:themeColor="text1"/>
          <w:sz w:val="26"/>
          <w:szCs w:val="26"/>
        </w:rPr>
      </w:pPr>
    </w:p>
    <w:p w:rsidR="008413CE" w:rsidRPr="00011B90" w:rsidP="008413CE">
      <w:pPr>
        <w:pStyle w:val="ListParagraph"/>
        <w:numPr>
          <w:ilvl w:val="0"/>
          <w:numId w:val="2"/>
        </w:numPr>
        <w:shd w:val="clear" w:color="auto" w:fill="FFFFFF"/>
        <w:ind w:left="0"/>
        <w:jc w:val="both"/>
        <w:rPr>
          <w:rFonts w:ascii="Garamond" w:hAnsi="Garamond" w:cs="Arial"/>
          <w:color w:val="000000" w:themeColor="text1"/>
          <w:sz w:val="26"/>
          <w:szCs w:val="26"/>
        </w:rPr>
      </w:pPr>
      <w:r w:rsidRPr="00011B90">
        <w:rPr>
          <w:rFonts w:ascii="Garamond" w:hAnsi="Garamond"/>
          <w:noProof/>
          <w:color w:val="000000" w:themeColor="text1"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7091" name="Picture 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B90">
        <w:rPr>
          <w:rFonts w:ascii="Garamond" w:hAnsi="Garamond" w:cs="Arial"/>
          <w:color w:val="000000" w:themeColor="text1"/>
          <w:sz w:val="26"/>
          <w:szCs w:val="26"/>
        </w:rPr>
        <w:t xml:space="preserve">Art. </w:t>
      </w:r>
      <w:r>
        <w:rPr>
          <w:rFonts w:ascii="Garamond" w:hAnsi="Garamond" w:cs="Arial"/>
          <w:color w:val="000000" w:themeColor="text1"/>
          <w:sz w:val="26"/>
          <w:szCs w:val="26"/>
        </w:rPr>
        <w:t>4</w:t>
      </w:r>
      <w:r w:rsidRPr="00011B90">
        <w:rPr>
          <w:rFonts w:ascii="Garamond" w:hAnsi="Garamond" w:cs="Arial"/>
          <w:color w:val="000000" w:themeColor="text1"/>
          <w:sz w:val="26"/>
          <w:szCs w:val="26"/>
        </w:rPr>
        <w:t xml:space="preserve">º- Esta Lei entra em </w:t>
      </w:r>
      <w:r>
        <w:rPr>
          <w:rFonts w:ascii="Garamond" w:hAnsi="Garamond" w:cs="Arial"/>
          <w:color w:val="000000" w:themeColor="text1"/>
          <w:sz w:val="26"/>
          <w:szCs w:val="26"/>
        </w:rPr>
        <w:t>vigor na data de sua publicação, revogadas as disposições em contrário.</w:t>
      </w:r>
      <w:bookmarkStart w:id="0" w:name="_GoBack"/>
      <w:bookmarkEnd w:id="0"/>
    </w:p>
    <w:p w:rsidR="008413CE" w:rsidRPr="00011B90" w:rsidP="008413CE">
      <w:pPr>
        <w:tabs>
          <w:tab w:val="num" w:pos="360"/>
        </w:tabs>
        <w:jc w:val="both"/>
        <w:rPr>
          <w:rFonts w:ascii="Garamond" w:hAnsi="Garamond" w:cs="Arial"/>
          <w:color w:val="000000" w:themeColor="text1"/>
          <w:sz w:val="26"/>
          <w:szCs w:val="26"/>
        </w:rPr>
      </w:pPr>
    </w:p>
    <w:p w:rsidR="008413CE" w:rsidRPr="00011B90" w:rsidP="008413CE">
      <w:pPr>
        <w:tabs>
          <w:tab w:val="num" w:pos="360"/>
        </w:tabs>
        <w:jc w:val="center"/>
        <w:rPr>
          <w:rFonts w:ascii="Garamond" w:hAnsi="Garamond" w:cs="Arial"/>
          <w:color w:val="000000" w:themeColor="text1"/>
          <w:sz w:val="26"/>
          <w:szCs w:val="26"/>
        </w:rPr>
      </w:pPr>
    </w:p>
    <w:p w:rsidR="008413CE" w:rsidRPr="00011B90" w:rsidP="008413CE">
      <w:pPr>
        <w:tabs>
          <w:tab w:val="num" w:pos="360"/>
        </w:tabs>
        <w:jc w:val="center"/>
        <w:rPr>
          <w:rFonts w:ascii="Garamond" w:hAnsi="Garamond" w:cs="Arial"/>
          <w:color w:val="000000" w:themeColor="text1"/>
          <w:sz w:val="26"/>
          <w:szCs w:val="26"/>
        </w:rPr>
      </w:pPr>
      <w:r w:rsidRPr="00011B90">
        <w:rPr>
          <w:rFonts w:ascii="Garamond" w:hAnsi="Garamond" w:cs="Arial"/>
          <w:color w:val="000000" w:themeColor="text1"/>
          <w:sz w:val="26"/>
          <w:szCs w:val="26"/>
        </w:rPr>
        <w:t>SALA DAS SESSÕES “VEREADOR SANTO RÓTOLLI”, aos 27 de Julho de 2021.</w:t>
      </w:r>
    </w:p>
    <w:p w:rsidR="008413CE" w:rsidRPr="00011B90" w:rsidP="008413CE">
      <w:pPr>
        <w:tabs>
          <w:tab w:val="num" w:pos="360"/>
        </w:tabs>
        <w:spacing w:line="360" w:lineRule="auto"/>
        <w:rPr>
          <w:rFonts w:ascii="Garamond" w:hAnsi="Garamond"/>
          <w:sz w:val="26"/>
          <w:szCs w:val="26"/>
        </w:rPr>
      </w:pPr>
    </w:p>
    <w:p w:rsidR="008413CE" w:rsidRPr="000B377F" w:rsidP="008413CE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8413CE" w:rsidP="008413CE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8413CE" w:rsidRPr="00A62349" w:rsidP="008413CE"/>
    <w:p w:rsidR="008413CE" w:rsidRPr="000B377F" w:rsidP="008413CE">
      <w:pPr>
        <w:pStyle w:val="Heading5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VEREADORA E INVESTIGADORA DA POLÍCIA CIVIL SONIA REGINA RODRIGUES</w:t>
      </w:r>
    </w:p>
    <w:p w:rsidR="008413CE" w:rsidRPr="000B377F" w:rsidP="008413CE">
      <w:pPr>
        <w:jc w:val="center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“SONIA MÓDENA”</w:t>
      </w:r>
    </w:p>
    <w:p w:rsidR="008413CE" w:rsidRPr="000B377F" w:rsidP="008413CE">
      <w:pPr>
        <w:jc w:val="center"/>
        <w:rPr>
          <w:rFonts w:ascii="Garamond" w:hAnsi="Garamond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>PRESIDENTE DA CÂMARA</w:t>
      </w:r>
    </w:p>
    <w:p w:rsidR="007B31C1" w:rsidP="008413CE">
      <w:pPr>
        <w:rPr>
          <w:rFonts w:ascii="Arial" w:hAnsi="Arial" w:cs="Arial"/>
          <w:sz w:val="26"/>
          <w:szCs w:val="26"/>
        </w:rPr>
      </w:pPr>
    </w:p>
    <w:sectPr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6E7A9F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  <w:p w:rsidR="006E7A9F" w:rsidRPr="007E278C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sz w:val="28"/>
        <w:szCs w:val="28"/>
      </w:rPr>
    </w:pPr>
    <w:r>
      <w:rPr>
        <w:rFonts w:ascii="Arial" w:hAnsi="Arial"/>
        <w:b/>
        <w:sz w:val="24"/>
      </w:rPr>
      <w:t xml:space="preserve">                            </w:t>
    </w:r>
    <w:r w:rsidR="007E278C">
      <w:rPr>
        <w:rFonts w:ascii="Arial" w:hAnsi="Arial"/>
        <w:b/>
        <w:sz w:val="24"/>
      </w:rPr>
      <w:t xml:space="preserve">                </w:t>
    </w:r>
    <w:r w:rsidRPr="007E278C">
      <w:rPr>
        <w:rFonts w:ascii="Arial" w:hAnsi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2D36342E"/>
    <w:multiLevelType w:val="hybridMultilevel"/>
    <w:tmpl w:val="16D44838"/>
    <w:lvl w:ilvl="0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3" w:hanging="360"/>
      </w:pPr>
    </w:lvl>
    <w:lvl w:ilvl="2" w:tentative="1">
      <w:start w:val="1"/>
      <w:numFmt w:val="lowerRoman"/>
      <w:lvlText w:val="%3."/>
      <w:lvlJc w:val="right"/>
      <w:pPr>
        <w:ind w:left="3933" w:hanging="180"/>
      </w:pPr>
    </w:lvl>
    <w:lvl w:ilvl="3" w:tentative="1">
      <w:start w:val="1"/>
      <w:numFmt w:val="decimal"/>
      <w:lvlText w:val="%4."/>
      <w:lvlJc w:val="left"/>
      <w:pPr>
        <w:ind w:left="4653" w:hanging="360"/>
      </w:pPr>
    </w:lvl>
    <w:lvl w:ilvl="4" w:tentative="1">
      <w:start w:val="1"/>
      <w:numFmt w:val="lowerLetter"/>
      <w:lvlText w:val="%5."/>
      <w:lvlJc w:val="left"/>
      <w:pPr>
        <w:ind w:left="5373" w:hanging="360"/>
      </w:pPr>
    </w:lvl>
    <w:lvl w:ilvl="5" w:tentative="1">
      <w:start w:val="1"/>
      <w:numFmt w:val="lowerRoman"/>
      <w:lvlText w:val="%6."/>
      <w:lvlJc w:val="right"/>
      <w:pPr>
        <w:ind w:left="6093" w:hanging="180"/>
      </w:pPr>
    </w:lvl>
    <w:lvl w:ilvl="6" w:tentative="1">
      <w:start w:val="1"/>
      <w:numFmt w:val="decimal"/>
      <w:lvlText w:val="%7."/>
      <w:lvlJc w:val="left"/>
      <w:pPr>
        <w:ind w:left="6813" w:hanging="360"/>
      </w:pPr>
    </w:lvl>
    <w:lvl w:ilvl="7" w:tentative="1">
      <w:start w:val="1"/>
      <w:numFmt w:val="lowerLetter"/>
      <w:lvlText w:val="%8."/>
      <w:lvlJc w:val="left"/>
      <w:pPr>
        <w:ind w:left="7533" w:hanging="360"/>
      </w:pPr>
    </w:lvl>
    <w:lvl w:ilvl="8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1B90"/>
    <w:rsid w:val="00016CEC"/>
    <w:rsid w:val="00025AD1"/>
    <w:rsid w:val="00037D11"/>
    <w:rsid w:val="00037F5E"/>
    <w:rsid w:val="000578FA"/>
    <w:rsid w:val="0008691D"/>
    <w:rsid w:val="000951DA"/>
    <w:rsid w:val="000A0ABE"/>
    <w:rsid w:val="000B007F"/>
    <w:rsid w:val="000B159B"/>
    <w:rsid w:val="000B377F"/>
    <w:rsid w:val="000B5071"/>
    <w:rsid w:val="000C495E"/>
    <w:rsid w:val="000C72F1"/>
    <w:rsid w:val="000D0398"/>
    <w:rsid w:val="000D61AD"/>
    <w:rsid w:val="000E55BF"/>
    <w:rsid w:val="000F3D18"/>
    <w:rsid w:val="00130086"/>
    <w:rsid w:val="00167738"/>
    <w:rsid w:val="001915A5"/>
    <w:rsid w:val="001942A5"/>
    <w:rsid w:val="001B703C"/>
    <w:rsid w:val="001E7E27"/>
    <w:rsid w:val="00200996"/>
    <w:rsid w:val="002057B1"/>
    <w:rsid w:val="00242B4F"/>
    <w:rsid w:val="002818F5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274A"/>
    <w:rsid w:val="003A4E1C"/>
    <w:rsid w:val="003B15F4"/>
    <w:rsid w:val="003B2A93"/>
    <w:rsid w:val="003D4CCA"/>
    <w:rsid w:val="003F11B0"/>
    <w:rsid w:val="00453CC1"/>
    <w:rsid w:val="004627CE"/>
    <w:rsid w:val="0049203E"/>
    <w:rsid w:val="004962FA"/>
    <w:rsid w:val="004C5FDB"/>
    <w:rsid w:val="004D63A1"/>
    <w:rsid w:val="004E1594"/>
    <w:rsid w:val="00566048"/>
    <w:rsid w:val="005927A8"/>
    <w:rsid w:val="005B52E0"/>
    <w:rsid w:val="005B7D4C"/>
    <w:rsid w:val="005F48BD"/>
    <w:rsid w:val="005F6A08"/>
    <w:rsid w:val="006103E1"/>
    <w:rsid w:val="00613610"/>
    <w:rsid w:val="00613B1E"/>
    <w:rsid w:val="00620819"/>
    <w:rsid w:val="00627E11"/>
    <w:rsid w:val="006331A0"/>
    <w:rsid w:val="006354B1"/>
    <w:rsid w:val="00646D0F"/>
    <w:rsid w:val="00667FDB"/>
    <w:rsid w:val="00686A91"/>
    <w:rsid w:val="006B654E"/>
    <w:rsid w:val="006E7A9F"/>
    <w:rsid w:val="00713320"/>
    <w:rsid w:val="00714E03"/>
    <w:rsid w:val="00727341"/>
    <w:rsid w:val="00734E77"/>
    <w:rsid w:val="00753FEC"/>
    <w:rsid w:val="00794932"/>
    <w:rsid w:val="007A57B0"/>
    <w:rsid w:val="007A66FB"/>
    <w:rsid w:val="007B31C1"/>
    <w:rsid w:val="007B53C6"/>
    <w:rsid w:val="007D0F39"/>
    <w:rsid w:val="007D5B8A"/>
    <w:rsid w:val="007E278C"/>
    <w:rsid w:val="00810346"/>
    <w:rsid w:val="008173C5"/>
    <w:rsid w:val="00820927"/>
    <w:rsid w:val="008413CE"/>
    <w:rsid w:val="00850F4E"/>
    <w:rsid w:val="008626A1"/>
    <w:rsid w:val="00867A7C"/>
    <w:rsid w:val="00874694"/>
    <w:rsid w:val="0088119F"/>
    <w:rsid w:val="008B11DC"/>
    <w:rsid w:val="008B1CEA"/>
    <w:rsid w:val="008C0C61"/>
    <w:rsid w:val="0090280F"/>
    <w:rsid w:val="00904BA5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3554"/>
    <w:rsid w:val="00A14CC8"/>
    <w:rsid w:val="00A302A5"/>
    <w:rsid w:val="00A52DE9"/>
    <w:rsid w:val="00A62349"/>
    <w:rsid w:val="00A729C0"/>
    <w:rsid w:val="00A800BE"/>
    <w:rsid w:val="00AD7C1F"/>
    <w:rsid w:val="00AF3917"/>
    <w:rsid w:val="00AF73F0"/>
    <w:rsid w:val="00B0677A"/>
    <w:rsid w:val="00B6486E"/>
    <w:rsid w:val="00B667BB"/>
    <w:rsid w:val="00B83725"/>
    <w:rsid w:val="00B92F3D"/>
    <w:rsid w:val="00BB1279"/>
    <w:rsid w:val="00BF79F7"/>
    <w:rsid w:val="00C018DB"/>
    <w:rsid w:val="00C276E9"/>
    <w:rsid w:val="00C52E1C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26E73"/>
    <w:rsid w:val="00D46101"/>
    <w:rsid w:val="00D535AF"/>
    <w:rsid w:val="00D60128"/>
    <w:rsid w:val="00D84F04"/>
    <w:rsid w:val="00D97164"/>
    <w:rsid w:val="00DB35B4"/>
    <w:rsid w:val="00DC3945"/>
    <w:rsid w:val="00DC6F07"/>
    <w:rsid w:val="00DF06D4"/>
    <w:rsid w:val="00E03B45"/>
    <w:rsid w:val="00E27B92"/>
    <w:rsid w:val="00E3234A"/>
    <w:rsid w:val="00E5290C"/>
    <w:rsid w:val="00E74EB5"/>
    <w:rsid w:val="00E80382"/>
    <w:rsid w:val="00E846A1"/>
    <w:rsid w:val="00EB3EB9"/>
    <w:rsid w:val="00EB4ABB"/>
    <w:rsid w:val="00EE4A7C"/>
    <w:rsid w:val="00EF197A"/>
    <w:rsid w:val="00EF68F1"/>
    <w:rsid w:val="00F25F79"/>
    <w:rsid w:val="00F40892"/>
    <w:rsid w:val="00F67507"/>
    <w:rsid w:val="00F81528"/>
    <w:rsid w:val="00F834F0"/>
    <w:rsid w:val="00FA08F3"/>
    <w:rsid w:val="00FD2EC4"/>
    <w:rsid w:val="00FF51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8413CE"/>
    <w:rPr>
      <w:sz w:val="24"/>
    </w:rPr>
  </w:style>
  <w:style w:type="character" w:styleId="Strong">
    <w:name w:val="Strong"/>
    <w:basedOn w:val="DefaultParagraphFont"/>
    <w:uiPriority w:val="22"/>
    <w:qFormat/>
    <w:rsid w:val="008413CE"/>
    <w:rPr>
      <w:b/>
      <w:bCs/>
    </w:rPr>
  </w:style>
  <w:style w:type="paragraph" w:styleId="ListParagraph">
    <w:name w:val="List Paragraph"/>
    <w:basedOn w:val="Normal"/>
    <w:uiPriority w:val="34"/>
    <w:qFormat/>
    <w:rsid w:val="008413CE"/>
    <w:pPr>
      <w:overflowPunct/>
      <w:autoSpaceDE/>
      <w:autoSpaceDN/>
      <w:adjustRightInd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gi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6219-5920-413C-9BA1-A34B2519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2</cp:revision>
  <cp:lastPrinted>2021-06-23T17:10:00Z</cp:lastPrinted>
  <dcterms:created xsi:type="dcterms:W3CDTF">2021-07-29T11:01:00Z</dcterms:created>
  <dcterms:modified xsi:type="dcterms:W3CDTF">2021-07-29T11:01:00Z</dcterms:modified>
</cp:coreProperties>
</file>